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1EC8E" w14:textId="37A0184B" w:rsidR="000E3158" w:rsidRPr="0079711F" w:rsidRDefault="00AA75E1">
      <w:pPr>
        <w:rPr>
          <w:rFonts w:ascii="Times New Roman" w:eastAsia="Montserrat ExtraBold" w:hAnsi="Times New Roman" w:cs="Times New Roman"/>
          <w:b/>
          <w:color w:val="003A5D"/>
        </w:rPr>
      </w:pPr>
      <w:r w:rsidRPr="0079711F">
        <w:rPr>
          <w:rFonts w:ascii="Times New Roman" w:hAnsi="Times New Roman" w:cs="Times New Roman"/>
          <w:noProof/>
        </w:rPr>
        <mc:AlternateContent>
          <mc:Choice Requires="wps">
            <w:drawing>
              <wp:anchor distT="0" distB="0" distL="114300" distR="114300" simplePos="0" relativeHeight="251659264" behindDoc="0" locked="0" layoutInCell="1" hidden="0" allowOverlap="1" wp14:anchorId="2D30A3E4" wp14:editId="21B15DC5">
                <wp:simplePos x="0" y="0"/>
                <wp:positionH relativeFrom="column">
                  <wp:posOffset>3253740</wp:posOffset>
                </wp:positionH>
                <wp:positionV relativeFrom="paragraph">
                  <wp:posOffset>-709930</wp:posOffset>
                </wp:positionV>
                <wp:extent cx="1211580" cy="1000125"/>
                <wp:effectExtent l="0" t="0" r="0" b="9525"/>
                <wp:wrapNone/>
                <wp:docPr id="7" name="Rectángulo 7"/>
                <wp:cNvGraphicFramePr/>
                <a:graphic xmlns:a="http://schemas.openxmlformats.org/drawingml/2006/main">
                  <a:graphicData uri="http://schemas.microsoft.com/office/word/2010/wordprocessingShape">
                    <wps:wsp>
                      <wps:cNvSpPr/>
                      <wps:spPr>
                        <a:xfrm>
                          <a:off x="0" y="0"/>
                          <a:ext cx="1211580" cy="1000125"/>
                        </a:xfrm>
                        <a:prstGeom prst="rect">
                          <a:avLst/>
                        </a:prstGeom>
                        <a:noFill/>
                        <a:ln>
                          <a:noFill/>
                        </a:ln>
                      </wps:spPr>
                      <wps:txbx>
                        <w:txbxContent>
                          <w:p w14:paraId="0959E80B" w14:textId="51C9B01C" w:rsidR="000E3158" w:rsidRDefault="00AA75E1">
                            <w:pPr>
                              <w:textDirection w:val="btLr"/>
                            </w:pPr>
                            <w:r>
                              <w:rPr>
                                <w:rFonts w:ascii="Montserrat" w:eastAsia="Montserrat" w:hAnsi="Montserrat" w:cs="Montserrat"/>
                                <w:b/>
                                <w:color w:val="003A5D"/>
                                <w:sz w:val="16"/>
                              </w:rPr>
                              <w:t>Autoridad para el Manejo Sustentable de la Cuenca del Lago de Atitlán y su Entorno -AMSCLAE-</w:t>
                            </w:r>
                          </w:p>
                        </w:txbxContent>
                      </wps:txbx>
                      <wps:bodyPr spcFirstLastPara="1" wrap="square" lIns="0"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30A3E4" id="Rectángulo 7" o:spid="_x0000_s1026" style="position:absolute;margin-left:256.2pt;margin-top:-55.9pt;width:95.4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" filled="f" stroked="f">
                <v:textbox inset="0,1.2694mm,2.53958mm,1.2694mm">
                  <w:txbxContent>
                    <w:p w14:paraId="0959E80B" w14:textId="51C9B01C" w:rsidR="000E3158" w:rsidRDefault="00AA75E1">
                      <w:pPr>
                        <w:textDirection w:val="btLr"/>
                      </w:pPr>
                      <w:r>
                        <w:rPr>
                          <w:rFonts w:ascii="Montserrat" w:eastAsia="Montserrat" w:hAnsi="Montserrat" w:cs="Montserrat"/>
                          <w:b/>
                          <w:color w:val="003A5D"/>
                          <w:sz w:val="16"/>
                        </w:rPr>
                        <w:t>Autoridad para el Manejo Sustentable de la Cuenca del Lago de Atitlán y su Entorno -AMSCLAE-</w:t>
                      </w:r>
                    </w:p>
                  </w:txbxContent>
                </v:textbox>
              </v:rect>
            </w:pict>
          </mc:Fallback>
        </mc:AlternateContent>
      </w:r>
      <w:r w:rsidR="003A7E41" w:rsidRPr="0079711F">
        <w:rPr>
          <w:rFonts w:ascii="Times New Roman" w:hAnsi="Times New Roman" w:cs="Times New Roman"/>
          <w:noProof/>
        </w:rPr>
        <w:drawing>
          <wp:anchor distT="0" distB="0" distL="114300" distR="114300" simplePos="0" relativeHeight="251658240" behindDoc="0" locked="0" layoutInCell="1" hidden="0" allowOverlap="1" wp14:anchorId="4DB4749E" wp14:editId="74A6456F">
            <wp:simplePos x="0" y="0"/>
            <wp:positionH relativeFrom="margin">
              <wp:posOffset>-1080135</wp:posOffset>
            </wp:positionH>
            <wp:positionV relativeFrom="margin">
              <wp:posOffset>-900430</wp:posOffset>
            </wp:positionV>
            <wp:extent cx="7772400" cy="10058400"/>
            <wp:effectExtent l="0" t="0" r="0" b="0"/>
            <wp:wrapSquare wrapText="bothSides" distT="0" distB="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8" name="image6.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ln/>
                  </pic:spPr>
                </pic:pic>
              </a:graphicData>
            </a:graphic>
          </wp:anchor>
        </w:drawing>
      </w:r>
    </w:p>
    <w:p w14:paraId="799CC705" w14:textId="77777777" w:rsidR="000E3158" w:rsidRPr="0079711F" w:rsidRDefault="000E3158">
      <w:pPr>
        <w:rPr>
          <w:rFonts w:ascii="Times New Roman" w:eastAsia="Montserrat ExtraBold" w:hAnsi="Times New Roman" w:cs="Times New Roman"/>
          <w:b/>
          <w:color w:val="003A5D"/>
        </w:rPr>
      </w:pPr>
    </w:p>
    <w:p w14:paraId="0E8BF6F1" w14:textId="77777777" w:rsidR="000E3158" w:rsidRPr="0079711F" w:rsidRDefault="000E3158">
      <w:pPr>
        <w:rPr>
          <w:rFonts w:ascii="Times New Roman" w:eastAsia="Montserrat ExtraBold" w:hAnsi="Times New Roman" w:cs="Times New Roman"/>
          <w:b/>
          <w:color w:val="003A5D"/>
        </w:rPr>
      </w:pPr>
    </w:p>
    <w:p w14:paraId="2A8D3339" w14:textId="3B31244C" w:rsidR="000E3158" w:rsidRDefault="000E3158">
      <w:pPr>
        <w:rPr>
          <w:rFonts w:ascii="Times New Roman" w:eastAsia="Montserrat ExtraBold" w:hAnsi="Times New Roman" w:cs="Times New Roman"/>
          <w:b/>
          <w:color w:val="003A5D"/>
        </w:rPr>
      </w:pPr>
    </w:p>
    <w:p w14:paraId="674A48FB" w14:textId="27DEA911" w:rsidR="0079711F" w:rsidRDefault="0079711F">
      <w:pPr>
        <w:rPr>
          <w:rFonts w:ascii="Times New Roman" w:eastAsia="Montserrat ExtraBold" w:hAnsi="Times New Roman" w:cs="Times New Roman"/>
          <w:b/>
          <w:color w:val="003A5D"/>
        </w:rPr>
      </w:pPr>
    </w:p>
    <w:p w14:paraId="2408A986" w14:textId="7B5C43EE" w:rsidR="0079711F" w:rsidRDefault="0079711F">
      <w:pPr>
        <w:rPr>
          <w:rFonts w:ascii="Times New Roman" w:eastAsia="Montserrat ExtraBold" w:hAnsi="Times New Roman" w:cs="Times New Roman"/>
          <w:b/>
          <w:color w:val="003A5D"/>
        </w:rPr>
      </w:pPr>
    </w:p>
    <w:p w14:paraId="1DA701E4" w14:textId="2B004831" w:rsidR="0079711F" w:rsidRDefault="0079711F">
      <w:pPr>
        <w:rPr>
          <w:rFonts w:ascii="Times New Roman" w:eastAsia="Montserrat ExtraBold" w:hAnsi="Times New Roman" w:cs="Times New Roman"/>
          <w:b/>
          <w:color w:val="003A5D"/>
        </w:rPr>
      </w:pPr>
    </w:p>
    <w:p w14:paraId="44DE5AC4" w14:textId="214CD850" w:rsidR="0079711F" w:rsidRDefault="0079711F">
      <w:pPr>
        <w:rPr>
          <w:rFonts w:ascii="Times New Roman" w:eastAsia="Montserrat ExtraBold" w:hAnsi="Times New Roman" w:cs="Times New Roman"/>
          <w:b/>
          <w:color w:val="003A5D"/>
        </w:rPr>
      </w:pPr>
    </w:p>
    <w:p w14:paraId="1C133700" w14:textId="2831CED9" w:rsidR="0079711F" w:rsidRDefault="0079711F">
      <w:pPr>
        <w:rPr>
          <w:rFonts w:ascii="Times New Roman" w:eastAsia="Montserrat ExtraBold" w:hAnsi="Times New Roman" w:cs="Times New Roman"/>
          <w:b/>
          <w:color w:val="003A5D"/>
        </w:rPr>
      </w:pPr>
    </w:p>
    <w:p w14:paraId="19D91820" w14:textId="387F4D6E" w:rsidR="0079711F" w:rsidRDefault="0079711F">
      <w:pPr>
        <w:rPr>
          <w:rFonts w:ascii="Times New Roman" w:eastAsia="Montserrat ExtraBold" w:hAnsi="Times New Roman" w:cs="Times New Roman"/>
          <w:b/>
          <w:color w:val="003A5D"/>
        </w:rPr>
      </w:pPr>
    </w:p>
    <w:p w14:paraId="06CA4B95" w14:textId="19C245B5" w:rsidR="0079711F" w:rsidRDefault="0079711F">
      <w:pPr>
        <w:rPr>
          <w:rFonts w:ascii="Times New Roman" w:eastAsia="Montserrat ExtraBold" w:hAnsi="Times New Roman" w:cs="Times New Roman"/>
          <w:b/>
          <w:color w:val="003A5D"/>
        </w:rPr>
      </w:pPr>
    </w:p>
    <w:p w14:paraId="4CF8FB88" w14:textId="06D674E4" w:rsidR="0079711F" w:rsidRDefault="0079711F">
      <w:pPr>
        <w:rPr>
          <w:rFonts w:ascii="Times New Roman" w:eastAsia="Montserrat ExtraBold" w:hAnsi="Times New Roman" w:cs="Times New Roman"/>
          <w:b/>
          <w:color w:val="003A5D"/>
        </w:rPr>
      </w:pPr>
    </w:p>
    <w:p w14:paraId="6C4EF231" w14:textId="2BAE37D0" w:rsidR="0079711F" w:rsidRDefault="0079711F">
      <w:pPr>
        <w:rPr>
          <w:rFonts w:ascii="Times New Roman" w:eastAsia="Montserrat ExtraBold" w:hAnsi="Times New Roman" w:cs="Times New Roman"/>
          <w:b/>
          <w:color w:val="003A5D"/>
        </w:rPr>
      </w:pPr>
    </w:p>
    <w:p w14:paraId="5306CE3F" w14:textId="77777777" w:rsidR="000E3158" w:rsidRPr="0079711F" w:rsidRDefault="000E3158">
      <w:pPr>
        <w:rPr>
          <w:rFonts w:ascii="Times New Roman" w:eastAsia="Montserrat ExtraBold" w:hAnsi="Times New Roman" w:cs="Times New Roman"/>
          <w:b/>
          <w:color w:val="003A5D"/>
        </w:rPr>
      </w:pPr>
    </w:p>
    <w:p w14:paraId="7CE7A32A" w14:textId="77777777" w:rsidR="000E3158" w:rsidRPr="0079711F" w:rsidRDefault="000E3158">
      <w:pPr>
        <w:rPr>
          <w:rFonts w:ascii="Times New Roman" w:eastAsia="Montserrat ExtraBold" w:hAnsi="Times New Roman" w:cs="Times New Roman"/>
          <w:b/>
          <w:color w:val="003A5D"/>
        </w:rPr>
      </w:pPr>
    </w:p>
    <w:p w14:paraId="02644494" w14:textId="77777777" w:rsidR="000E3158" w:rsidRPr="0079711F" w:rsidRDefault="000E3158">
      <w:pPr>
        <w:rPr>
          <w:rFonts w:ascii="Times New Roman" w:eastAsia="Montserrat ExtraBold" w:hAnsi="Times New Roman" w:cs="Times New Roman"/>
          <w:b/>
          <w:color w:val="003A5D"/>
        </w:rPr>
      </w:pPr>
    </w:p>
    <w:p w14:paraId="5BA79491" w14:textId="77777777" w:rsidR="000E3158" w:rsidRPr="0079711F" w:rsidRDefault="000E3158">
      <w:pPr>
        <w:rPr>
          <w:rFonts w:ascii="Times New Roman" w:eastAsia="Montserrat ExtraBold" w:hAnsi="Times New Roman" w:cs="Times New Roman"/>
          <w:b/>
          <w:color w:val="003A5D"/>
          <w:sz w:val="44"/>
          <w:szCs w:val="44"/>
        </w:rPr>
      </w:pPr>
    </w:p>
    <w:p w14:paraId="46FB5E5D" w14:textId="60E0DD9F" w:rsidR="000E3158" w:rsidRPr="0079711F" w:rsidRDefault="00C5651F">
      <w:pPr>
        <w:rPr>
          <w:rFonts w:ascii="Times New Roman" w:eastAsia="Montserrat ExtraBold" w:hAnsi="Times New Roman" w:cs="Times New Roman"/>
          <w:b/>
          <w:color w:val="003A5D"/>
          <w:sz w:val="44"/>
          <w:szCs w:val="44"/>
        </w:rPr>
      </w:pPr>
      <w:r w:rsidRPr="0079711F">
        <w:rPr>
          <w:rFonts w:ascii="Times New Roman" w:eastAsia="Montserrat ExtraBold" w:hAnsi="Times New Roman" w:cs="Times New Roman"/>
          <w:b/>
          <w:color w:val="003A5D"/>
          <w:sz w:val="44"/>
          <w:szCs w:val="44"/>
        </w:rPr>
        <w:t>Rendición de Cuentas – Segundo cuatrimestre</w:t>
      </w:r>
    </w:p>
    <w:p w14:paraId="10C241A8" w14:textId="77777777" w:rsidR="00AA75E1" w:rsidRDefault="00C5651F">
      <w:pPr>
        <w:rPr>
          <w:rFonts w:ascii="Times New Roman" w:eastAsia="Montserrat SemiBold" w:hAnsi="Times New Roman" w:cs="Times New Roman"/>
          <w:b/>
          <w:color w:val="065D81"/>
          <w:sz w:val="44"/>
          <w:szCs w:val="44"/>
        </w:rPr>
      </w:pPr>
      <w:r w:rsidRPr="0079711F">
        <w:rPr>
          <w:rFonts w:ascii="Times New Roman" w:eastAsia="Montserrat SemiBold" w:hAnsi="Times New Roman" w:cs="Times New Roman"/>
          <w:b/>
          <w:color w:val="065D81"/>
          <w:sz w:val="44"/>
          <w:szCs w:val="44"/>
        </w:rPr>
        <w:t>Autoridad para el Manejo Sustentable de la Cuenca del Lago de Atitlán y su Entorno</w:t>
      </w:r>
    </w:p>
    <w:p w14:paraId="345FDE8B" w14:textId="0547061D" w:rsidR="000E3158" w:rsidRPr="0079711F" w:rsidRDefault="00C5651F">
      <w:pPr>
        <w:rPr>
          <w:rFonts w:ascii="Times New Roman" w:eastAsia="Montserrat SemiBold" w:hAnsi="Times New Roman" w:cs="Times New Roman"/>
          <w:b/>
          <w:color w:val="065D81"/>
          <w:sz w:val="44"/>
          <w:szCs w:val="44"/>
        </w:rPr>
      </w:pPr>
      <w:r w:rsidRPr="0079711F">
        <w:rPr>
          <w:rFonts w:ascii="Times New Roman" w:eastAsia="Montserrat SemiBold" w:hAnsi="Times New Roman" w:cs="Times New Roman"/>
          <w:b/>
          <w:color w:val="065D81"/>
          <w:sz w:val="44"/>
          <w:szCs w:val="44"/>
        </w:rPr>
        <w:t xml:space="preserve"> -AMSCLAE-</w:t>
      </w:r>
    </w:p>
    <w:p w14:paraId="45491DA9" w14:textId="2103C705" w:rsidR="00C5651F" w:rsidRPr="0079711F" w:rsidRDefault="00C5651F">
      <w:pPr>
        <w:rPr>
          <w:rFonts w:ascii="Times New Roman" w:eastAsia="Montserrat SemiBold" w:hAnsi="Times New Roman" w:cs="Times New Roman"/>
          <w:b/>
          <w:color w:val="065D81"/>
        </w:rPr>
      </w:pPr>
    </w:p>
    <w:p w14:paraId="28F6D080" w14:textId="1FA9957E" w:rsidR="00C5651F" w:rsidRPr="0079711F" w:rsidRDefault="00C5651F">
      <w:pPr>
        <w:rPr>
          <w:rFonts w:ascii="Times New Roman" w:eastAsia="Montserrat SemiBold" w:hAnsi="Times New Roman" w:cs="Times New Roman"/>
          <w:b/>
          <w:color w:val="065D81"/>
        </w:rPr>
      </w:pPr>
    </w:p>
    <w:p w14:paraId="47D8D831" w14:textId="64EAAC56" w:rsidR="00C5651F" w:rsidRPr="0079711F" w:rsidRDefault="00C5651F">
      <w:pPr>
        <w:rPr>
          <w:rFonts w:ascii="Times New Roman" w:eastAsia="Montserrat SemiBold" w:hAnsi="Times New Roman" w:cs="Times New Roman"/>
          <w:b/>
          <w:color w:val="065D81"/>
        </w:rPr>
      </w:pPr>
    </w:p>
    <w:p w14:paraId="19E24599" w14:textId="1894B6B5" w:rsidR="00C5651F" w:rsidRPr="0079711F" w:rsidRDefault="00C5651F">
      <w:pPr>
        <w:rPr>
          <w:rFonts w:ascii="Times New Roman" w:eastAsia="Montserrat SemiBold" w:hAnsi="Times New Roman" w:cs="Times New Roman"/>
          <w:b/>
          <w:color w:val="065D81"/>
        </w:rPr>
      </w:pPr>
    </w:p>
    <w:p w14:paraId="1C31F31B" w14:textId="434812DF" w:rsidR="00C5651F" w:rsidRPr="0079711F" w:rsidRDefault="00C5651F">
      <w:pPr>
        <w:rPr>
          <w:rFonts w:ascii="Times New Roman" w:eastAsia="Montserrat SemiBold" w:hAnsi="Times New Roman" w:cs="Times New Roman"/>
          <w:b/>
          <w:color w:val="065D81"/>
        </w:rPr>
      </w:pPr>
    </w:p>
    <w:p w14:paraId="3F08DA77" w14:textId="51B1DED2" w:rsidR="00C5651F" w:rsidRPr="0079711F" w:rsidRDefault="00C5651F">
      <w:pPr>
        <w:rPr>
          <w:rFonts w:ascii="Times New Roman" w:eastAsia="Montserrat SemiBold" w:hAnsi="Times New Roman" w:cs="Times New Roman"/>
          <w:b/>
          <w:color w:val="065D81"/>
        </w:rPr>
      </w:pPr>
    </w:p>
    <w:p w14:paraId="2FBE0518" w14:textId="27D6254A" w:rsidR="00C5651F" w:rsidRPr="0079711F" w:rsidRDefault="00C5651F">
      <w:pPr>
        <w:rPr>
          <w:rFonts w:ascii="Times New Roman" w:eastAsia="Montserrat SemiBold" w:hAnsi="Times New Roman" w:cs="Times New Roman"/>
          <w:b/>
          <w:color w:val="065D81"/>
        </w:rPr>
      </w:pPr>
    </w:p>
    <w:p w14:paraId="5D614ADE" w14:textId="78820F52" w:rsidR="00C5651F" w:rsidRPr="0079711F" w:rsidRDefault="00C5651F">
      <w:pPr>
        <w:rPr>
          <w:rFonts w:ascii="Times New Roman" w:eastAsia="Montserrat SemiBold" w:hAnsi="Times New Roman" w:cs="Times New Roman"/>
          <w:b/>
          <w:color w:val="065D81"/>
        </w:rPr>
      </w:pPr>
    </w:p>
    <w:p w14:paraId="3092B37A" w14:textId="06FC1E60" w:rsidR="00C5651F" w:rsidRPr="0079711F" w:rsidRDefault="00C5651F">
      <w:pPr>
        <w:rPr>
          <w:rFonts w:ascii="Times New Roman" w:eastAsia="Montserrat SemiBold" w:hAnsi="Times New Roman" w:cs="Times New Roman"/>
          <w:b/>
          <w:color w:val="065D81"/>
        </w:rPr>
      </w:pPr>
    </w:p>
    <w:p w14:paraId="1125EE31" w14:textId="772F92CF" w:rsidR="00C5651F" w:rsidRPr="0079711F" w:rsidRDefault="00C5651F">
      <w:pPr>
        <w:rPr>
          <w:rFonts w:ascii="Times New Roman" w:eastAsia="Montserrat SemiBold" w:hAnsi="Times New Roman" w:cs="Times New Roman"/>
          <w:b/>
          <w:color w:val="065D81"/>
        </w:rPr>
      </w:pPr>
    </w:p>
    <w:p w14:paraId="771FF433" w14:textId="1FE8430A" w:rsidR="00C5651F" w:rsidRPr="0079711F" w:rsidRDefault="00C5651F">
      <w:pPr>
        <w:rPr>
          <w:rFonts w:ascii="Times New Roman" w:eastAsia="Montserrat SemiBold" w:hAnsi="Times New Roman" w:cs="Times New Roman"/>
          <w:b/>
          <w:color w:val="065D81"/>
        </w:rPr>
      </w:pPr>
    </w:p>
    <w:p w14:paraId="2C608983" w14:textId="0E8826E2" w:rsidR="00C5651F" w:rsidRPr="0079711F" w:rsidRDefault="00C5651F">
      <w:pPr>
        <w:rPr>
          <w:rFonts w:ascii="Times New Roman" w:eastAsia="Montserrat SemiBold" w:hAnsi="Times New Roman" w:cs="Times New Roman"/>
          <w:b/>
          <w:color w:val="065D81"/>
        </w:rPr>
      </w:pPr>
    </w:p>
    <w:p w14:paraId="184859BC" w14:textId="2AA74C87" w:rsidR="00C5651F" w:rsidRPr="0079711F" w:rsidRDefault="00C5651F">
      <w:pPr>
        <w:rPr>
          <w:rFonts w:ascii="Times New Roman" w:eastAsia="Montserrat SemiBold" w:hAnsi="Times New Roman" w:cs="Times New Roman"/>
          <w:b/>
          <w:color w:val="065D81"/>
        </w:rPr>
      </w:pPr>
    </w:p>
    <w:p w14:paraId="6F2F989A" w14:textId="0FFE49AE" w:rsidR="00C5651F" w:rsidRPr="0079711F" w:rsidRDefault="00C5651F">
      <w:pPr>
        <w:rPr>
          <w:rFonts w:ascii="Times New Roman" w:eastAsia="Montserrat SemiBold" w:hAnsi="Times New Roman" w:cs="Times New Roman"/>
          <w:b/>
          <w:color w:val="065D81"/>
        </w:rPr>
      </w:pPr>
    </w:p>
    <w:p w14:paraId="295D43E5" w14:textId="7A027E0E" w:rsidR="00C5651F" w:rsidRPr="0079711F" w:rsidRDefault="00C5651F">
      <w:pPr>
        <w:rPr>
          <w:rFonts w:ascii="Times New Roman" w:eastAsia="Montserrat SemiBold" w:hAnsi="Times New Roman" w:cs="Times New Roman"/>
          <w:b/>
          <w:color w:val="065D81"/>
        </w:rPr>
      </w:pPr>
    </w:p>
    <w:p w14:paraId="4CAAE56F" w14:textId="5330A106" w:rsidR="00C5651F" w:rsidRPr="0079711F" w:rsidRDefault="00C5651F">
      <w:pPr>
        <w:rPr>
          <w:rFonts w:ascii="Times New Roman" w:eastAsia="Montserrat SemiBold" w:hAnsi="Times New Roman" w:cs="Times New Roman"/>
          <w:b/>
          <w:color w:val="065D81"/>
        </w:rPr>
      </w:pPr>
    </w:p>
    <w:p w14:paraId="0B9E4AE2" w14:textId="52AB8290" w:rsidR="00C5651F" w:rsidRPr="0079711F" w:rsidRDefault="00C5651F">
      <w:pPr>
        <w:rPr>
          <w:rFonts w:ascii="Times New Roman" w:eastAsia="Montserrat SemiBold" w:hAnsi="Times New Roman" w:cs="Times New Roman"/>
          <w:b/>
          <w:color w:val="065D81"/>
        </w:rPr>
      </w:pPr>
    </w:p>
    <w:p w14:paraId="18BCAC93" w14:textId="19354A36" w:rsidR="00C5651F" w:rsidRPr="0079711F" w:rsidRDefault="00C5651F">
      <w:pPr>
        <w:rPr>
          <w:rFonts w:ascii="Times New Roman" w:eastAsia="Montserrat SemiBold" w:hAnsi="Times New Roman" w:cs="Times New Roman"/>
          <w:b/>
          <w:color w:val="065D81"/>
        </w:rPr>
      </w:pPr>
    </w:p>
    <w:p w14:paraId="2C6CC60C" w14:textId="63F67853" w:rsidR="00C5651F" w:rsidRPr="0079711F" w:rsidRDefault="00C5651F">
      <w:pPr>
        <w:rPr>
          <w:rFonts w:ascii="Times New Roman" w:eastAsia="Montserrat SemiBold" w:hAnsi="Times New Roman" w:cs="Times New Roman"/>
          <w:b/>
          <w:color w:val="065D81"/>
        </w:rPr>
      </w:pPr>
    </w:p>
    <w:p w14:paraId="0172EA50" w14:textId="3093B097" w:rsidR="00C5651F" w:rsidRPr="0079711F" w:rsidRDefault="00C5651F">
      <w:pPr>
        <w:rPr>
          <w:rFonts w:ascii="Times New Roman" w:eastAsia="Montserrat SemiBold" w:hAnsi="Times New Roman" w:cs="Times New Roman"/>
          <w:b/>
          <w:color w:val="065D81"/>
        </w:rPr>
      </w:pPr>
    </w:p>
    <w:p w14:paraId="2CEA6D2B" w14:textId="386AE792" w:rsidR="00C5651F" w:rsidRPr="0079711F" w:rsidRDefault="00C5651F">
      <w:pPr>
        <w:rPr>
          <w:rFonts w:ascii="Times New Roman" w:eastAsia="Montserrat SemiBold" w:hAnsi="Times New Roman" w:cs="Times New Roman"/>
          <w:b/>
          <w:color w:val="065D81"/>
        </w:rPr>
      </w:pPr>
    </w:p>
    <w:p w14:paraId="78429F2B" w14:textId="6AC09424" w:rsidR="00C5651F" w:rsidRPr="0079711F" w:rsidRDefault="00C5651F">
      <w:pPr>
        <w:rPr>
          <w:rFonts w:ascii="Times New Roman" w:eastAsia="Montserrat SemiBold" w:hAnsi="Times New Roman" w:cs="Times New Roman"/>
          <w:b/>
          <w:color w:val="065D81"/>
        </w:rPr>
      </w:pPr>
    </w:p>
    <w:p w14:paraId="4C932D26" w14:textId="77777777" w:rsidR="00C5651F" w:rsidRPr="0079711F" w:rsidRDefault="00C5651F" w:rsidP="0079711F">
      <w:pPr>
        <w:spacing w:line="360" w:lineRule="auto"/>
        <w:rPr>
          <w:rFonts w:ascii="Times New Roman" w:hAnsi="Times New Roman" w:cs="Times New Roman"/>
          <w:b/>
          <w:bCs/>
        </w:rPr>
      </w:pPr>
      <w:r w:rsidRPr="0079711F">
        <w:rPr>
          <w:rFonts w:ascii="Times New Roman" w:hAnsi="Times New Roman" w:cs="Times New Roman"/>
          <w:b/>
          <w:bCs/>
        </w:rPr>
        <w:lastRenderedPageBreak/>
        <w:t xml:space="preserve">INTRODUCCIÓN </w:t>
      </w:r>
    </w:p>
    <w:p w14:paraId="4537E611" w14:textId="77777777" w:rsidR="00C5651F" w:rsidRPr="0079711F" w:rsidRDefault="00C5651F" w:rsidP="0079711F">
      <w:pPr>
        <w:spacing w:line="360" w:lineRule="auto"/>
        <w:rPr>
          <w:rFonts w:ascii="Times New Roman" w:hAnsi="Times New Roman" w:cs="Times New Roman"/>
          <w:b/>
          <w:bCs/>
        </w:rPr>
      </w:pPr>
    </w:p>
    <w:p w14:paraId="0C81FD29" w14:textId="6FF3F12F" w:rsidR="00C5651F" w:rsidRPr="0079711F" w:rsidRDefault="00C5651F" w:rsidP="0079711F">
      <w:pPr>
        <w:pStyle w:val="Prrafodelista"/>
        <w:numPr>
          <w:ilvl w:val="0"/>
          <w:numId w:val="2"/>
        </w:numPr>
        <w:spacing w:line="360" w:lineRule="auto"/>
        <w:rPr>
          <w:rFonts w:ascii="Times New Roman" w:hAnsi="Times New Roman" w:cs="Times New Roman"/>
          <w:b/>
          <w:bCs/>
        </w:rPr>
      </w:pPr>
      <w:r w:rsidRPr="0079711F">
        <w:rPr>
          <w:rFonts w:ascii="Times New Roman" w:hAnsi="Times New Roman" w:cs="Times New Roman"/>
          <w:b/>
          <w:bCs/>
        </w:rPr>
        <w:t>Principales funciones y atribuciones de la entidad.</w:t>
      </w:r>
    </w:p>
    <w:p w14:paraId="7C7893C7" w14:textId="38CA354D" w:rsidR="00615B90" w:rsidRPr="0079711F" w:rsidRDefault="00615B90" w:rsidP="0079711F">
      <w:pPr>
        <w:pStyle w:val="Prrafodelista"/>
        <w:spacing w:line="360" w:lineRule="auto"/>
        <w:rPr>
          <w:rFonts w:ascii="Times New Roman" w:hAnsi="Times New Roman" w:cs="Times New Roman"/>
        </w:rPr>
      </w:pPr>
    </w:p>
    <w:p w14:paraId="248DA51D" w14:textId="325CE901" w:rsidR="00615B90" w:rsidRPr="0079711F" w:rsidRDefault="00615B90" w:rsidP="0079711F">
      <w:pPr>
        <w:spacing w:line="360" w:lineRule="auto"/>
        <w:jc w:val="both"/>
        <w:rPr>
          <w:rFonts w:ascii="Times New Roman" w:hAnsi="Times New Roman" w:cs="Times New Roman"/>
        </w:rPr>
      </w:pPr>
      <w:r w:rsidRPr="0079711F">
        <w:rPr>
          <w:rFonts w:ascii="Times New Roman" w:hAnsi="Times New Roman" w:cs="Times New Roman"/>
        </w:rPr>
        <w:t xml:space="preserve">Somos una institución gubernamental de alto nivel, </w:t>
      </w:r>
      <w:r w:rsidR="00563FE2" w:rsidRPr="0079711F">
        <w:rPr>
          <w:rFonts w:ascii="Times New Roman" w:hAnsi="Times New Roman" w:cs="Times New Roman"/>
        </w:rPr>
        <w:t>adscrita</w:t>
      </w:r>
      <w:r w:rsidRPr="0079711F">
        <w:rPr>
          <w:rFonts w:ascii="Times New Roman" w:hAnsi="Times New Roman" w:cs="Times New Roman"/>
        </w:rPr>
        <w:t xml:space="preserve"> de la Vicepresidencia de la República de Guatemala, de carácter técnico-científico con jurisdicción específica sobre la cuenca del lago de Atitlán y su ambiente, creada el 27 de noviembre de 1996 bajo el Decreto Legislativo 133-96 del Congreso de la República de Guatemala, Ley de Creación de la Autoridad para el Manejo Sustentable del lago de Atitlán y su Entorno; con el fin específico de planificar, coordinar y ejecutar todas las medidas y acciones del sector público y privado que sean necesarias para  conservar, preservar y resguardar el ecosistema del lago de Atitlán y sus áreas circunvecinas, y con la facultad de planificar, coordinar y ejecutar en coordinación con las instituciones que corresponda, todos los trabajos que permitan conservar, preservar y resguardar los ecosistemas de la cuenca del lago de Atitlán, generando los mecanismos necesarios para lograr sus objetivos.</w:t>
      </w:r>
    </w:p>
    <w:p w14:paraId="0EDDB519" w14:textId="6A793B20" w:rsidR="00FE3BC3" w:rsidRPr="0079711F" w:rsidRDefault="00FE3BC3" w:rsidP="0079711F">
      <w:pPr>
        <w:spacing w:line="360" w:lineRule="auto"/>
        <w:ind w:left="720"/>
        <w:jc w:val="both"/>
        <w:rPr>
          <w:rFonts w:ascii="Times New Roman" w:hAnsi="Times New Roman" w:cs="Times New Roman"/>
          <w:strike/>
        </w:rPr>
      </w:pPr>
    </w:p>
    <w:p w14:paraId="459CE0DF" w14:textId="3418C333" w:rsidR="00563FE2" w:rsidRPr="0079711F" w:rsidRDefault="00563FE2" w:rsidP="0079711F">
      <w:pPr>
        <w:spacing w:line="360" w:lineRule="auto"/>
        <w:jc w:val="both"/>
        <w:rPr>
          <w:rFonts w:ascii="Times New Roman" w:hAnsi="Times New Roman" w:cs="Times New Roman"/>
        </w:rPr>
      </w:pPr>
      <w:r w:rsidRPr="0079711F">
        <w:rPr>
          <w:rFonts w:ascii="Times New Roman" w:hAnsi="Times New Roman" w:cs="Times New Roman"/>
        </w:rPr>
        <w:t>La Autoridad para el Manejo Sustentable de la Cuenca del Lago de Atitlán y su Entorno -AMSCLAE-, es creada por el Decreto 133-96 y regulada por el Acuerdo Gubernativo No. 78-2012. La Ley de Creación de la AMSCLAE declara de interés y urgencia nacional la conservación, preservación y resguardo del Lago de Atitlán y su entorno natural.</w:t>
      </w:r>
    </w:p>
    <w:p w14:paraId="2E6BA36E" w14:textId="77777777" w:rsidR="00563FE2" w:rsidRPr="0079711F" w:rsidRDefault="00563FE2" w:rsidP="0079711F">
      <w:pPr>
        <w:spacing w:line="360" w:lineRule="auto"/>
        <w:jc w:val="both"/>
        <w:rPr>
          <w:rFonts w:ascii="Times New Roman" w:hAnsi="Times New Roman" w:cs="Times New Roman"/>
        </w:rPr>
      </w:pPr>
    </w:p>
    <w:p w14:paraId="72697352" w14:textId="77777777" w:rsidR="00563FE2" w:rsidRPr="0079711F" w:rsidRDefault="00563FE2" w:rsidP="0079711F">
      <w:pPr>
        <w:spacing w:line="360" w:lineRule="auto"/>
        <w:jc w:val="both"/>
        <w:rPr>
          <w:rFonts w:ascii="Times New Roman" w:hAnsi="Times New Roman" w:cs="Times New Roman"/>
        </w:rPr>
      </w:pPr>
      <w:r w:rsidRPr="0079711F">
        <w:rPr>
          <w:rFonts w:ascii="Times New Roman" w:hAnsi="Times New Roman" w:cs="Times New Roman"/>
        </w:rPr>
        <w:t xml:space="preserve">El fin específico de la AMSCLAE es </w:t>
      </w:r>
      <w:r w:rsidRPr="0079711F">
        <w:rPr>
          <w:rFonts w:ascii="Times New Roman" w:hAnsi="Times New Roman" w:cs="Times New Roman"/>
          <w:b/>
        </w:rPr>
        <w:t>planificar, coordinar y ejecutar</w:t>
      </w:r>
      <w:r w:rsidRPr="0079711F">
        <w:rPr>
          <w:rFonts w:ascii="Times New Roman" w:hAnsi="Times New Roman" w:cs="Times New Roman"/>
        </w:rPr>
        <w:t xml:space="preserve"> las medidas y acciones del sector público y privado que sean necesarias para rescatar el amenazado ecosistema del Lago de Atitlán y su Entorno. </w:t>
      </w:r>
    </w:p>
    <w:p w14:paraId="527A121D" w14:textId="77777777" w:rsidR="00563FE2" w:rsidRPr="0079711F" w:rsidRDefault="00563FE2" w:rsidP="0079711F">
      <w:pPr>
        <w:spacing w:line="360" w:lineRule="auto"/>
        <w:jc w:val="both"/>
        <w:rPr>
          <w:rFonts w:ascii="Times New Roman" w:hAnsi="Times New Roman" w:cs="Times New Roman"/>
        </w:rPr>
      </w:pPr>
    </w:p>
    <w:p w14:paraId="3015D028" w14:textId="77777777" w:rsidR="00563FE2" w:rsidRPr="0079711F" w:rsidRDefault="00563FE2" w:rsidP="0079711F">
      <w:pPr>
        <w:spacing w:line="360" w:lineRule="auto"/>
        <w:jc w:val="both"/>
        <w:rPr>
          <w:rFonts w:ascii="Times New Roman" w:hAnsi="Times New Roman" w:cs="Times New Roman"/>
        </w:rPr>
      </w:pPr>
      <w:r w:rsidRPr="0079711F">
        <w:rPr>
          <w:rFonts w:ascii="Times New Roman" w:hAnsi="Times New Roman" w:cs="Times New Roman"/>
        </w:rPr>
        <w:t xml:space="preserve">El Lago de Atitlán es uno de los bienes naturales más valiosos del país. Lugar de encuentro y de habitación de distintos ecosistemas y formas de vida. Además, es destino turístico reconocido por turistas nacionales y extranjeros. </w:t>
      </w:r>
    </w:p>
    <w:p w14:paraId="4FDF5E67" w14:textId="77777777" w:rsidR="00563FE2" w:rsidRPr="0079711F" w:rsidRDefault="00563FE2" w:rsidP="0079711F">
      <w:pPr>
        <w:spacing w:line="360" w:lineRule="auto"/>
        <w:jc w:val="both"/>
        <w:rPr>
          <w:rFonts w:ascii="Times New Roman" w:hAnsi="Times New Roman" w:cs="Times New Roman"/>
        </w:rPr>
      </w:pPr>
    </w:p>
    <w:p w14:paraId="22F97A83" w14:textId="74B41BEE" w:rsidR="00615B90" w:rsidRDefault="00563FE2" w:rsidP="0079711F">
      <w:pPr>
        <w:spacing w:line="360" w:lineRule="auto"/>
        <w:jc w:val="both"/>
        <w:rPr>
          <w:rFonts w:ascii="Times New Roman" w:hAnsi="Times New Roman" w:cs="Times New Roman"/>
        </w:rPr>
      </w:pPr>
      <w:r w:rsidRPr="0079711F">
        <w:rPr>
          <w:rFonts w:ascii="Times New Roman" w:hAnsi="Times New Roman" w:cs="Times New Roman"/>
        </w:rPr>
        <w:t xml:space="preserve">El Lago de Atitlán al igual que los recursos hídricos en Guatemala son afectados por distintas fuentes de contaminación, y con el paso del tiempo incrementada dicha contaminación por </w:t>
      </w:r>
      <w:r w:rsidRPr="0079711F">
        <w:rPr>
          <w:rFonts w:ascii="Times New Roman" w:hAnsi="Times New Roman" w:cs="Times New Roman"/>
        </w:rPr>
        <w:lastRenderedPageBreak/>
        <w:t>factores como el incremento poblacional. Las descargas de aguas residuales y el desgaste del suelo que contienen nutrientes y materia orgánica, disposición desordenada de desechos sólidos y otra serie de factores que afectan negativamente la calidad del agua de ríos y finalmente del Lago de Atitlán, que, en los últimos 50, años ha sufrido un proceso de deterioro acelerado por acciones negativas de las personas, dichas acciones han aumentado el número de algas y cianobacterias que también disminuye la transparencia del agua y disminuye drásticamente la presencia de oxígeno.</w:t>
      </w:r>
    </w:p>
    <w:p w14:paraId="3CA07E9C" w14:textId="77777777" w:rsidR="0079711F" w:rsidRPr="0079711F" w:rsidRDefault="0079711F" w:rsidP="0079711F">
      <w:pPr>
        <w:spacing w:line="360" w:lineRule="auto"/>
        <w:jc w:val="both"/>
        <w:rPr>
          <w:rFonts w:ascii="Times New Roman" w:hAnsi="Times New Roman" w:cs="Times New Roman"/>
        </w:rPr>
      </w:pPr>
    </w:p>
    <w:p w14:paraId="6E0B8116" w14:textId="2D947137" w:rsidR="00615B90" w:rsidRPr="0079711F" w:rsidRDefault="00615B90" w:rsidP="0079711F">
      <w:pPr>
        <w:spacing w:line="360" w:lineRule="auto"/>
        <w:ind w:left="720"/>
        <w:jc w:val="both"/>
        <w:rPr>
          <w:rFonts w:ascii="Times New Roman" w:hAnsi="Times New Roman" w:cs="Times New Roman"/>
          <w:b/>
          <w:bCs/>
        </w:rPr>
      </w:pPr>
      <w:r w:rsidRPr="0079711F">
        <w:rPr>
          <w:rFonts w:ascii="Times New Roman" w:hAnsi="Times New Roman" w:cs="Times New Roman"/>
          <w:b/>
          <w:bCs/>
        </w:rPr>
        <w:t xml:space="preserve">Principales atribuciones: </w:t>
      </w:r>
    </w:p>
    <w:p w14:paraId="52492349" w14:textId="5ADB83C1" w:rsidR="00615B90" w:rsidRPr="0079711F" w:rsidRDefault="00615B90" w:rsidP="0079711F">
      <w:pPr>
        <w:spacing w:line="360" w:lineRule="auto"/>
        <w:ind w:left="720"/>
        <w:jc w:val="both"/>
        <w:rPr>
          <w:rFonts w:ascii="Times New Roman" w:hAnsi="Times New Roman" w:cs="Times New Roman"/>
        </w:rPr>
      </w:pPr>
    </w:p>
    <w:p w14:paraId="3FB0627A" w14:textId="77777777" w:rsidR="00615B90" w:rsidRPr="0079711F" w:rsidRDefault="00615B90" w:rsidP="0079711F">
      <w:pPr>
        <w:shd w:val="clear" w:color="auto" w:fill="FFFFFF"/>
        <w:spacing w:after="360" w:line="360" w:lineRule="auto"/>
        <w:jc w:val="both"/>
        <w:rPr>
          <w:rFonts w:ascii="Times New Roman" w:eastAsia="Times New Roman" w:hAnsi="Times New Roman" w:cs="Times New Roman"/>
          <w:lang w:eastAsia="es-GT"/>
        </w:rPr>
      </w:pPr>
      <w:r w:rsidRPr="0079711F">
        <w:rPr>
          <w:rFonts w:ascii="Times New Roman" w:eastAsia="Times New Roman" w:hAnsi="Times New Roman" w:cs="Times New Roman"/>
          <w:lang w:eastAsia="es-GT"/>
        </w:rPr>
        <w:t>Velar por el interés y la urgencia nacional para la conservación, preservación y resguardo del lago de Atitlán y su entorno natural;</w:t>
      </w:r>
    </w:p>
    <w:p w14:paraId="6CBEBC15" w14:textId="77777777" w:rsidR="00615B90" w:rsidRPr="0079711F" w:rsidRDefault="00615B90" w:rsidP="0079711F">
      <w:pPr>
        <w:shd w:val="clear" w:color="auto" w:fill="FFFFFF"/>
        <w:spacing w:after="360" w:line="360" w:lineRule="auto"/>
        <w:jc w:val="both"/>
        <w:rPr>
          <w:rFonts w:ascii="Times New Roman" w:eastAsia="Times New Roman" w:hAnsi="Times New Roman" w:cs="Times New Roman"/>
          <w:lang w:eastAsia="es-GT"/>
        </w:rPr>
      </w:pPr>
      <w:r w:rsidRPr="0079711F">
        <w:rPr>
          <w:rFonts w:ascii="Times New Roman" w:eastAsia="Times New Roman" w:hAnsi="Times New Roman" w:cs="Times New Roman"/>
          <w:lang w:eastAsia="es-GT"/>
        </w:rPr>
        <w:t>Planificar, coordinar y ejecutar las medidas y acciones del sector público y privado que sean necesarias para conservar, preservar y resguardar el ecosistema del lago de Atitlán y sus áreas circunvecinas;</w:t>
      </w:r>
    </w:p>
    <w:p w14:paraId="49D12440" w14:textId="402E6102" w:rsidR="00615B90" w:rsidRPr="0079711F" w:rsidRDefault="00615B90" w:rsidP="0079711F">
      <w:pPr>
        <w:shd w:val="clear" w:color="auto" w:fill="FFFFFF"/>
        <w:spacing w:after="360" w:line="360" w:lineRule="auto"/>
        <w:jc w:val="both"/>
        <w:rPr>
          <w:rFonts w:ascii="Times New Roman" w:eastAsia="Times New Roman" w:hAnsi="Times New Roman" w:cs="Times New Roman"/>
          <w:lang w:eastAsia="es-GT"/>
        </w:rPr>
      </w:pPr>
      <w:r w:rsidRPr="0079711F">
        <w:rPr>
          <w:rFonts w:ascii="Times New Roman" w:eastAsia="Times New Roman" w:hAnsi="Times New Roman" w:cs="Times New Roman"/>
          <w:lang w:eastAsia="es-GT"/>
        </w:rPr>
        <w:t>Regular la función de los distintos sectores que intervienen en el uso de los recursos de la cuenca y el lago, y mantener una eficiente coordinación interinstitucional para agilizar las acciones y aplicaciones de normas y reglamentos.</w:t>
      </w:r>
    </w:p>
    <w:p w14:paraId="7F08DD8F" w14:textId="77777777" w:rsidR="00615B90" w:rsidRPr="0079711F" w:rsidRDefault="00615B90" w:rsidP="0079711F">
      <w:pPr>
        <w:shd w:val="clear" w:color="auto" w:fill="FFFFFF"/>
        <w:spacing w:after="360" w:line="360" w:lineRule="auto"/>
        <w:jc w:val="both"/>
        <w:rPr>
          <w:rFonts w:ascii="Times New Roman" w:eastAsia="Times New Roman" w:hAnsi="Times New Roman" w:cs="Times New Roman"/>
          <w:lang w:eastAsia="es-GT"/>
        </w:rPr>
      </w:pPr>
      <w:r w:rsidRPr="0079711F">
        <w:rPr>
          <w:rFonts w:ascii="Times New Roman" w:eastAsia="Times New Roman" w:hAnsi="Times New Roman" w:cs="Times New Roman"/>
          <w:lang w:eastAsia="es-GT"/>
        </w:rPr>
        <w:t>Emitir y aplicar las disposiciones, ordenanzas, resoluciones y planes para el manejo integrado de la cuenca del lago de Atitlán y su entorno;</w:t>
      </w:r>
    </w:p>
    <w:p w14:paraId="3F7A1FBE" w14:textId="64271CC0" w:rsidR="00615B90" w:rsidRPr="0079711F" w:rsidRDefault="00615B90" w:rsidP="0079711F">
      <w:pPr>
        <w:shd w:val="clear" w:color="auto" w:fill="FFFFFF"/>
        <w:spacing w:after="360" w:line="360" w:lineRule="auto"/>
        <w:jc w:val="both"/>
        <w:rPr>
          <w:rFonts w:ascii="Times New Roman" w:eastAsia="Times New Roman" w:hAnsi="Times New Roman" w:cs="Times New Roman"/>
          <w:lang w:eastAsia="es-GT"/>
        </w:rPr>
      </w:pPr>
      <w:r w:rsidRPr="0079711F">
        <w:rPr>
          <w:rFonts w:ascii="Times New Roman" w:eastAsia="Times New Roman" w:hAnsi="Times New Roman" w:cs="Times New Roman"/>
          <w:lang w:eastAsia="es-GT"/>
        </w:rPr>
        <w:t>Normar y regular los procesos de planificación y de investigación científica que dependencias públicas o privadas, personas individuales o jurídicas realicen dentro de la cuenca del lago de Atitlán en materia de recursos hídricos, cuencas, biodiversidad, clima, ambiente y recursos naturales; y elaborar los instrumentos necesarios para el manejo integrado de la cuenca del lago de Atitlán y su entorno.</w:t>
      </w:r>
    </w:p>
    <w:p w14:paraId="498E8EAD" w14:textId="64EBAC19" w:rsidR="00C5651F" w:rsidRPr="0079711F" w:rsidRDefault="00615B90" w:rsidP="0079711F">
      <w:pPr>
        <w:shd w:val="clear" w:color="auto" w:fill="FFFFFF"/>
        <w:spacing w:after="360" w:line="360" w:lineRule="auto"/>
        <w:jc w:val="both"/>
        <w:rPr>
          <w:rFonts w:ascii="Times New Roman" w:hAnsi="Times New Roman" w:cs="Times New Roman"/>
        </w:rPr>
      </w:pPr>
      <w:r w:rsidRPr="0079711F">
        <w:rPr>
          <w:rFonts w:ascii="Times New Roman" w:eastAsia="Times New Roman" w:hAnsi="Times New Roman" w:cs="Times New Roman"/>
          <w:lang w:eastAsia="es-GT"/>
        </w:rPr>
        <w:t>Promover la organización y participación permanente de la comunidad para el manejo integrado de la cuenca del lago de Atitlán.</w:t>
      </w:r>
    </w:p>
    <w:p w14:paraId="2F19CA35" w14:textId="150B3642" w:rsidR="00615B90" w:rsidRPr="0079711F" w:rsidRDefault="00C5651F" w:rsidP="006C634E">
      <w:pPr>
        <w:pStyle w:val="Prrafodelista"/>
        <w:numPr>
          <w:ilvl w:val="0"/>
          <w:numId w:val="2"/>
        </w:numPr>
        <w:spacing w:line="360" w:lineRule="auto"/>
        <w:ind w:left="0"/>
        <w:rPr>
          <w:rFonts w:ascii="Times New Roman" w:hAnsi="Times New Roman" w:cs="Times New Roman"/>
        </w:rPr>
      </w:pPr>
      <w:r w:rsidRPr="0079711F">
        <w:rPr>
          <w:rFonts w:ascii="Times New Roman" w:hAnsi="Times New Roman" w:cs="Times New Roman"/>
          <w:b/>
          <w:bCs/>
        </w:rPr>
        <w:lastRenderedPageBreak/>
        <w:t>Principales objetivos de la entidad.</w:t>
      </w:r>
    </w:p>
    <w:p w14:paraId="6A2D2D22" w14:textId="77777777" w:rsidR="0079711F" w:rsidRPr="0079711F" w:rsidRDefault="0079711F" w:rsidP="0079711F">
      <w:pPr>
        <w:pStyle w:val="Prrafodelista"/>
        <w:spacing w:line="360" w:lineRule="auto"/>
        <w:ind w:left="0"/>
        <w:rPr>
          <w:rFonts w:ascii="Times New Roman" w:hAnsi="Times New Roman" w:cs="Times New Roman"/>
        </w:rPr>
      </w:pPr>
    </w:p>
    <w:p w14:paraId="79735BD8" w14:textId="17DB19C2" w:rsidR="00563FE2" w:rsidRDefault="00563FE2" w:rsidP="0079711F">
      <w:pPr>
        <w:pStyle w:val="Prrafodelista"/>
        <w:spacing w:line="360" w:lineRule="auto"/>
        <w:ind w:left="0"/>
        <w:jc w:val="both"/>
        <w:rPr>
          <w:rFonts w:ascii="Times New Roman" w:hAnsi="Times New Roman" w:cs="Times New Roman"/>
          <w:bCs/>
        </w:rPr>
      </w:pPr>
      <w:r w:rsidRPr="0079711F">
        <w:rPr>
          <w:rFonts w:ascii="Times New Roman" w:hAnsi="Times New Roman" w:cs="Times New Roman"/>
          <w:bCs/>
        </w:rPr>
        <w:t xml:space="preserve">De conformidad con las </w:t>
      </w:r>
      <w:r w:rsidRPr="0079711F">
        <w:rPr>
          <w:rFonts w:ascii="Times New Roman" w:hAnsi="Times New Roman" w:cs="Times New Roman"/>
          <w:b/>
        </w:rPr>
        <w:t>LÍNEAS ESTRATÉGICAS</w:t>
      </w:r>
      <w:r w:rsidRPr="0079711F">
        <w:rPr>
          <w:rFonts w:ascii="Times New Roman" w:hAnsi="Times New Roman" w:cs="Times New Roman"/>
          <w:bCs/>
        </w:rPr>
        <w:t xml:space="preserve"> definidas en el </w:t>
      </w:r>
      <w:r w:rsidRPr="0079711F">
        <w:rPr>
          <w:rFonts w:ascii="Times New Roman" w:hAnsi="Times New Roman" w:cs="Times New Roman"/>
          <w:b/>
        </w:rPr>
        <w:t xml:space="preserve">Plan Estratégico Institucional </w:t>
      </w:r>
      <w:r w:rsidR="0079711F">
        <w:rPr>
          <w:rFonts w:ascii="Times New Roman" w:hAnsi="Times New Roman" w:cs="Times New Roman"/>
          <w:b/>
        </w:rPr>
        <w:t>-</w:t>
      </w:r>
      <w:r w:rsidRPr="0079711F">
        <w:rPr>
          <w:rFonts w:ascii="Times New Roman" w:hAnsi="Times New Roman" w:cs="Times New Roman"/>
          <w:b/>
        </w:rPr>
        <w:t>PEI-</w:t>
      </w:r>
      <w:r w:rsidRPr="0079711F">
        <w:rPr>
          <w:rFonts w:ascii="Times New Roman" w:hAnsi="Times New Roman" w:cs="Times New Roman"/>
          <w:bCs/>
        </w:rPr>
        <w:t xml:space="preserve"> de la AMSCLAE para el período 2020-2028, para promover buenas prácticas agrícolas y forestales, Manejo integral de desechos y contaminantes y Fomento del desarrollo económico sostenible, se cumple con los siguientes objetivos estratégicos Institucionales: </w:t>
      </w:r>
    </w:p>
    <w:p w14:paraId="40512085" w14:textId="77777777" w:rsidR="0079711F" w:rsidRPr="0079711F" w:rsidRDefault="0079711F" w:rsidP="0079711F">
      <w:pPr>
        <w:pStyle w:val="Prrafodelista"/>
        <w:spacing w:line="360" w:lineRule="auto"/>
        <w:ind w:left="0"/>
        <w:jc w:val="both"/>
        <w:rPr>
          <w:rFonts w:ascii="Times New Roman" w:hAnsi="Times New Roman" w:cs="Times New Roman"/>
        </w:rPr>
      </w:pPr>
    </w:p>
    <w:p w14:paraId="21D2CBBF" w14:textId="6229632A" w:rsidR="00563FE2" w:rsidRPr="0079711F" w:rsidRDefault="00563FE2" w:rsidP="0079711F">
      <w:pPr>
        <w:pStyle w:val="Prrafodelista"/>
        <w:spacing w:line="360" w:lineRule="auto"/>
        <w:jc w:val="both"/>
        <w:rPr>
          <w:rFonts w:ascii="Times New Roman" w:hAnsi="Times New Roman" w:cs="Times New Roman"/>
        </w:rPr>
      </w:pPr>
      <w:r w:rsidRPr="0079711F">
        <w:rPr>
          <w:rFonts w:ascii="Times New Roman" w:hAnsi="Times New Roman" w:cs="Times New Roman"/>
          <w:b/>
        </w:rPr>
        <w:t>OBJETIVO ESTRATÉGICO No. 1:</w:t>
      </w:r>
      <w:r w:rsidRPr="0079711F">
        <w:rPr>
          <w:rFonts w:ascii="Times New Roman" w:hAnsi="Times New Roman" w:cs="Times New Roman"/>
        </w:rPr>
        <w:t xml:space="preserve"> Promover prácticas agrícolas sostenibles, que incluyan la conservación de suelos, el incremento y conservación de la cobertura forestal en la cuenca del lago de Atitlán.</w:t>
      </w:r>
    </w:p>
    <w:p w14:paraId="42F30C76" w14:textId="68CE3F16" w:rsidR="00563FE2" w:rsidRPr="0079711F" w:rsidRDefault="00563FE2" w:rsidP="0079711F">
      <w:pPr>
        <w:pStyle w:val="Prrafodelista"/>
        <w:spacing w:line="360" w:lineRule="auto"/>
        <w:jc w:val="both"/>
        <w:rPr>
          <w:rFonts w:ascii="Times New Roman" w:hAnsi="Times New Roman" w:cs="Times New Roman"/>
        </w:rPr>
      </w:pPr>
      <w:r w:rsidRPr="0079711F">
        <w:rPr>
          <w:rFonts w:ascii="Times New Roman" w:hAnsi="Times New Roman" w:cs="Times New Roman"/>
          <w:b/>
        </w:rPr>
        <w:t>OBJETIVO ESTRATÉGICO No. 2:</w:t>
      </w:r>
      <w:r w:rsidRPr="0079711F">
        <w:rPr>
          <w:rFonts w:ascii="Times New Roman" w:hAnsi="Times New Roman" w:cs="Times New Roman"/>
        </w:rPr>
        <w:t xml:space="preserve"> Fomentar el saneamiento ambiental y el manejo de los desechos y contaminantes dentro de la cuenca del lago de Atitlán.</w:t>
      </w:r>
    </w:p>
    <w:p w14:paraId="0131D965" w14:textId="77777777" w:rsidR="00563FE2" w:rsidRPr="0079711F" w:rsidRDefault="00563FE2" w:rsidP="0079711F">
      <w:pPr>
        <w:pStyle w:val="Prrafodelista"/>
        <w:spacing w:line="360" w:lineRule="auto"/>
        <w:jc w:val="both"/>
        <w:rPr>
          <w:rFonts w:ascii="Times New Roman" w:hAnsi="Times New Roman" w:cs="Times New Roman"/>
        </w:rPr>
      </w:pPr>
      <w:r w:rsidRPr="0079711F">
        <w:rPr>
          <w:rFonts w:ascii="Times New Roman" w:hAnsi="Times New Roman" w:cs="Times New Roman"/>
          <w:b/>
        </w:rPr>
        <w:t>OBJETIVO ESTRATÉGICO No. 3:</w:t>
      </w:r>
      <w:r w:rsidRPr="0079711F">
        <w:rPr>
          <w:rFonts w:ascii="Times New Roman" w:hAnsi="Times New Roman" w:cs="Times New Roman"/>
        </w:rPr>
        <w:t xml:space="preserve"> Promover el desarrollo sostenible y la protección de los recursos naturales de la cuenca a través del fomento de la inversión y la actividad económica.</w:t>
      </w:r>
    </w:p>
    <w:p w14:paraId="2E981956" w14:textId="77777777" w:rsidR="00C5651F" w:rsidRPr="0079711F" w:rsidRDefault="00C5651F" w:rsidP="0079711F">
      <w:pPr>
        <w:spacing w:line="360" w:lineRule="auto"/>
        <w:rPr>
          <w:rFonts w:ascii="Times New Roman" w:hAnsi="Times New Roman" w:cs="Times New Roman"/>
        </w:rPr>
      </w:pPr>
    </w:p>
    <w:p w14:paraId="1C10BF6D" w14:textId="77777777" w:rsidR="00C5651F" w:rsidRPr="0079711F" w:rsidRDefault="00C5651F" w:rsidP="0079711F">
      <w:pPr>
        <w:spacing w:line="360" w:lineRule="auto"/>
        <w:rPr>
          <w:rFonts w:ascii="Times New Roman" w:hAnsi="Times New Roman" w:cs="Times New Roman"/>
          <w:b/>
          <w:bCs/>
        </w:rPr>
      </w:pPr>
      <w:r w:rsidRPr="0079711F">
        <w:rPr>
          <w:rFonts w:ascii="Times New Roman" w:hAnsi="Times New Roman" w:cs="Times New Roman"/>
          <w:b/>
          <w:bCs/>
        </w:rPr>
        <w:t>PARTE GENERAL: EJECUCIÓN PRESUPUESTARIA</w:t>
      </w:r>
    </w:p>
    <w:p w14:paraId="498C8181" w14:textId="77777777" w:rsidR="00C5651F" w:rsidRPr="0079711F" w:rsidRDefault="00C5651F" w:rsidP="0079711F">
      <w:pPr>
        <w:spacing w:line="360" w:lineRule="auto"/>
        <w:rPr>
          <w:rFonts w:ascii="Times New Roman" w:hAnsi="Times New Roman" w:cs="Times New Roman"/>
          <w:b/>
          <w:bCs/>
        </w:rPr>
      </w:pPr>
    </w:p>
    <w:p w14:paraId="74B6BB85" w14:textId="7E39E6E5" w:rsidR="00C5651F" w:rsidRPr="0079711F" w:rsidRDefault="00C5651F" w:rsidP="00F81CEF">
      <w:pPr>
        <w:pStyle w:val="Prrafodelista"/>
        <w:numPr>
          <w:ilvl w:val="0"/>
          <w:numId w:val="1"/>
        </w:numPr>
        <w:spacing w:line="360" w:lineRule="auto"/>
        <w:rPr>
          <w:rFonts w:ascii="Times New Roman" w:hAnsi="Times New Roman" w:cs="Times New Roman"/>
        </w:rPr>
      </w:pPr>
      <w:r w:rsidRPr="0079711F">
        <w:rPr>
          <w:rFonts w:ascii="Times New Roman" w:hAnsi="Times New Roman" w:cs="Times New Roman"/>
        </w:rPr>
        <w:t>Gráfica y descripción del presupuesto asignado, vigente, ejecutado y saldo por ejecutar de la entidad.</w:t>
      </w:r>
    </w:p>
    <w:p w14:paraId="2144C9F7" w14:textId="77777777" w:rsidR="00C5651F" w:rsidRPr="0079711F" w:rsidRDefault="00C5651F" w:rsidP="0079711F">
      <w:pPr>
        <w:pStyle w:val="Prrafodelista"/>
        <w:spacing w:line="360" w:lineRule="auto"/>
        <w:rPr>
          <w:rFonts w:ascii="Times New Roman" w:hAnsi="Times New Roman" w:cs="Times New Roman"/>
        </w:rPr>
      </w:pPr>
    </w:p>
    <w:tbl>
      <w:tblPr>
        <w:tblStyle w:val="Tablaconcuadrcula4-nfasis1"/>
        <w:tblW w:w="6013" w:type="dxa"/>
        <w:tblInd w:w="1549" w:type="dxa"/>
        <w:tblLook w:val="04A0" w:firstRow="1" w:lastRow="0" w:firstColumn="1" w:lastColumn="0" w:noHBand="0" w:noVBand="1"/>
      </w:tblPr>
      <w:tblGrid>
        <w:gridCol w:w="540"/>
        <w:gridCol w:w="3260"/>
        <w:gridCol w:w="2213"/>
      </w:tblGrid>
      <w:tr w:rsidR="0079711F" w:rsidRPr="0079711F" w14:paraId="2E6AB861" w14:textId="77777777" w:rsidTr="00B13A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704CAE4" w14:textId="77777777" w:rsidR="00C5651F" w:rsidRPr="0079711F" w:rsidRDefault="00C5651F" w:rsidP="0079711F">
            <w:pPr>
              <w:spacing w:line="360" w:lineRule="auto"/>
              <w:rPr>
                <w:rFonts w:ascii="Times New Roman" w:eastAsia="Times New Roman" w:hAnsi="Times New Roman" w:cs="Times New Roman"/>
                <w:color w:val="auto"/>
                <w:lang w:eastAsia="es-GT"/>
              </w:rPr>
            </w:pPr>
          </w:p>
        </w:tc>
        <w:tc>
          <w:tcPr>
            <w:tcW w:w="3260" w:type="dxa"/>
            <w:noWrap/>
            <w:hideMark/>
          </w:tcPr>
          <w:p w14:paraId="3DE87594" w14:textId="4C15738C" w:rsidR="00C5651F" w:rsidRPr="0079711F" w:rsidRDefault="00B13A86" w:rsidP="007971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79711F">
              <w:rPr>
                <w:rFonts w:ascii="Times New Roman" w:eastAsia="Times New Roman" w:hAnsi="Times New Roman" w:cs="Times New Roman"/>
                <w:color w:val="auto"/>
                <w:sz w:val="20"/>
                <w:szCs w:val="20"/>
                <w:lang w:eastAsia="es-GT"/>
              </w:rPr>
              <w:t>PRESUPUESTO AMSCLAE 2021</w:t>
            </w:r>
          </w:p>
        </w:tc>
        <w:tc>
          <w:tcPr>
            <w:tcW w:w="2213" w:type="dxa"/>
            <w:noWrap/>
            <w:hideMark/>
          </w:tcPr>
          <w:p w14:paraId="19F3860F" w14:textId="77777777" w:rsidR="00C5651F" w:rsidRPr="0079711F" w:rsidRDefault="00C5651F" w:rsidP="007971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p>
        </w:tc>
      </w:tr>
      <w:tr w:rsidR="0079711F" w:rsidRPr="0079711F" w14:paraId="52E85DAE" w14:textId="77777777" w:rsidTr="00B13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4F302D4A" w14:textId="77777777" w:rsidR="00C5651F" w:rsidRPr="0079711F" w:rsidRDefault="00C5651F" w:rsidP="0079711F">
            <w:pPr>
              <w:spacing w:line="360" w:lineRule="auto"/>
              <w:jc w:val="center"/>
              <w:rPr>
                <w:rFonts w:ascii="Times New Roman" w:eastAsia="Times New Roman" w:hAnsi="Times New Roman" w:cs="Times New Roman"/>
                <w:b w:val="0"/>
                <w:bCs w:val="0"/>
                <w:sz w:val="20"/>
                <w:szCs w:val="20"/>
                <w:lang w:eastAsia="es-GT"/>
              </w:rPr>
            </w:pPr>
            <w:r w:rsidRPr="0079711F">
              <w:rPr>
                <w:rFonts w:ascii="Times New Roman" w:eastAsia="Times New Roman" w:hAnsi="Times New Roman" w:cs="Times New Roman"/>
                <w:sz w:val="20"/>
                <w:szCs w:val="20"/>
                <w:lang w:eastAsia="es-GT"/>
              </w:rPr>
              <w:t>1</w:t>
            </w:r>
          </w:p>
        </w:tc>
        <w:tc>
          <w:tcPr>
            <w:tcW w:w="3260" w:type="dxa"/>
            <w:noWrap/>
            <w:hideMark/>
          </w:tcPr>
          <w:p w14:paraId="064657BD" w14:textId="09DAB559" w:rsidR="00C5651F" w:rsidRPr="0079711F" w:rsidRDefault="00B13A86" w:rsidP="0079711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PRESUPUESTO ASIGNADO TOTAL</w:t>
            </w:r>
          </w:p>
        </w:tc>
        <w:tc>
          <w:tcPr>
            <w:tcW w:w="2213" w:type="dxa"/>
            <w:noWrap/>
            <w:hideMark/>
          </w:tcPr>
          <w:p w14:paraId="53A097B2" w14:textId="77777777" w:rsidR="00C5651F" w:rsidRPr="0079711F" w:rsidRDefault="00C5651F" w:rsidP="0079711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xml:space="preserve">                  13,000,000.00 </w:t>
            </w:r>
          </w:p>
        </w:tc>
      </w:tr>
      <w:tr w:rsidR="0079711F" w:rsidRPr="0079711F" w14:paraId="05DBE833" w14:textId="77777777" w:rsidTr="00B13A86">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375ECA22" w14:textId="77777777" w:rsidR="00C5651F" w:rsidRPr="0079711F" w:rsidRDefault="00C5651F" w:rsidP="0079711F">
            <w:pPr>
              <w:spacing w:line="360" w:lineRule="auto"/>
              <w:jc w:val="center"/>
              <w:rPr>
                <w:rFonts w:ascii="Times New Roman" w:eastAsia="Times New Roman" w:hAnsi="Times New Roman" w:cs="Times New Roman"/>
                <w:b w:val="0"/>
                <w:bCs w:val="0"/>
                <w:sz w:val="20"/>
                <w:szCs w:val="20"/>
                <w:lang w:eastAsia="es-GT"/>
              </w:rPr>
            </w:pPr>
            <w:r w:rsidRPr="0079711F">
              <w:rPr>
                <w:rFonts w:ascii="Times New Roman" w:eastAsia="Times New Roman" w:hAnsi="Times New Roman" w:cs="Times New Roman"/>
                <w:sz w:val="20"/>
                <w:szCs w:val="20"/>
                <w:lang w:eastAsia="es-GT"/>
              </w:rPr>
              <w:t>2</w:t>
            </w:r>
          </w:p>
        </w:tc>
        <w:tc>
          <w:tcPr>
            <w:tcW w:w="3260" w:type="dxa"/>
            <w:noWrap/>
            <w:hideMark/>
          </w:tcPr>
          <w:p w14:paraId="4A7D3FBC" w14:textId="10787710" w:rsidR="00C5651F" w:rsidRPr="0079711F" w:rsidRDefault="00B13A86" w:rsidP="0079711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 xml:space="preserve">PRESUPUESTO EJECUTADO (UTILIZADO) </w:t>
            </w:r>
          </w:p>
        </w:tc>
        <w:tc>
          <w:tcPr>
            <w:tcW w:w="2213" w:type="dxa"/>
            <w:noWrap/>
            <w:hideMark/>
          </w:tcPr>
          <w:p w14:paraId="4202F0C7" w14:textId="77777777" w:rsidR="00C5651F" w:rsidRPr="0079711F" w:rsidRDefault="00C5651F" w:rsidP="0079711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xml:space="preserve">                    6,275,757.04 </w:t>
            </w:r>
          </w:p>
        </w:tc>
      </w:tr>
      <w:tr w:rsidR="0079711F" w:rsidRPr="0079711F" w14:paraId="4ECC26DE" w14:textId="77777777" w:rsidTr="00B13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067A133" w14:textId="77777777" w:rsidR="00C5651F" w:rsidRPr="0079711F" w:rsidRDefault="00C5651F" w:rsidP="0079711F">
            <w:pPr>
              <w:spacing w:line="360" w:lineRule="auto"/>
              <w:jc w:val="center"/>
              <w:rPr>
                <w:rFonts w:ascii="Times New Roman" w:eastAsia="Times New Roman" w:hAnsi="Times New Roman" w:cs="Times New Roman"/>
                <w:b w:val="0"/>
                <w:bCs w:val="0"/>
                <w:sz w:val="20"/>
                <w:szCs w:val="20"/>
                <w:lang w:eastAsia="es-GT"/>
              </w:rPr>
            </w:pPr>
            <w:r w:rsidRPr="0079711F">
              <w:rPr>
                <w:rFonts w:ascii="Times New Roman" w:eastAsia="Times New Roman" w:hAnsi="Times New Roman" w:cs="Times New Roman"/>
                <w:sz w:val="20"/>
                <w:szCs w:val="20"/>
                <w:lang w:eastAsia="es-GT"/>
              </w:rPr>
              <w:t>3</w:t>
            </w:r>
          </w:p>
        </w:tc>
        <w:tc>
          <w:tcPr>
            <w:tcW w:w="3260" w:type="dxa"/>
            <w:noWrap/>
            <w:hideMark/>
          </w:tcPr>
          <w:p w14:paraId="02A015F8" w14:textId="7451C6CA" w:rsidR="00C5651F" w:rsidRPr="0079711F" w:rsidRDefault="00B13A86" w:rsidP="0079711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SALDO VIGENTE (POR UTILIZAR)</w:t>
            </w:r>
          </w:p>
        </w:tc>
        <w:tc>
          <w:tcPr>
            <w:tcW w:w="2213" w:type="dxa"/>
            <w:noWrap/>
            <w:hideMark/>
          </w:tcPr>
          <w:p w14:paraId="527788E9" w14:textId="77777777" w:rsidR="00C5651F" w:rsidRPr="0079711F" w:rsidRDefault="00C5651F" w:rsidP="0079711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xml:space="preserve">                    6,724,242.96 </w:t>
            </w:r>
          </w:p>
        </w:tc>
      </w:tr>
      <w:tr w:rsidR="0079711F" w:rsidRPr="0079711F" w14:paraId="0BCF9983" w14:textId="77777777" w:rsidTr="00B13A86">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08FBE36D" w14:textId="77777777" w:rsidR="00C5651F" w:rsidRPr="0079711F" w:rsidRDefault="00C5651F" w:rsidP="0079711F">
            <w:pPr>
              <w:spacing w:line="360" w:lineRule="auto"/>
              <w:rPr>
                <w:rFonts w:ascii="Times New Roman" w:eastAsia="Times New Roman" w:hAnsi="Times New Roman" w:cs="Times New Roman"/>
                <w:b w:val="0"/>
                <w:bCs w:val="0"/>
                <w:lang w:eastAsia="es-GT"/>
              </w:rPr>
            </w:pPr>
          </w:p>
        </w:tc>
        <w:tc>
          <w:tcPr>
            <w:tcW w:w="3260" w:type="dxa"/>
            <w:noWrap/>
            <w:hideMark/>
          </w:tcPr>
          <w:p w14:paraId="425078BB" w14:textId="4F68621C" w:rsidR="00C5651F" w:rsidRPr="0079711F" w:rsidRDefault="00B13A86" w:rsidP="0079711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PORCENTAJE DE EJECUCIÓN</w:t>
            </w:r>
          </w:p>
        </w:tc>
        <w:tc>
          <w:tcPr>
            <w:tcW w:w="2213" w:type="dxa"/>
            <w:noWrap/>
            <w:hideMark/>
          </w:tcPr>
          <w:p w14:paraId="24347740" w14:textId="77777777" w:rsidR="00C5651F" w:rsidRPr="0079711F" w:rsidRDefault="00C5651F" w:rsidP="0079711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48.28%</w:t>
            </w:r>
          </w:p>
        </w:tc>
      </w:tr>
    </w:tbl>
    <w:p w14:paraId="3640E01A" w14:textId="77777777" w:rsidR="00C5651F" w:rsidRPr="0079711F" w:rsidRDefault="00C5651F" w:rsidP="0079711F">
      <w:pPr>
        <w:pStyle w:val="Prrafodelista"/>
        <w:spacing w:line="360" w:lineRule="auto"/>
        <w:rPr>
          <w:rFonts w:ascii="Times New Roman" w:hAnsi="Times New Roman" w:cs="Times New Roman"/>
        </w:rPr>
      </w:pPr>
    </w:p>
    <w:p w14:paraId="71E2110C" w14:textId="4588EA62" w:rsidR="00C5651F" w:rsidRPr="0079711F" w:rsidRDefault="00C5651F" w:rsidP="0079711F">
      <w:pPr>
        <w:pStyle w:val="Prrafodelista"/>
        <w:spacing w:line="360" w:lineRule="auto"/>
        <w:rPr>
          <w:rFonts w:ascii="Times New Roman" w:hAnsi="Times New Roman" w:cs="Times New Roman"/>
        </w:rPr>
      </w:pPr>
      <w:r w:rsidRPr="0079711F">
        <w:rPr>
          <w:rFonts w:ascii="Times New Roman" w:hAnsi="Times New Roman" w:cs="Times New Roman"/>
          <w:noProof/>
          <w:lang w:val="es-GT" w:eastAsia="es-GT"/>
        </w:rPr>
        <w:lastRenderedPageBreak/>
        <w:drawing>
          <wp:inline distT="0" distB="0" distL="0" distR="0" wp14:anchorId="250FECF7" wp14:editId="7A330411">
            <wp:extent cx="5419725" cy="1885950"/>
            <wp:effectExtent l="0" t="0" r="0" b="0"/>
            <wp:docPr id="1" name="Gráfico 1">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AC6AF7" w14:textId="4B77E597" w:rsidR="00C5651F" w:rsidRPr="0079711F" w:rsidRDefault="00C5651F" w:rsidP="0079711F">
      <w:pPr>
        <w:pStyle w:val="Prrafodelista"/>
        <w:spacing w:line="360" w:lineRule="auto"/>
        <w:rPr>
          <w:rFonts w:ascii="Times New Roman" w:hAnsi="Times New Roman" w:cs="Times New Roman"/>
        </w:rPr>
      </w:pPr>
    </w:p>
    <w:p w14:paraId="0EC66031" w14:textId="26DA182B" w:rsidR="00C5651F" w:rsidRPr="0079711F" w:rsidRDefault="00C5651F" w:rsidP="000C40FC">
      <w:pPr>
        <w:pStyle w:val="Prrafodelista"/>
        <w:numPr>
          <w:ilvl w:val="0"/>
          <w:numId w:val="1"/>
        </w:numPr>
        <w:spacing w:line="360" w:lineRule="auto"/>
        <w:rPr>
          <w:rFonts w:ascii="Times New Roman" w:hAnsi="Times New Roman" w:cs="Times New Roman"/>
        </w:rPr>
      </w:pPr>
      <w:r w:rsidRPr="0079711F">
        <w:rPr>
          <w:rFonts w:ascii="Times New Roman" w:hAnsi="Times New Roman" w:cs="Times New Roman"/>
          <w:b/>
          <w:bCs/>
        </w:rPr>
        <w:t xml:space="preserve">Gráfica y descripción del porcentaje de ejecución </w:t>
      </w:r>
    </w:p>
    <w:p w14:paraId="6B64DF6F" w14:textId="77777777" w:rsidR="00C5651F" w:rsidRPr="0079711F" w:rsidRDefault="00C5651F" w:rsidP="0079711F">
      <w:pPr>
        <w:pStyle w:val="Prrafodelista"/>
        <w:spacing w:line="360" w:lineRule="auto"/>
        <w:rPr>
          <w:rFonts w:ascii="Times New Roman" w:hAnsi="Times New Roman" w:cs="Times New Roman"/>
        </w:rPr>
      </w:pPr>
    </w:p>
    <w:tbl>
      <w:tblPr>
        <w:tblStyle w:val="Tablaconcuadrcula4-nfasis1"/>
        <w:tblW w:w="9340" w:type="dxa"/>
        <w:tblLook w:val="04A0" w:firstRow="1" w:lastRow="0" w:firstColumn="1" w:lastColumn="0" w:noHBand="0" w:noVBand="1"/>
      </w:tblPr>
      <w:tblGrid>
        <w:gridCol w:w="1416"/>
        <w:gridCol w:w="2120"/>
        <w:gridCol w:w="1680"/>
        <w:gridCol w:w="1841"/>
        <w:gridCol w:w="2399"/>
      </w:tblGrid>
      <w:tr w:rsidR="0079711F" w:rsidRPr="0079711F" w14:paraId="00EEF9A6" w14:textId="77777777" w:rsidTr="00B13A86">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73E0552" w14:textId="77777777" w:rsidR="0079711F" w:rsidRDefault="0079711F" w:rsidP="0079711F">
            <w:pPr>
              <w:spacing w:line="360" w:lineRule="auto"/>
              <w:jc w:val="center"/>
              <w:rPr>
                <w:rFonts w:ascii="Times New Roman" w:eastAsia="Times New Roman" w:hAnsi="Times New Roman" w:cs="Times New Roman"/>
                <w:b w:val="0"/>
                <w:bCs w:val="0"/>
                <w:sz w:val="20"/>
                <w:szCs w:val="20"/>
                <w:lang w:eastAsia="es-GT"/>
              </w:rPr>
            </w:pPr>
          </w:p>
          <w:p w14:paraId="17DCA8E7" w14:textId="17DDE8F0" w:rsidR="00C5651F" w:rsidRPr="0079711F" w:rsidRDefault="00B13A86" w:rsidP="0079711F">
            <w:pPr>
              <w:spacing w:line="360" w:lineRule="auto"/>
              <w:jc w:val="center"/>
              <w:rPr>
                <w:rFonts w:ascii="Times New Roman" w:eastAsia="Times New Roman" w:hAnsi="Times New Roman" w:cs="Times New Roman"/>
                <w:b w:val="0"/>
                <w:bCs w:val="0"/>
                <w:color w:val="auto"/>
                <w:sz w:val="20"/>
                <w:szCs w:val="20"/>
                <w:lang w:eastAsia="es-GT"/>
              </w:rPr>
            </w:pPr>
            <w:r w:rsidRPr="0079711F">
              <w:rPr>
                <w:rFonts w:ascii="Times New Roman" w:eastAsia="Times New Roman" w:hAnsi="Times New Roman" w:cs="Times New Roman"/>
                <w:color w:val="auto"/>
                <w:sz w:val="20"/>
                <w:szCs w:val="20"/>
                <w:lang w:eastAsia="es-GT"/>
              </w:rPr>
              <w:t>PROGRAMA</w:t>
            </w:r>
          </w:p>
        </w:tc>
        <w:tc>
          <w:tcPr>
            <w:tcW w:w="2120" w:type="dxa"/>
            <w:hideMark/>
          </w:tcPr>
          <w:p w14:paraId="53F09C28" w14:textId="77777777" w:rsidR="0079711F" w:rsidRDefault="007971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074857E6" w14:textId="7EFD3BEB" w:rsidR="00C5651F" w:rsidRPr="0079711F" w:rsidRDefault="00B13A86"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79711F">
              <w:rPr>
                <w:rFonts w:ascii="Times New Roman" w:eastAsia="Times New Roman" w:hAnsi="Times New Roman" w:cs="Times New Roman"/>
                <w:color w:val="auto"/>
                <w:sz w:val="20"/>
                <w:szCs w:val="20"/>
                <w:lang w:eastAsia="es-GT"/>
              </w:rPr>
              <w:t>PRESUPUESTO VIGENTE 2021</w:t>
            </w:r>
          </w:p>
        </w:tc>
        <w:tc>
          <w:tcPr>
            <w:tcW w:w="1680" w:type="dxa"/>
            <w:noWrap/>
            <w:hideMark/>
          </w:tcPr>
          <w:p w14:paraId="278AC14F" w14:textId="77777777" w:rsidR="0079711F" w:rsidRDefault="0079711F" w:rsidP="007971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7D60CBF2" w14:textId="04ED8818" w:rsidR="00C5651F" w:rsidRPr="0079711F" w:rsidRDefault="00B13A86" w:rsidP="007971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79711F">
              <w:rPr>
                <w:rFonts w:ascii="Times New Roman" w:eastAsia="Times New Roman" w:hAnsi="Times New Roman" w:cs="Times New Roman"/>
                <w:color w:val="auto"/>
                <w:sz w:val="20"/>
                <w:szCs w:val="20"/>
                <w:lang w:eastAsia="es-GT"/>
              </w:rPr>
              <w:t>EJECUTADO</w:t>
            </w:r>
          </w:p>
        </w:tc>
        <w:tc>
          <w:tcPr>
            <w:tcW w:w="1841" w:type="dxa"/>
            <w:noWrap/>
            <w:hideMark/>
          </w:tcPr>
          <w:p w14:paraId="2F335E7E" w14:textId="77777777" w:rsidR="0079711F" w:rsidRDefault="007971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057D085E" w14:textId="50A3990D" w:rsidR="00C5651F" w:rsidRPr="0079711F" w:rsidRDefault="00B13A86"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79711F">
              <w:rPr>
                <w:rFonts w:ascii="Times New Roman" w:eastAsia="Times New Roman" w:hAnsi="Times New Roman" w:cs="Times New Roman"/>
                <w:color w:val="auto"/>
                <w:sz w:val="20"/>
                <w:szCs w:val="20"/>
                <w:lang w:eastAsia="es-GT"/>
              </w:rPr>
              <w:t>SALDO POR EJECUTAR</w:t>
            </w:r>
          </w:p>
        </w:tc>
        <w:tc>
          <w:tcPr>
            <w:tcW w:w="2399" w:type="dxa"/>
            <w:hideMark/>
          </w:tcPr>
          <w:p w14:paraId="08DDCB1A" w14:textId="77777777" w:rsidR="0079711F" w:rsidRDefault="0079711F" w:rsidP="007971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28B69E98" w14:textId="455C816B" w:rsidR="00C5651F" w:rsidRPr="0079711F" w:rsidRDefault="00B13A86" w:rsidP="007971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79711F">
              <w:rPr>
                <w:rFonts w:ascii="Times New Roman" w:eastAsia="Times New Roman" w:hAnsi="Times New Roman" w:cs="Times New Roman"/>
                <w:color w:val="auto"/>
                <w:sz w:val="20"/>
                <w:szCs w:val="20"/>
                <w:lang w:eastAsia="es-GT"/>
              </w:rPr>
              <w:t>% EJECUTADO</w:t>
            </w:r>
          </w:p>
        </w:tc>
      </w:tr>
      <w:tr w:rsidR="0079711F" w:rsidRPr="0079711F" w14:paraId="725E362D" w14:textId="77777777" w:rsidTr="00B13A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AEC1345" w14:textId="77777777" w:rsidR="00C5651F" w:rsidRPr="0079711F" w:rsidRDefault="00C5651F" w:rsidP="0079711F">
            <w:pPr>
              <w:spacing w:line="360" w:lineRule="auto"/>
              <w:jc w:val="center"/>
              <w:rPr>
                <w:rFonts w:ascii="Times New Roman" w:eastAsia="Times New Roman" w:hAnsi="Times New Roman" w:cs="Times New Roman"/>
                <w:b w:val="0"/>
                <w:bCs w:val="0"/>
                <w:sz w:val="20"/>
                <w:szCs w:val="20"/>
                <w:lang w:eastAsia="es-GT"/>
              </w:rPr>
            </w:pPr>
            <w:r w:rsidRPr="0079711F">
              <w:rPr>
                <w:rFonts w:ascii="Times New Roman" w:eastAsia="Times New Roman" w:hAnsi="Times New Roman" w:cs="Times New Roman"/>
                <w:sz w:val="20"/>
                <w:szCs w:val="20"/>
                <w:lang w:eastAsia="es-GT"/>
              </w:rPr>
              <w:t>58</w:t>
            </w:r>
          </w:p>
        </w:tc>
        <w:tc>
          <w:tcPr>
            <w:tcW w:w="2120" w:type="dxa"/>
            <w:noWrap/>
            <w:hideMark/>
          </w:tcPr>
          <w:p w14:paraId="7DAC2038" w14:textId="77777777" w:rsidR="00C5651F" w:rsidRPr="0079711F" w:rsidRDefault="00C5651F" w:rsidP="007971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13,000,000.00</w:t>
            </w:r>
          </w:p>
        </w:tc>
        <w:tc>
          <w:tcPr>
            <w:tcW w:w="1680" w:type="dxa"/>
            <w:noWrap/>
            <w:hideMark/>
          </w:tcPr>
          <w:p w14:paraId="4F5D0E23" w14:textId="77777777" w:rsidR="00C5651F" w:rsidRPr="0079711F" w:rsidRDefault="00C5651F" w:rsidP="007971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6,275,757.04</w:t>
            </w:r>
          </w:p>
        </w:tc>
        <w:tc>
          <w:tcPr>
            <w:tcW w:w="1841" w:type="dxa"/>
            <w:noWrap/>
            <w:hideMark/>
          </w:tcPr>
          <w:p w14:paraId="3FF4300E" w14:textId="77777777" w:rsidR="00C5651F" w:rsidRPr="0079711F" w:rsidRDefault="00C5651F" w:rsidP="007971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6,724,242.96</w:t>
            </w:r>
          </w:p>
        </w:tc>
        <w:tc>
          <w:tcPr>
            <w:tcW w:w="2399" w:type="dxa"/>
            <w:noWrap/>
            <w:hideMark/>
          </w:tcPr>
          <w:p w14:paraId="15E44CAD" w14:textId="77777777" w:rsidR="00C5651F" w:rsidRPr="0079711F" w:rsidRDefault="00C5651F" w:rsidP="007971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48.28%</w:t>
            </w:r>
          </w:p>
        </w:tc>
      </w:tr>
    </w:tbl>
    <w:p w14:paraId="2351586E" w14:textId="77777777" w:rsidR="00C5651F" w:rsidRPr="0079711F" w:rsidRDefault="00C5651F" w:rsidP="0079711F">
      <w:pPr>
        <w:pStyle w:val="Prrafodelista"/>
        <w:spacing w:line="360" w:lineRule="auto"/>
        <w:jc w:val="center"/>
        <w:rPr>
          <w:rFonts w:ascii="Times New Roman" w:hAnsi="Times New Roman" w:cs="Times New Roman"/>
        </w:rPr>
      </w:pPr>
    </w:p>
    <w:p w14:paraId="02BA4603" w14:textId="77777777" w:rsidR="00C5651F" w:rsidRPr="0079711F" w:rsidRDefault="00C5651F" w:rsidP="0079711F">
      <w:pPr>
        <w:pStyle w:val="Prrafodelista"/>
        <w:spacing w:line="360" w:lineRule="auto"/>
        <w:rPr>
          <w:rFonts w:ascii="Times New Roman" w:hAnsi="Times New Roman" w:cs="Times New Roman"/>
        </w:rPr>
      </w:pPr>
    </w:p>
    <w:p w14:paraId="3F1C9098" w14:textId="1CB2A596" w:rsidR="00C5651F" w:rsidRPr="0079711F" w:rsidRDefault="00615B90" w:rsidP="0079711F">
      <w:pPr>
        <w:pStyle w:val="Prrafodelista"/>
        <w:spacing w:line="360" w:lineRule="auto"/>
        <w:rPr>
          <w:rFonts w:ascii="Times New Roman" w:hAnsi="Times New Roman" w:cs="Times New Roman"/>
        </w:rPr>
      </w:pPr>
      <w:r w:rsidRPr="0079711F">
        <w:rPr>
          <w:rFonts w:ascii="Times New Roman" w:hAnsi="Times New Roman" w:cs="Times New Roman"/>
          <w:noProof/>
          <w:lang w:val="es-GT" w:eastAsia="es-GT"/>
        </w:rPr>
        <w:drawing>
          <wp:inline distT="0" distB="0" distL="0" distR="0" wp14:anchorId="3AFF51C0" wp14:editId="617F1FEC">
            <wp:extent cx="5021580" cy="222885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E3F734" w14:textId="70E15969" w:rsidR="00C5651F" w:rsidRDefault="00C5651F" w:rsidP="0079711F">
      <w:pPr>
        <w:pStyle w:val="Prrafodelista"/>
        <w:spacing w:line="360" w:lineRule="auto"/>
        <w:rPr>
          <w:rFonts w:ascii="Times New Roman" w:hAnsi="Times New Roman" w:cs="Times New Roman"/>
        </w:rPr>
      </w:pPr>
    </w:p>
    <w:p w14:paraId="103007E9" w14:textId="1DAC2560" w:rsidR="00273A88" w:rsidRDefault="00273A88" w:rsidP="0079711F">
      <w:pPr>
        <w:pStyle w:val="Prrafodelista"/>
        <w:spacing w:line="360" w:lineRule="auto"/>
        <w:rPr>
          <w:rFonts w:ascii="Times New Roman" w:hAnsi="Times New Roman" w:cs="Times New Roman"/>
        </w:rPr>
      </w:pPr>
    </w:p>
    <w:p w14:paraId="7022A266" w14:textId="7BBD0AAD" w:rsidR="00273A88" w:rsidRDefault="00273A88" w:rsidP="0079711F">
      <w:pPr>
        <w:pStyle w:val="Prrafodelista"/>
        <w:spacing w:line="360" w:lineRule="auto"/>
        <w:rPr>
          <w:rFonts w:ascii="Times New Roman" w:hAnsi="Times New Roman" w:cs="Times New Roman"/>
        </w:rPr>
      </w:pPr>
    </w:p>
    <w:p w14:paraId="1E4F9725" w14:textId="6E662980" w:rsidR="00273A88" w:rsidRDefault="00273A88" w:rsidP="0079711F">
      <w:pPr>
        <w:pStyle w:val="Prrafodelista"/>
        <w:spacing w:line="360" w:lineRule="auto"/>
        <w:rPr>
          <w:rFonts w:ascii="Times New Roman" w:hAnsi="Times New Roman" w:cs="Times New Roman"/>
        </w:rPr>
      </w:pPr>
    </w:p>
    <w:p w14:paraId="60530324" w14:textId="77777777" w:rsidR="00273A88" w:rsidRPr="0079711F" w:rsidRDefault="00273A88" w:rsidP="0079711F">
      <w:pPr>
        <w:pStyle w:val="Prrafodelista"/>
        <w:spacing w:line="360" w:lineRule="auto"/>
        <w:rPr>
          <w:rFonts w:ascii="Times New Roman" w:hAnsi="Times New Roman" w:cs="Times New Roman"/>
        </w:rPr>
      </w:pPr>
    </w:p>
    <w:p w14:paraId="3861AD94" w14:textId="77777777" w:rsidR="00C5651F" w:rsidRPr="0079711F" w:rsidRDefault="00C5651F" w:rsidP="0079711F">
      <w:pPr>
        <w:pStyle w:val="Prrafodelista"/>
        <w:spacing w:line="360" w:lineRule="auto"/>
        <w:rPr>
          <w:rFonts w:ascii="Times New Roman" w:hAnsi="Times New Roman" w:cs="Times New Roman"/>
        </w:rPr>
      </w:pPr>
    </w:p>
    <w:p w14:paraId="6683C433" w14:textId="128432FA" w:rsidR="00C5651F" w:rsidRPr="00273A88" w:rsidRDefault="00C5651F" w:rsidP="00DC7086">
      <w:pPr>
        <w:pStyle w:val="Prrafodelista"/>
        <w:numPr>
          <w:ilvl w:val="0"/>
          <w:numId w:val="1"/>
        </w:numPr>
        <w:spacing w:line="360" w:lineRule="auto"/>
        <w:rPr>
          <w:rFonts w:ascii="Times New Roman" w:hAnsi="Times New Roman" w:cs="Times New Roman"/>
        </w:rPr>
      </w:pPr>
      <w:r w:rsidRPr="00273A88">
        <w:rPr>
          <w:rFonts w:ascii="Times New Roman" w:hAnsi="Times New Roman" w:cs="Times New Roman"/>
          <w:b/>
          <w:bCs/>
        </w:rPr>
        <w:lastRenderedPageBreak/>
        <w:t>Gráfica y descripción del presupuesto asignado, vigente, ejecutado y saldo por ejecutar por grupo de gasto.</w:t>
      </w:r>
    </w:p>
    <w:tbl>
      <w:tblPr>
        <w:tblStyle w:val="Tablaconcuadrcula4-nfasis1"/>
        <w:tblW w:w="5537" w:type="pct"/>
        <w:tblLook w:val="04A0" w:firstRow="1" w:lastRow="0" w:firstColumn="1" w:lastColumn="0" w:noHBand="0" w:noVBand="1"/>
      </w:tblPr>
      <w:tblGrid>
        <w:gridCol w:w="939"/>
        <w:gridCol w:w="3061"/>
        <w:gridCol w:w="1672"/>
        <w:gridCol w:w="1789"/>
        <w:gridCol w:w="1316"/>
        <w:gridCol w:w="1450"/>
      </w:tblGrid>
      <w:tr w:rsidR="00AA75E1" w:rsidRPr="0079711F" w14:paraId="3B62BD81" w14:textId="77777777" w:rsidTr="00AA75E1">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480" w:type="pct"/>
            <w:noWrap/>
            <w:hideMark/>
          </w:tcPr>
          <w:p w14:paraId="680AC2B3" w14:textId="77777777" w:rsidR="00C5651F" w:rsidRPr="0079711F" w:rsidRDefault="00C5651F" w:rsidP="0079711F">
            <w:pPr>
              <w:jc w:val="center"/>
              <w:rPr>
                <w:rFonts w:ascii="Times New Roman" w:eastAsia="Times New Roman" w:hAnsi="Times New Roman" w:cs="Times New Roman"/>
                <w:color w:val="auto"/>
                <w:sz w:val="20"/>
                <w:szCs w:val="20"/>
                <w:lang w:eastAsia="es-GT"/>
              </w:rPr>
            </w:pPr>
            <w:r w:rsidRPr="0079711F">
              <w:rPr>
                <w:rFonts w:ascii="Times New Roman" w:eastAsia="Times New Roman" w:hAnsi="Times New Roman" w:cs="Times New Roman"/>
                <w:color w:val="auto"/>
                <w:sz w:val="20"/>
                <w:szCs w:val="20"/>
                <w:lang w:eastAsia="es-GT"/>
              </w:rPr>
              <w:t>GRUPO</w:t>
            </w:r>
          </w:p>
        </w:tc>
        <w:tc>
          <w:tcPr>
            <w:tcW w:w="1566" w:type="pct"/>
            <w:noWrap/>
            <w:hideMark/>
          </w:tcPr>
          <w:p w14:paraId="7FDC35A0" w14:textId="77777777" w:rsidR="00C5651F" w:rsidRPr="0079711F" w:rsidRDefault="00C565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s-GT"/>
              </w:rPr>
            </w:pPr>
            <w:r w:rsidRPr="0079711F">
              <w:rPr>
                <w:rFonts w:ascii="Times New Roman" w:eastAsia="Times New Roman" w:hAnsi="Times New Roman" w:cs="Times New Roman"/>
                <w:color w:val="auto"/>
                <w:sz w:val="20"/>
                <w:szCs w:val="20"/>
                <w:lang w:eastAsia="es-GT"/>
              </w:rPr>
              <w:t>DESCRIPCIÓN</w:t>
            </w:r>
          </w:p>
        </w:tc>
        <w:tc>
          <w:tcPr>
            <w:tcW w:w="855" w:type="pct"/>
            <w:hideMark/>
          </w:tcPr>
          <w:p w14:paraId="3E022AD8" w14:textId="77777777" w:rsidR="00C5651F" w:rsidRPr="0079711F" w:rsidRDefault="00C565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s-GT"/>
              </w:rPr>
            </w:pPr>
            <w:r w:rsidRPr="0079711F">
              <w:rPr>
                <w:rFonts w:ascii="Times New Roman" w:eastAsia="Times New Roman" w:hAnsi="Times New Roman" w:cs="Times New Roman"/>
                <w:color w:val="auto"/>
                <w:sz w:val="20"/>
                <w:szCs w:val="20"/>
                <w:lang w:eastAsia="es-GT"/>
              </w:rPr>
              <w:t>PRESUPUESTO VIGENTE 2021 (Q)</w:t>
            </w:r>
          </w:p>
        </w:tc>
        <w:tc>
          <w:tcPr>
            <w:tcW w:w="915" w:type="pct"/>
            <w:noWrap/>
            <w:hideMark/>
          </w:tcPr>
          <w:p w14:paraId="743273B6" w14:textId="77777777" w:rsidR="00C5651F" w:rsidRPr="0079711F" w:rsidRDefault="00C565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s-GT"/>
              </w:rPr>
            </w:pPr>
            <w:r w:rsidRPr="0079711F">
              <w:rPr>
                <w:rFonts w:ascii="Times New Roman" w:eastAsia="Times New Roman" w:hAnsi="Times New Roman" w:cs="Times New Roman"/>
                <w:color w:val="auto"/>
                <w:sz w:val="20"/>
                <w:szCs w:val="20"/>
                <w:lang w:eastAsia="es-GT"/>
              </w:rPr>
              <w:t>EJECUTADO (Q)</w:t>
            </w:r>
          </w:p>
        </w:tc>
        <w:tc>
          <w:tcPr>
            <w:tcW w:w="673" w:type="pct"/>
            <w:noWrap/>
            <w:hideMark/>
          </w:tcPr>
          <w:p w14:paraId="4E8E05C0" w14:textId="77777777" w:rsidR="00C5651F" w:rsidRPr="0079711F" w:rsidRDefault="00C565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s-GT"/>
              </w:rPr>
            </w:pPr>
            <w:r w:rsidRPr="0079711F">
              <w:rPr>
                <w:rFonts w:ascii="Times New Roman" w:eastAsia="Times New Roman" w:hAnsi="Times New Roman" w:cs="Times New Roman"/>
                <w:color w:val="auto"/>
                <w:sz w:val="20"/>
                <w:szCs w:val="20"/>
                <w:lang w:eastAsia="es-GT"/>
              </w:rPr>
              <w:t>SALDO</w:t>
            </w:r>
          </w:p>
          <w:p w14:paraId="397F81AC" w14:textId="77777777" w:rsidR="00C5651F" w:rsidRPr="0079711F" w:rsidRDefault="00C565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s-GT"/>
              </w:rPr>
            </w:pPr>
            <w:r w:rsidRPr="0079711F">
              <w:rPr>
                <w:rFonts w:ascii="Times New Roman" w:eastAsia="Times New Roman" w:hAnsi="Times New Roman" w:cs="Times New Roman"/>
                <w:color w:val="auto"/>
                <w:sz w:val="20"/>
                <w:szCs w:val="20"/>
                <w:lang w:eastAsia="es-GT"/>
              </w:rPr>
              <w:t>(Q)</w:t>
            </w:r>
          </w:p>
        </w:tc>
        <w:tc>
          <w:tcPr>
            <w:tcW w:w="511" w:type="pct"/>
            <w:hideMark/>
          </w:tcPr>
          <w:p w14:paraId="6B9E850A" w14:textId="77777777" w:rsidR="00C5651F" w:rsidRPr="0079711F" w:rsidRDefault="00C565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s-GT"/>
              </w:rPr>
            </w:pPr>
            <w:r w:rsidRPr="0079711F">
              <w:rPr>
                <w:rFonts w:ascii="Times New Roman" w:eastAsia="Times New Roman" w:hAnsi="Times New Roman" w:cs="Times New Roman"/>
                <w:color w:val="auto"/>
                <w:sz w:val="20"/>
                <w:szCs w:val="20"/>
                <w:lang w:eastAsia="es-GT"/>
              </w:rPr>
              <w:t xml:space="preserve">% </w:t>
            </w:r>
            <w:r w:rsidRPr="0079711F">
              <w:rPr>
                <w:rFonts w:ascii="Times New Roman" w:eastAsia="Times New Roman" w:hAnsi="Times New Roman" w:cs="Times New Roman"/>
                <w:color w:val="auto"/>
                <w:sz w:val="20"/>
                <w:szCs w:val="20"/>
                <w:lang w:eastAsia="es-GT"/>
              </w:rPr>
              <w:br/>
              <w:t>EJECUTADO</w:t>
            </w:r>
          </w:p>
        </w:tc>
      </w:tr>
      <w:tr w:rsidR="00AA75E1" w:rsidRPr="0079711F" w14:paraId="1A52A6BD" w14:textId="77777777" w:rsidTr="00AA75E1">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80" w:type="pct"/>
            <w:noWrap/>
            <w:hideMark/>
          </w:tcPr>
          <w:p w14:paraId="560CD4DB" w14:textId="77777777" w:rsidR="00C5651F" w:rsidRPr="0079711F" w:rsidRDefault="00C5651F" w:rsidP="0079711F">
            <w:pPr>
              <w:jc w:val="center"/>
              <w:rPr>
                <w:rFonts w:ascii="Times New Roman" w:eastAsia="Times New Roman" w:hAnsi="Times New Roman" w:cs="Times New Roman"/>
                <w:b w:val="0"/>
                <w:bCs w:val="0"/>
                <w:sz w:val="20"/>
                <w:szCs w:val="20"/>
                <w:lang w:eastAsia="es-GT"/>
              </w:rPr>
            </w:pPr>
            <w:r w:rsidRPr="0079711F">
              <w:rPr>
                <w:rFonts w:ascii="Times New Roman" w:eastAsia="Times New Roman" w:hAnsi="Times New Roman" w:cs="Times New Roman"/>
                <w:sz w:val="20"/>
                <w:szCs w:val="20"/>
                <w:lang w:eastAsia="es-GT"/>
              </w:rPr>
              <w:t> </w:t>
            </w:r>
          </w:p>
        </w:tc>
        <w:tc>
          <w:tcPr>
            <w:tcW w:w="1566" w:type="pct"/>
            <w:noWrap/>
            <w:hideMark/>
          </w:tcPr>
          <w:p w14:paraId="454EAAFA" w14:textId="77777777" w:rsidR="00C5651F" w:rsidRPr="0079711F" w:rsidRDefault="00C5651F" w:rsidP="007971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FUENTE 11</w:t>
            </w:r>
          </w:p>
        </w:tc>
        <w:tc>
          <w:tcPr>
            <w:tcW w:w="855" w:type="pct"/>
            <w:hideMark/>
          </w:tcPr>
          <w:p w14:paraId="7602155B" w14:textId="77777777" w:rsidR="00C5651F" w:rsidRPr="0079711F" w:rsidRDefault="00C5651F" w:rsidP="007971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 </w:t>
            </w:r>
          </w:p>
        </w:tc>
        <w:tc>
          <w:tcPr>
            <w:tcW w:w="915" w:type="pct"/>
            <w:noWrap/>
            <w:hideMark/>
          </w:tcPr>
          <w:p w14:paraId="48FA2A69" w14:textId="77777777" w:rsidR="00C5651F" w:rsidRPr="0079711F" w:rsidRDefault="00C5651F" w:rsidP="007971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w:t>
            </w:r>
          </w:p>
        </w:tc>
        <w:tc>
          <w:tcPr>
            <w:tcW w:w="673" w:type="pct"/>
            <w:noWrap/>
            <w:hideMark/>
          </w:tcPr>
          <w:p w14:paraId="4039DCC7" w14:textId="77777777" w:rsidR="00C5651F" w:rsidRPr="0079711F" w:rsidRDefault="00C5651F" w:rsidP="007971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w:t>
            </w:r>
          </w:p>
        </w:tc>
        <w:tc>
          <w:tcPr>
            <w:tcW w:w="511" w:type="pct"/>
            <w:hideMark/>
          </w:tcPr>
          <w:p w14:paraId="06D7A7F2" w14:textId="77777777" w:rsidR="00C5651F" w:rsidRPr="0079711F" w:rsidRDefault="00C5651F" w:rsidP="007971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w:t>
            </w:r>
          </w:p>
        </w:tc>
      </w:tr>
      <w:tr w:rsidR="0079711F" w:rsidRPr="0079711F" w14:paraId="133D9880" w14:textId="77777777" w:rsidTr="00AA75E1">
        <w:trPr>
          <w:trHeight w:val="199"/>
        </w:trPr>
        <w:tc>
          <w:tcPr>
            <w:cnfStyle w:val="001000000000" w:firstRow="0" w:lastRow="0" w:firstColumn="1" w:lastColumn="0" w:oddVBand="0" w:evenVBand="0" w:oddHBand="0" w:evenHBand="0" w:firstRowFirstColumn="0" w:firstRowLastColumn="0" w:lastRowFirstColumn="0" w:lastRowLastColumn="0"/>
            <w:tcW w:w="480" w:type="pct"/>
            <w:noWrap/>
            <w:hideMark/>
          </w:tcPr>
          <w:p w14:paraId="6FD3607F" w14:textId="77777777" w:rsidR="00C5651F" w:rsidRPr="0079711F" w:rsidRDefault="00C5651F" w:rsidP="0079711F">
            <w:pPr>
              <w:jc w:val="right"/>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000</w:t>
            </w:r>
          </w:p>
        </w:tc>
        <w:tc>
          <w:tcPr>
            <w:tcW w:w="1566" w:type="pct"/>
            <w:noWrap/>
            <w:hideMark/>
          </w:tcPr>
          <w:p w14:paraId="1B29DF0D"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SERVICIOS</w:t>
            </w:r>
          </w:p>
          <w:p w14:paraId="305EB364"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PERSONALES</w:t>
            </w:r>
          </w:p>
        </w:tc>
        <w:tc>
          <w:tcPr>
            <w:tcW w:w="855" w:type="pct"/>
            <w:hideMark/>
          </w:tcPr>
          <w:p w14:paraId="3C14C99D"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8,960,422.00</w:t>
            </w:r>
          </w:p>
        </w:tc>
        <w:tc>
          <w:tcPr>
            <w:tcW w:w="915" w:type="pct"/>
            <w:hideMark/>
          </w:tcPr>
          <w:p w14:paraId="04874E0D"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4,729,140.23</w:t>
            </w:r>
          </w:p>
        </w:tc>
        <w:tc>
          <w:tcPr>
            <w:tcW w:w="673" w:type="pct"/>
            <w:hideMark/>
          </w:tcPr>
          <w:p w14:paraId="55C9FD2C"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4,231,281.77</w:t>
            </w:r>
          </w:p>
        </w:tc>
        <w:tc>
          <w:tcPr>
            <w:tcW w:w="511" w:type="pct"/>
            <w:noWrap/>
            <w:hideMark/>
          </w:tcPr>
          <w:p w14:paraId="41026085"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52.78%</w:t>
            </w:r>
          </w:p>
        </w:tc>
      </w:tr>
      <w:tr w:rsidR="00AA75E1" w:rsidRPr="0079711F" w14:paraId="77C3A9D5" w14:textId="77777777" w:rsidTr="00AA75E1">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480" w:type="pct"/>
            <w:noWrap/>
            <w:hideMark/>
          </w:tcPr>
          <w:p w14:paraId="3D10133C" w14:textId="77777777" w:rsidR="00C5651F" w:rsidRPr="0079711F" w:rsidRDefault="00C5651F" w:rsidP="0079711F">
            <w:pPr>
              <w:jc w:val="right"/>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100</w:t>
            </w:r>
          </w:p>
        </w:tc>
        <w:tc>
          <w:tcPr>
            <w:tcW w:w="1566" w:type="pct"/>
            <w:noWrap/>
            <w:hideMark/>
          </w:tcPr>
          <w:p w14:paraId="2CBEA922" w14:textId="77777777"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SERVICIOS</w:t>
            </w:r>
          </w:p>
          <w:p w14:paraId="296B4A01" w14:textId="77777777"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NO PERSONALES</w:t>
            </w:r>
          </w:p>
        </w:tc>
        <w:tc>
          <w:tcPr>
            <w:tcW w:w="855" w:type="pct"/>
            <w:hideMark/>
          </w:tcPr>
          <w:p w14:paraId="1402DB3D" w14:textId="77777777"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1,213,123.00</w:t>
            </w:r>
          </w:p>
        </w:tc>
        <w:tc>
          <w:tcPr>
            <w:tcW w:w="915" w:type="pct"/>
            <w:hideMark/>
          </w:tcPr>
          <w:p w14:paraId="4CA16297" w14:textId="77777777"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614,563.09</w:t>
            </w:r>
          </w:p>
        </w:tc>
        <w:tc>
          <w:tcPr>
            <w:tcW w:w="673" w:type="pct"/>
            <w:hideMark/>
          </w:tcPr>
          <w:p w14:paraId="665013DE" w14:textId="77777777"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598,559.91</w:t>
            </w:r>
          </w:p>
        </w:tc>
        <w:tc>
          <w:tcPr>
            <w:tcW w:w="511" w:type="pct"/>
            <w:noWrap/>
            <w:hideMark/>
          </w:tcPr>
          <w:p w14:paraId="291723C3" w14:textId="77777777"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50.66%</w:t>
            </w:r>
          </w:p>
        </w:tc>
      </w:tr>
      <w:tr w:rsidR="0079711F" w:rsidRPr="0079711F" w14:paraId="78A25901" w14:textId="77777777" w:rsidTr="00AA75E1">
        <w:trPr>
          <w:trHeight w:val="199"/>
        </w:trPr>
        <w:tc>
          <w:tcPr>
            <w:cnfStyle w:val="001000000000" w:firstRow="0" w:lastRow="0" w:firstColumn="1" w:lastColumn="0" w:oddVBand="0" w:evenVBand="0" w:oddHBand="0" w:evenHBand="0" w:firstRowFirstColumn="0" w:firstRowLastColumn="0" w:lastRowFirstColumn="0" w:lastRowLastColumn="0"/>
            <w:tcW w:w="480" w:type="pct"/>
            <w:noWrap/>
            <w:hideMark/>
          </w:tcPr>
          <w:p w14:paraId="285740D9" w14:textId="77777777" w:rsidR="00C5651F" w:rsidRPr="0079711F" w:rsidRDefault="00C5651F" w:rsidP="0079711F">
            <w:pPr>
              <w:jc w:val="right"/>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200</w:t>
            </w:r>
          </w:p>
        </w:tc>
        <w:tc>
          <w:tcPr>
            <w:tcW w:w="1566" w:type="pct"/>
            <w:noWrap/>
            <w:hideMark/>
          </w:tcPr>
          <w:p w14:paraId="365F9109"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MATERIALES Y SUMINISTROS</w:t>
            </w:r>
          </w:p>
        </w:tc>
        <w:tc>
          <w:tcPr>
            <w:tcW w:w="855" w:type="pct"/>
            <w:hideMark/>
          </w:tcPr>
          <w:p w14:paraId="0B4BD5B2"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1,399,901.00</w:t>
            </w:r>
          </w:p>
        </w:tc>
        <w:tc>
          <w:tcPr>
            <w:tcW w:w="915" w:type="pct"/>
            <w:hideMark/>
          </w:tcPr>
          <w:p w14:paraId="7751D5D1"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762,439.32</w:t>
            </w:r>
          </w:p>
        </w:tc>
        <w:tc>
          <w:tcPr>
            <w:tcW w:w="673" w:type="pct"/>
            <w:hideMark/>
          </w:tcPr>
          <w:p w14:paraId="1984B00F"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637,461.68</w:t>
            </w:r>
          </w:p>
        </w:tc>
        <w:tc>
          <w:tcPr>
            <w:tcW w:w="511" w:type="pct"/>
            <w:noWrap/>
            <w:hideMark/>
          </w:tcPr>
          <w:p w14:paraId="1262F01E"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54.46%</w:t>
            </w:r>
          </w:p>
        </w:tc>
      </w:tr>
      <w:tr w:rsidR="00AA75E1" w:rsidRPr="0079711F" w14:paraId="0D5CB2CE" w14:textId="77777777" w:rsidTr="00AA75E1">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80" w:type="pct"/>
            <w:noWrap/>
            <w:hideMark/>
          </w:tcPr>
          <w:p w14:paraId="073D7EB7" w14:textId="77777777" w:rsidR="00C5651F" w:rsidRPr="0079711F" w:rsidRDefault="00C5651F" w:rsidP="0079711F">
            <w:pPr>
              <w:jc w:val="right"/>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300</w:t>
            </w:r>
          </w:p>
        </w:tc>
        <w:tc>
          <w:tcPr>
            <w:tcW w:w="1566" w:type="pct"/>
            <w:hideMark/>
          </w:tcPr>
          <w:p w14:paraId="5D32F5FD" w14:textId="77777777"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PROPIEDAD, PLANTA, EQUIPO</w:t>
            </w:r>
            <w:r w:rsidRPr="0079711F">
              <w:rPr>
                <w:rFonts w:ascii="Times New Roman" w:eastAsia="Times New Roman" w:hAnsi="Times New Roman" w:cs="Times New Roman"/>
                <w:sz w:val="20"/>
                <w:szCs w:val="20"/>
                <w:lang w:eastAsia="es-GT"/>
              </w:rPr>
              <w:br/>
              <w:t xml:space="preserve"> E INTANGIBLES</w:t>
            </w:r>
          </w:p>
        </w:tc>
        <w:tc>
          <w:tcPr>
            <w:tcW w:w="855" w:type="pct"/>
            <w:hideMark/>
          </w:tcPr>
          <w:p w14:paraId="0713DE01" w14:textId="77777777"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1,386,905.00</w:t>
            </w:r>
          </w:p>
        </w:tc>
        <w:tc>
          <w:tcPr>
            <w:tcW w:w="915" w:type="pct"/>
            <w:hideMark/>
          </w:tcPr>
          <w:p w14:paraId="20387FD7" w14:textId="77777777"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129,966.25</w:t>
            </w:r>
          </w:p>
        </w:tc>
        <w:tc>
          <w:tcPr>
            <w:tcW w:w="673" w:type="pct"/>
            <w:hideMark/>
          </w:tcPr>
          <w:p w14:paraId="328D2CC7" w14:textId="77777777"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1,256,938.75</w:t>
            </w:r>
          </w:p>
        </w:tc>
        <w:tc>
          <w:tcPr>
            <w:tcW w:w="511" w:type="pct"/>
            <w:noWrap/>
            <w:hideMark/>
          </w:tcPr>
          <w:p w14:paraId="6CFBA7AE" w14:textId="77777777"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9.37%</w:t>
            </w:r>
          </w:p>
        </w:tc>
      </w:tr>
      <w:tr w:rsidR="0079711F" w:rsidRPr="0079711F" w14:paraId="4DD0CF05" w14:textId="77777777" w:rsidTr="00AA75E1">
        <w:trPr>
          <w:trHeight w:val="199"/>
        </w:trPr>
        <w:tc>
          <w:tcPr>
            <w:cnfStyle w:val="001000000000" w:firstRow="0" w:lastRow="0" w:firstColumn="1" w:lastColumn="0" w:oddVBand="0" w:evenVBand="0" w:oddHBand="0" w:evenHBand="0" w:firstRowFirstColumn="0" w:firstRowLastColumn="0" w:lastRowFirstColumn="0" w:lastRowLastColumn="0"/>
            <w:tcW w:w="480" w:type="pct"/>
            <w:noWrap/>
            <w:hideMark/>
          </w:tcPr>
          <w:p w14:paraId="38442E3A" w14:textId="77777777" w:rsidR="00C5651F" w:rsidRPr="0079711F" w:rsidRDefault="00C5651F" w:rsidP="0079711F">
            <w:pPr>
              <w:jc w:val="right"/>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900</w:t>
            </w:r>
          </w:p>
        </w:tc>
        <w:tc>
          <w:tcPr>
            <w:tcW w:w="1566" w:type="pct"/>
            <w:noWrap/>
            <w:hideMark/>
          </w:tcPr>
          <w:p w14:paraId="2AAE330D"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ASIGNACIONES GLOBALES</w:t>
            </w:r>
          </w:p>
        </w:tc>
        <w:tc>
          <w:tcPr>
            <w:tcW w:w="855" w:type="pct"/>
            <w:hideMark/>
          </w:tcPr>
          <w:p w14:paraId="77E9343D"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39,649.00</w:t>
            </w:r>
          </w:p>
        </w:tc>
        <w:tc>
          <w:tcPr>
            <w:tcW w:w="915" w:type="pct"/>
            <w:noWrap/>
            <w:hideMark/>
          </w:tcPr>
          <w:p w14:paraId="4886030B"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39,648.15</w:t>
            </w:r>
          </w:p>
        </w:tc>
        <w:tc>
          <w:tcPr>
            <w:tcW w:w="673" w:type="pct"/>
            <w:hideMark/>
          </w:tcPr>
          <w:p w14:paraId="582F92A3"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0.85</w:t>
            </w:r>
          </w:p>
        </w:tc>
        <w:tc>
          <w:tcPr>
            <w:tcW w:w="511" w:type="pct"/>
            <w:noWrap/>
            <w:hideMark/>
          </w:tcPr>
          <w:p w14:paraId="341968A8"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100.00%</w:t>
            </w:r>
          </w:p>
        </w:tc>
      </w:tr>
      <w:tr w:rsidR="00AA75E1" w:rsidRPr="0079711F" w14:paraId="56D09A4E" w14:textId="77777777" w:rsidTr="00AA75E1">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80" w:type="pct"/>
            <w:noWrap/>
            <w:hideMark/>
          </w:tcPr>
          <w:p w14:paraId="5EA2D26C" w14:textId="77777777" w:rsidR="00C5651F" w:rsidRPr="0079711F" w:rsidRDefault="00C5651F" w:rsidP="0079711F">
            <w:pPr>
              <w:jc w:val="center"/>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 </w:t>
            </w:r>
          </w:p>
        </w:tc>
        <w:tc>
          <w:tcPr>
            <w:tcW w:w="1566" w:type="pct"/>
            <w:noWrap/>
            <w:hideMark/>
          </w:tcPr>
          <w:p w14:paraId="276F70BF" w14:textId="77777777" w:rsidR="00C5651F" w:rsidRPr="0079711F" w:rsidRDefault="00C5651F" w:rsidP="007971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w:t>
            </w:r>
          </w:p>
        </w:tc>
        <w:tc>
          <w:tcPr>
            <w:tcW w:w="855" w:type="pct"/>
            <w:noWrap/>
            <w:hideMark/>
          </w:tcPr>
          <w:p w14:paraId="79451E5C" w14:textId="77777777" w:rsidR="00C5651F" w:rsidRPr="0079711F" w:rsidRDefault="00C5651F" w:rsidP="007971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w:t>
            </w:r>
          </w:p>
        </w:tc>
        <w:tc>
          <w:tcPr>
            <w:tcW w:w="915" w:type="pct"/>
            <w:noWrap/>
            <w:hideMark/>
          </w:tcPr>
          <w:p w14:paraId="6BAA9A7E" w14:textId="77777777" w:rsidR="00C5651F" w:rsidRPr="0079711F" w:rsidRDefault="00C5651F" w:rsidP="007971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w:t>
            </w:r>
          </w:p>
        </w:tc>
        <w:tc>
          <w:tcPr>
            <w:tcW w:w="673" w:type="pct"/>
            <w:noWrap/>
            <w:hideMark/>
          </w:tcPr>
          <w:p w14:paraId="0AF5C358" w14:textId="77777777" w:rsidR="00C5651F" w:rsidRPr="0079711F" w:rsidRDefault="00C5651F" w:rsidP="007971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w:t>
            </w:r>
          </w:p>
        </w:tc>
        <w:tc>
          <w:tcPr>
            <w:tcW w:w="511" w:type="pct"/>
            <w:noWrap/>
            <w:hideMark/>
          </w:tcPr>
          <w:p w14:paraId="1153CC48" w14:textId="77777777" w:rsidR="00C5651F" w:rsidRPr="0079711F" w:rsidRDefault="00C5651F" w:rsidP="007971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 </w:t>
            </w:r>
          </w:p>
        </w:tc>
      </w:tr>
      <w:tr w:rsidR="0079711F" w:rsidRPr="0079711F" w14:paraId="3F02DA01" w14:textId="77777777" w:rsidTr="00AA75E1">
        <w:trPr>
          <w:trHeight w:val="210"/>
        </w:trPr>
        <w:tc>
          <w:tcPr>
            <w:cnfStyle w:val="001000000000" w:firstRow="0" w:lastRow="0" w:firstColumn="1" w:lastColumn="0" w:oddVBand="0" w:evenVBand="0" w:oddHBand="0" w:evenHBand="0" w:firstRowFirstColumn="0" w:firstRowLastColumn="0" w:lastRowFirstColumn="0" w:lastRowLastColumn="0"/>
            <w:tcW w:w="480" w:type="pct"/>
            <w:noWrap/>
            <w:hideMark/>
          </w:tcPr>
          <w:p w14:paraId="1BBC8C5D" w14:textId="77777777" w:rsidR="00C5651F" w:rsidRPr="0079711F" w:rsidRDefault="00C5651F" w:rsidP="0079711F">
            <w:pPr>
              <w:rPr>
                <w:rFonts w:ascii="Times New Roman" w:eastAsia="Times New Roman" w:hAnsi="Times New Roman" w:cs="Times New Roman"/>
                <w:sz w:val="20"/>
                <w:szCs w:val="20"/>
                <w:lang w:eastAsia="es-GT"/>
              </w:rPr>
            </w:pPr>
            <w:r w:rsidRPr="0079711F">
              <w:rPr>
                <w:rFonts w:ascii="Times New Roman" w:eastAsia="Times New Roman" w:hAnsi="Times New Roman" w:cs="Times New Roman"/>
                <w:sz w:val="20"/>
                <w:szCs w:val="20"/>
                <w:lang w:eastAsia="es-GT"/>
              </w:rPr>
              <w:t> </w:t>
            </w:r>
          </w:p>
        </w:tc>
        <w:tc>
          <w:tcPr>
            <w:tcW w:w="1566" w:type="pct"/>
            <w:noWrap/>
            <w:hideMark/>
          </w:tcPr>
          <w:p w14:paraId="2B618016" w14:textId="6AE31D0C" w:rsidR="00C5651F" w:rsidRPr="0079711F" w:rsidRDefault="00B13A86" w:rsidP="007971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xml:space="preserve">TOTAL </w:t>
            </w:r>
          </w:p>
        </w:tc>
        <w:tc>
          <w:tcPr>
            <w:tcW w:w="855" w:type="pct"/>
            <w:noWrap/>
            <w:hideMark/>
          </w:tcPr>
          <w:p w14:paraId="567B9D97" w14:textId="77777777" w:rsidR="00C5651F" w:rsidRPr="0079711F" w:rsidRDefault="00C5651F" w:rsidP="007971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xml:space="preserve">     13,000,000.00 </w:t>
            </w:r>
          </w:p>
        </w:tc>
        <w:tc>
          <w:tcPr>
            <w:tcW w:w="915" w:type="pct"/>
            <w:noWrap/>
            <w:hideMark/>
          </w:tcPr>
          <w:p w14:paraId="5F597C46" w14:textId="77777777" w:rsidR="00C5651F" w:rsidRPr="0079711F" w:rsidRDefault="00C5651F" w:rsidP="007971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xml:space="preserve">   6,275,757.04 </w:t>
            </w:r>
          </w:p>
        </w:tc>
        <w:tc>
          <w:tcPr>
            <w:tcW w:w="673" w:type="pct"/>
            <w:noWrap/>
            <w:hideMark/>
          </w:tcPr>
          <w:p w14:paraId="07018225" w14:textId="77777777" w:rsidR="00C5651F" w:rsidRPr="0079711F" w:rsidRDefault="00C5651F" w:rsidP="007971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xml:space="preserve"> 6,724,242.96 </w:t>
            </w:r>
          </w:p>
        </w:tc>
        <w:tc>
          <w:tcPr>
            <w:tcW w:w="511" w:type="pct"/>
            <w:noWrap/>
            <w:hideMark/>
          </w:tcPr>
          <w:p w14:paraId="5FEA6A74" w14:textId="77777777" w:rsidR="00C5651F" w:rsidRPr="0079711F" w:rsidRDefault="00C5651F" w:rsidP="007971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48.28%</w:t>
            </w:r>
          </w:p>
        </w:tc>
      </w:tr>
    </w:tbl>
    <w:p w14:paraId="6B72277C" w14:textId="77777777" w:rsidR="00C5651F" w:rsidRPr="0079711F" w:rsidRDefault="00C5651F" w:rsidP="0079711F">
      <w:pPr>
        <w:pStyle w:val="Prrafodelista"/>
        <w:spacing w:line="360" w:lineRule="auto"/>
        <w:rPr>
          <w:rFonts w:ascii="Times New Roman" w:hAnsi="Times New Roman" w:cs="Times New Roman"/>
        </w:rPr>
      </w:pPr>
    </w:p>
    <w:p w14:paraId="1561B90F" w14:textId="2B59695D" w:rsidR="00C5651F" w:rsidRPr="0079711F" w:rsidRDefault="00C5651F" w:rsidP="0079711F">
      <w:pPr>
        <w:pStyle w:val="Prrafodelista"/>
        <w:spacing w:line="360" w:lineRule="auto"/>
        <w:rPr>
          <w:rFonts w:ascii="Times New Roman" w:hAnsi="Times New Roman" w:cs="Times New Roman"/>
        </w:rPr>
      </w:pPr>
      <w:r w:rsidRPr="0079711F">
        <w:rPr>
          <w:rFonts w:ascii="Times New Roman" w:hAnsi="Times New Roman" w:cs="Times New Roman"/>
          <w:noProof/>
          <w:lang w:val="es-GT" w:eastAsia="es-GT"/>
        </w:rPr>
        <w:drawing>
          <wp:inline distT="0" distB="0" distL="0" distR="0" wp14:anchorId="4136B06E" wp14:editId="33089085">
            <wp:extent cx="5278755" cy="30695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886"/>
                    <a:stretch/>
                  </pic:blipFill>
                  <pic:spPr bwMode="auto">
                    <a:xfrm>
                      <a:off x="0" y="0"/>
                      <a:ext cx="5356346" cy="3114689"/>
                    </a:xfrm>
                    <a:prstGeom prst="rect">
                      <a:avLst/>
                    </a:prstGeom>
                    <a:noFill/>
                    <a:ln>
                      <a:noFill/>
                    </a:ln>
                    <a:extLst>
                      <a:ext uri="{53640926-AAD7-44D8-BBD7-CCE9431645EC}">
                        <a14:shadowObscured xmlns:a14="http://schemas.microsoft.com/office/drawing/2010/main"/>
                      </a:ext>
                    </a:extLst>
                  </pic:spPr>
                </pic:pic>
              </a:graphicData>
            </a:graphic>
          </wp:inline>
        </w:drawing>
      </w:r>
    </w:p>
    <w:p w14:paraId="61053569" w14:textId="77777777" w:rsidR="00C5651F" w:rsidRPr="0079711F" w:rsidRDefault="00C5651F" w:rsidP="0079711F">
      <w:pPr>
        <w:pStyle w:val="Prrafodelista"/>
        <w:spacing w:line="360" w:lineRule="auto"/>
        <w:rPr>
          <w:rFonts w:ascii="Times New Roman" w:hAnsi="Times New Roman" w:cs="Times New Roman"/>
        </w:rPr>
      </w:pPr>
    </w:p>
    <w:p w14:paraId="6BA5774C" w14:textId="46D7C49A" w:rsidR="00C5651F" w:rsidRPr="0079711F" w:rsidRDefault="00C5651F" w:rsidP="0079711F">
      <w:pPr>
        <w:pStyle w:val="Prrafodelista"/>
        <w:numPr>
          <w:ilvl w:val="0"/>
          <w:numId w:val="1"/>
        </w:numPr>
        <w:spacing w:line="360" w:lineRule="auto"/>
        <w:rPr>
          <w:rFonts w:ascii="Times New Roman" w:hAnsi="Times New Roman" w:cs="Times New Roman"/>
          <w:b/>
          <w:bCs/>
        </w:rPr>
      </w:pPr>
      <w:r w:rsidRPr="0079711F">
        <w:rPr>
          <w:rFonts w:ascii="Times New Roman" w:hAnsi="Times New Roman" w:cs="Times New Roman"/>
          <w:b/>
          <w:bCs/>
        </w:rPr>
        <w:t xml:space="preserve">Gráfica y descripción del presupuesto asignado, vigente, ejecutado y saldo por ejecutar del grupo de gasto de servicios personales (grupo 0). </w:t>
      </w:r>
    </w:p>
    <w:p w14:paraId="45DE8809" w14:textId="77777777" w:rsidR="00C5651F" w:rsidRPr="0079711F" w:rsidRDefault="00C5651F" w:rsidP="0079711F">
      <w:pPr>
        <w:pStyle w:val="Prrafodelista"/>
        <w:spacing w:line="360" w:lineRule="auto"/>
        <w:rPr>
          <w:rFonts w:ascii="Times New Roman" w:hAnsi="Times New Roman" w:cs="Times New Roman"/>
        </w:rPr>
      </w:pPr>
    </w:p>
    <w:tbl>
      <w:tblPr>
        <w:tblStyle w:val="Tablaconcuadrcula4-nfasis1"/>
        <w:tblW w:w="10517" w:type="dxa"/>
        <w:tblInd w:w="-844" w:type="dxa"/>
        <w:tblLook w:val="04A0" w:firstRow="1" w:lastRow="0" w:firstColumn="1" w:lastColumn="0" w:noHBand="0" w:noVBand="1"/>
      </w:tblPr>
      <w:tblGrid>
        <w:gridCol w:w="1300"/>
        <w:gridCol w:w="1956"/>
        <w:gridCol w:w="2126"/>
        <w:gridCol w:w="1984"/>
        <w:gridCol w:w="1701"/>
        <w:gridCol w:w="1450"/>
      </w:tblGrid>
      <w:tr w:rsidR="0079711F" w:rsidRPr="0079711F" w14:paraId="58ACCC00" w14:textId="77777777" w:rsidTr="00AA75E1">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hideMark/>
          </w:tcPr>
          <w:p w14:paraId="23DC8204" w14:textId="77777777" w:rsidR="0079711F" w:rsidRDefault="0079711F" w:rsidP="0079711F">
            <w:pPr>
              <w:jc w:val="center"/>
              <w:rPr>
                <w:rFonts w:ascii="Times New Roman" w:eastAsia="Times New Roman" w:hAnsi="Times New Roman" w:cs="Times New Roman"/>
                <w:b w:val="0"/>
                <w:bCs w:val="0"/>
                <w:sz w:val="20"/>
                <w:szCs w:val="20"/>
                <w:lang w:eastAsia="es-GT"/>
              </w:rPr>
            </w:pPr>
          </w:p>
          <w:p w14:paraId="05158AA1" w14:textId="5ECE1A86" w:rsidR="00C5651F" w:rsidRPr="0079711F" w:rsidRDefault="00C5651F" w:rsidP="0079711F">
            <w:pPr>
              <w:jc w:val="center"/>
              <w:rPr>
                <w:rFonts w:ascii="Times New Roman" w:eastAsia="Times New Roman" w:hAnsi="Times New Roman" w:cs="Times New Roman"/>
                <w:b w:val="0"/>
                <w:bCs w:val="0"/>
                <w:color w:val="auto"/>
                <w:sz w:val="20"/>
                <w:szCs w:val="20"/>
                <w:lang w:eastAsia="es-GT"/>
              </w:rPr>
            </w:pPr>
            <w:r w:rsidRPr="0079711F">
              <w:rPr>
                <w:rFonts w:ascii="Times New Roman" w:eastAsia="Times New Roman" w:hAnsi="Times New Roman" w:cs="Times New Roman"/>
                <w:color w:val="auto"/>
                <w:sz w:val="20"/>
                <w:szCs w:val="20"/>
                <w:lang w:eastAsia="es-GT"/>
              </w:rPr>
              <w:t>GRUPO DE GASTO</w:t>
            </w:r>
          </w:p>
        </w:tc>
        <w:tc>
          <w:tcPr>
            <w:tcW w:w="1956" w:type="dxa"/>
            <w:noWrap/>
            <w:hideMark/>
          </w:tcPr>
          <w:p w14:paraId="5A4C6B6D" w14:textId="77777777" w:rsidR="0079711F" w:rsidRDefault="007971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2673EF4C" w14:textId="5D74862E" w:rsidR="00C5651F" w:rsidRPr="0079711F" w:rsidRDefault="00C565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79711F">
              <w:rPr>
                <w:rFonts w:ascii="Times New Roman" w:eastAsia="Times New Roman" w:hAnsi="Times New Roman" w:cs="Times New Roman"/>
                <w:color w:val="auto"/>
                <w:sz w:val="20"/>
                <w:szCs w:val="20"/>
                <w:lang w:eastAsia="es-GT"/>
              </w:rPr>
              <w:t>DESCRIPCIÓN</w:t>
            </w:r>
          </w:p>
        </w:tc>
        <w:tc>
          <w:tcPr>
            <w:tcW w:w="2126" w:type="dxa"/>
            <w:hideMark/>
          </w:tcPr>
          <w:p w14:paraId="700CAC38" w14:textId="77777777" w:rsidR="0079711F" w:rsidRDefault="007971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48B001E9" w14:textId="40C210D6" w:rsidR="00C5651F" w:rsidRPr="0079711F" w:rsidRDefault="00C565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79711F">
              <w:rPr>
                <w:rFonts w:ascii="Times New Roman" w:eastAsia="Times New Roman" w:hAnsi="Times New Roman" w:cs="Times New Roman"/>
                <w:color w:val="auto"/>
                <w:sz w:val="20"/>
                <w:szCs w:val="20"/>
                <w:lang w:eastAsia="es-GT"/>
              </w:rPr>
              <w:t>PRESUPUESTO VIGENTE 2021 (Q)</w:t>
            </w:r>
          </w:p>
        </w:tc>
        <w:tc>
          <w:tcPr>
            <w:tcW w:w="1984" w:type="dxa"/>
            <w:noWrap/>
            <w:hideMark/>
          </w:tcPr>
          <w:p w14:paraId="565F6BF8" w14:textId="77777777" w:rsidR="00345E02" w:rsidRDefault="00345E02"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2346368A" w14:textId="46521794" w:rsidR="00C5651F" w:rsidRPr="0079711F" w:rsidRDefault="00C565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79711F">
              <w:rPr>
                <w:rFonts w:ascii="Times New Roman" w:eastAsia="Times New Roman" w:hAnsi="Times New Roman" w:cs="Times New Roman"/>
                <w:color w:val="auto"/>
                <w:sz w:val="20"/>
                <w:szCs w:val="20"/>
                <w:lang w:eastAsia="es-GT"/>
              </w:rPr>
              <w:t>EJECUTADO (Q)</w:t>
            </w:r>
          </w:p>
        </w:tc>
        <w:tc>
          <w:tcPr>
            <w:tcW w:w="1701" w:type="dxa"/>
            <w:hideMark/>
          </w:tcPr>
          <w:p w14:paraId="038C1BE9" w14:textId="77777777" w:rsidR="00345E02" w:rsidRDefault="00345E02"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57A71F61" w14:textId="25BDF5D1" w:rsidR="00C5651F" w:rsidRPr="0079711F" w:rsidRDefault="00C565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79711F">
              <w:rPr>
                <w:rFonts w:ascii="Times New Roman" w:eastAsia="Times New Roman" w:hAnsi="Times New Roman" w:cs="Times New Roman"/>
                <w:color w:val="auto"/>
                <w:sz w:val="20"/>
                <w:szCs w:val="20"/>
                <w:lang w:eastAsia="es-GT"/>
              </w:rPr>
              <w:t>SALDO POR EJECUTAR (Q)</w:t>
            </w:r>
          </w:p>
        </w:tc>
        <w:tc>
          <w:tcPr>
            <w:tcW w:w="1450" w:type="dxa"/>
            <w:hideMark/>
          </w:tcPr>
          <w:p w14:paraId="6A49555D" w14:textId="77777777" w:rsidR="00345E02" w:rsidRDefault="00345E02"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416B9E83" w14:textId="311769F9" w:rsidR="00C5651F" w:rsidRPr="0079711F" w:rsidRDefault="00C5651F" w:rsidP="007971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79711F">
              <w:rPr>
                <w:rFonts w:ascii="Times New Roman" w:eastAsia="Times New Roman" w:hAnsi="Times New Roman" w:cs="Times New Roman"/>
                <w:color w:val="auto"/>
                <w:sz w:val="20"/>
                <w:szCs w:val="20"/>
                <w:lang w:eastAsia="es-GT"/>
              </w:rPr>
              <w:t xml:space="preserve">% </w:t>
            </w:r>
            <w:r w:rsidRPr="0079711F">
              <w:rPr>
                <w:rFonts w:ascii="Times New Roman" w:eastAsia="Times New Roman" w:hAnsi="Times New Roman" w:cs="Times New Roman"/>
                <w:color w:val="auto"/>
                <w:sz w:val="20"/>
                <w:szCs w:val="20"/>
                <w:lang w:eastAsia="es-GT"/>
              </w:rPr>
              <w:br/>
              <w:t>EJECUTADO</w:t>
            </w:r>
          </w:p>
        </w:tc>
      </w:tr>
      <w:tr w:rsidR="0079711F" w:rsidRPr="0079711F" w14:paraId="79CD44CA" w14:textId="77777777" w:rsidTr="00AA75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B3E9646" w14:textId="77777777" w:rsidR="00B13A86" w:rsidRPr="0079711F" w:rsidRDefault="00B13A86" w:rsidP="0079711F">
            <w:pPr>
              <w:jc w:val="center"/>
              <w:rPr>
                <w:rFonts w:ascii="Times New Roman" w:eastAsia="Times New Roman" w:hAnsi="Times New Roman" w:cs="Times New Roman"/>
                <w:b w:val="0"/>
                <w:bCs w:val="0"/>
                <w:sz w:val="20"/>
                <w:szCs w:val="20"/>
                <w:lang w:eastAsia="es-GT"/>
              </w:rPr>
            </w:pPr>
          </w:p>
          <w:p w14:paraId="781AEF9E" w14:textId="209BFCD1" w:rsidR="00C5651F" w:rsidRPr="0079711F" w:rsidRDefault="00C5651F" w:rsidP="0079711F">
            <w:pPr>
              <w:jc w:val="center"/>
              <w:rPr>
                <w:rFonts w:ascii="Times New Roman" w:eastAsia="Times New Roman" w:hAnsi="Times New Roman" w:cs="Times New Roman"/>
                <w:b w:val="0"/>
                <w:bCs w:val="0"/>
                <w:sz w:val="20"/>
                <w:szCs w:val="20"/>
                <w:lang w:eastAsia="es-GT"/>
              </w:rPr>
            </w:pPr>
            <w:r w:rsidRPr="0079711F">
              <w:rPr>
                <w:rFonts w:ascii="Times New Roman" w:eastAsia="Times New Roman" w:hAnsi="Times New Roman" w:cs="Times New Roman"/>
                <w:sz w:val="20"/>
                <w:szCs w:val="20"/>
                <w:lang w:eastAsia="es-GT"/>
              </w:rPr>
              <w:t>000</w:t>
            </w:r>
          </w:p>
        </w:tc>
        <w:tc>
          <w:tcPr>
            <w:tcW w:w="1956" w:type="dxa"/>
            <w:noWrap/>
            <w:hideMark/>
          </w:tcPr>
          <w:p w14:paraId="3C677583" w14:textId="71508610" w:rsidR="00C5651F" w:rsidRPr="0079711F" w:rsidRDefault="00B13A86" w:rsidP="007971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SERVICIOS PERSONALES</w:t>
            </w:r>
          </w:p>
        </w:tc>
        <w:tc>
          <w:tcPr>
            <w:tcW w:w="2126" w:type="dxa"/>
            <w:noWrap/>
            <w:hideMark/>
          </w:tcPr>
          <w:p w14:paraId="31C4ECD8" w14:textId="77777777" w:rsidR="00B13A86"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xml:space="preserve">        </w:t>
            </w:r>
          </w:p>
          <w:p w14:paraId="6813F8D5" w14:textId="62F6D136"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xml:space="preserve"> 8,960,422.00 </w:t>
            </w:r>
          </w:p>
        </w:tc>
        <w:tc>
          <w:tcPr>
            <w:tcW w:w="1984" w:type="dxa"/>
            <w:noWrap/>
            <w:hideMark/>
          </w:tcPr>
          <w:p w14:paraId="39470287" w14:textId="77777777" w:rsidR="00B13A86"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xml:space="preserve"> </w:t>
            </w:r>
          </w:p>
          <w:p w14:paraId="613DDFD7" w14:textId="5AB6FE4F"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xml:space="preserve"> 4,729,140.23 </w:t>
            </w:r>
          </w:p>
        </w:tc>
        <w:tc>
          <w:tcPr>
            <w:tcW w:w="1701" w:type="dxa"/>
            <w:noWrap/>
            <w:hideMark/>
          </w:tcPr>
          <w:p w14:paraId="1DC11A7E" w14:textId="77777777"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 xml:space="preserve">              4,231,281.77 </w:t>
            </w:r>
          </w:p>
        </w:tc>
        <w:tc>
          <w:tcPr>
            <w:tcW w:w="1450" w:type="dxa"/>
            <w:noWrap/>
            <w:hideMark/>
          </w:tcPr>
          <w:p w14:paraId="41882FBB" w14:textId="77777777" w:rsidR="00B13A86" w:rsidRPr="0079711F" w:rsidRDefault="00B13A86"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p>
          <w:p w14:paraId="14221005" w14:textId="7438C91C" w:rsidR="00C5651F" w:rsidRPr="0079711F" w:rsidRDefault="00C5651F" w:rsidP="007971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79711F">
              <w:rPr>
                <w:rFonts w:ascii="Times New Roman" w:eastAsia="Times New Roman" w:hAnsi="Times New Roman" w:cs="Times New Roman"/>
                <w:b/>
                <w:bCs/>
                <w:sz w:val="20"/>
                <w:szCs w:val="20"/>
                <w:lang w:eastAsia="es-GT"/>
              </w:rPr>
              <w:t>52.78%</w:t>
            </w:r>
          </w:p>
        </w:tc>
      </w:tr>
    </w:tbl>
    <w:p w14:paraId="52D4E355" w14:textId="77777777" w:rsidR="00C5651F" w:rsidRPr="0079711F" w:rsidRDefault="00C5651F" w:rsidP="0079711F">
      <w:pPr>
        <w:pStyle w:val="Prrafodelista"/>
        <w:spacing w:line="360" w:lineRule="auto"/>
        <w:rPr>
          <w:rFonts w:ascii="Times New Roman" w:hAnsi="Times New Roman" w:cs="Times New Roman"/>
        </w:rPr>
      </w:pPr>
    </w:p>
    <w:p w14:paraId="4C2207B9" w14:textId="4C04C7A9" w:rsidR="00C5651F" w:rsidRPr="0079711F" w:rsidRDefault="00C5651F" w:rsidP="0079711F">
      <w:pPr>
        <w:pStyle w:val="Prrafodelista"/>
        <w:spacing w:line="360" w:lineRule="auto"/>
        <w:rPr>
          <w:rFonts w:ascii="Times New Roman" w:hAnsi="Times New Roman" w:cs="Times New Roman"/>
        </w:rPr>
      </w:pPr>
      <w:r w:rsidRPr="0079711F">
        <w:rPr>
          <w:rFonts w:ascii="Times New Roman" w:hAnsi="Times New Roman" w:cs="Times New Roman"/>
          <w:noProof/>
          <w:lang w:val="es-GT" w:eastAsia="es-GT"/>
        </w:rPr>
        <w:lastRenderedPageBreak/>
        <w:drawing>
          <wp:inline distT="0" distB="0" distL="0" distR="0" wp14:anchorId="30AB39AB" wp14:editId="17F0B3F9">
            <wp:extent cx="5343525" cy="180022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7070D7" w14:textId="09E0AB0F" w:rsidR="00C5651F" w:rsidRPr="00345E02" w:rsidRDefault="00C5651F" w:rsidP="0079711F">
      <w:pPr>
        <w:pStyle w:val="Prrafodelista"/>
        <w:numPr>
          <w:ilvl w:val="0"/>
          <w:numId w:val="1"/>
        </w:numPr>
        <w:spacing w:line="360" w:lineRule="auto"/>
        <w:rPr>
          <w:rFonts w:ascii="Times New Roman" w:hAnsi="Times New Roman" w:cs="Times New Roman"/>
          <w:b/>
          <w:bCs/>
        </w:rPr>
      </w:pPr>
      <w:r w:rsidRPr="00345E02">
        <w:rPr>
          <w:rFonts w:ascii="Times New Roman" w:hAnsi="Times New Roman" w:cs="Times New Roman"/>
          <w:b/>
          <w:bCs/>
        </w:rPr>
        <w:t xml:space="preserve">Explicación de la importancia de la erogación en servicios personales. </w:t>
      </w:r>
    </w:p>
    <w:p w14:paraId="54A5D50D" w14:textId="77777777" w:rsidR="00C5651F" w:rsidRPr="0079711F" w:rsidRDefault="00C5651F" w:rsidP="0079711F">
      <w:pPr>
        <w:spacing w:line="360" w:lineRule="auto"/>
        <w:rPr>
          <w:rFonts w:ascii="Times New Roman" w:hAnsi="Times New Roman" w:cs="Times New Roman"/>
        </w:rPr>
      </w:pPr>
    </w:p>
    <w:p w14:paraId="2ECC9F8E" w14:textId="5DC78D8C" w:rsidR="00563FE2" w:rsidRPr="0079711F" w:rsidRDefault="00563FE2" w:rsidP="0079711F">
      <w:pPr>
        <w:spacing w:line="360" w:lineRule="auto"/>
        <w:jc w:val="both"/>
        <w:rPr>
          <w:rFonts w:ascii="Times New Roman" w:hAnsi="Times New Roman" w:cs="Times New Roman"/>
        </w:rPr>
      </w:pPr>
      <w:r w:rsidRPr="0079711F">
        <w:rPr>
          <w:rFonts w:ascii="Times New Roman" w:hAnsi="Times New Roman" w:cs="Times New Roman"/>
        </w:rPr>
        <w:t>En el contexto de mitigación de la contaminación ambiental por parte de AMSCLAE, es necesario resaltar que lo más importante es el recurso humano especializado, multidisciplinario y calificado con el que cuenta actualmente la institución para dinamizar las acciones favorables a la consecución de los objetivos estratégicos institucionales, y cumplimiento del mandato legal.</w:t>
      </w:r>
    </w:p>
    <w:p w14:paraId="746A29D3" w14:textId="77777777" w:rsidR="00563FE2" w:rsidRPr="0079711F" w:rsidRDefault="00563FE2" w:rsidP="0079711F">
      <w:pPr>
        <w:spacing w:line="360" w:lineRule="auto"/>
        <w:rPr>
          <w:rFonts w:ascii="Times New Roman" w:hAnsi="Times New Roman" w:cs="Times New Roman"/>
        </w:rPr>
      </w:pPr>
    </w:p>
    <w:p w14:paraId="27D376F8" w14:textId="77777777" w:rsidR="00563FE2" w:rsidRPr="0079711F" w:rsidRDefault="00563FE2" w:rsidP="0079711F">
      <w:pPr>
        <w:spacing w:line="360" w:lineRule="auto"/>
        <w:jc w:val="both"/>
        <w:rPr>
          <w:rFonts w:ascii="Times New Roman" w:hAnsi="Times New Roman" w:cs="Times New Roman"/>
        </w:rPr>
      </w:pPr>
      <w:r w:rsidRPr="0079711F">
        <w:rPr>
          <w:rFonts w:ascii="Times New Roman" w:hAnsi="Times New Roman" w:cs="Times New Roman"/>
        </w:rPr>
        <w:t xml:space="preserve">A lo interno de la institución, los servidores públicos que laboran para la AMSCLAE, con el apoyo y colaboración del recurso humano contratado por servicios técnicos y/o profesionales que colabora con la institución, realizan constantemente análisis responsable de las previsiones de planificación operativa y técnica disponible, actualización y priorización de cumplimiento de compromisos institucionales, de respuesta a los aspectos legales y penales, y de establecimiento de alianzas estratégicas. El personal de la AMSCLAE orienta las planificaciones operativas, anuales, multianuales, estratégicas en respuesta a las intervenciones en los componentes de suelo, bosque, agua y gobernabilidad, que son parte de la estrategia de intervención enfocada en el manejo integrado de la cuenca del Lago de Atitlán, así como en la generación de condiciones que permitan a la institución funcionamiento y seguridad en su actuar administrativo, técnico y legal. </w:t>
      </w:r>
    </w:p>
    <w:p w14:paraId="7687D08C" w14:textId="77777777" w:rsidR="00563FE2" w:rsidRPr="0079711F" w:rsidRDefault="00563FE2" w:rsidP="0079711F">
      <w:pPr>
        <w:pStyle w:val="Prrafodelista"/>
        <w:spacing w:line="360" w:lineRule="auto"/>
        <w:ind w:left="360"/>
        <w:jc w:val="both"/>
        <w:rPr>
          <w:rFonts w:ascii="Times New Roman" w:hAnsi="Times New Roman" w:cs="Times New Roman"/>
        </w:rPr>
      </w:pPr>
    </w:p>
    <w:p w14:paraId="53587D80" w14:textId="77777777" w:rsidR="00563FE2" w:rsidRPr="0079711F" w:rsidRDefault="00563FE2" w:rsidP="0079711F">
      <w:pPr>
        <w:spacing w:line="360" w:lineRule="auto"/>
        <w:jc w:val="both"/>
        <w:rPr>
          <w:rFonts w:ascii="Times New Roman" w:hAnsi="Times New Roman" w:cs="Times New Roman"/>
        </w:rPr>
      </w:pPr>
      <w:r w:rsidRPr="0079711F">
        <w:rPr>
          <w:rFonts w:ascii="Times New Roman" w:hAnsi="Times New Roman" w:cs="Times New Roman"/>
        </w:rPr>
        <w:t>Para dar cumplimiento a las responsabilidades y competencias definidas en el marco jurídico y de políticas descritos anteriormente, la AMSCLAE cuenta con una estructura organizativa establecida y contenida en el artículo 6, del Acuerdo Gubernativo Número 78-2012, “Reglamento de Ley de Creación de la AMSCLAE”.</w:t>
      </w:r>
    </w:p>
    <w:p w14:paraId="04D36E0C" w14:textId="77777777" w:rsidR="00563FE2" w:rsidRPr="0079711F" w:rsidRDefault="00563FE2" w:rsidP="0079711F">
      <w:pPr>
        <w:pStyle w:val="Prrafodelista"/>
        <w:spacing w:line="360" w:lineRule="auto"/>
        <w:ind w:left="360"/>
        <w:jc w:val="both"/>
        <w:rPr>
          <w:rFonts w:ascii="Times New Roman" w:hAnsi="Times New Roman" w:cs="Times New Roman"/>
        </w:rPr>
      </w:pPr>
    </w:p>
    <w:p w14:paraId="3E316DF8" w14:textId="77777777" w:rsidR="00563FE2" w:rsidRPr="0079711F" w:rsidRDefault="00563FE2" w:rsidP="0079711F">
      <w:pPr>
        <w:spacing w:line="360" w:lineRule="auto"/>
        <w:jc w:val="both"/>
        <w:rPr>
          <w:rFonts w:ascii="Times New Roman" w:hAnsi="Times New Roman" w:cs="Times New Roman"/>
        </w:rPr>
      </w:pPr>
      <w:r w:rsidRPr="0079711F">
        <w:rPr>
          <w:rFonts w:ascii="Times New Roman" w:hAnsi="Times New Roman" w:cs="Times New Roman"/>
        </w:rPr>
        <w:t>Dicha estructura está integrada de manera general por cuatro órganos principales:  1) Órganos Sustantivos; 2) Órganos Administrativos-Financieros; 3) Órganos de Apoyo y, 4) Órganos de Control, los cuales están conformados por un Órgano Superior, Dirección, Subdirecciones, Departamentos y unidades, mismos que tienen claramente definidas sus funciones, responsabilidades y niveles jerárquicos con el propósito de garantizar el cumplimiento de los objetivos y resultados institucionales.</w:t>
      </w:r>
    </w:p>
    <w:p w14:paraId="095491FF" w14:textId="77777777" w:rsidR="00563FE2" w:rsidRPr="0079711F" w:rsidRDefault="00563FE2" w:rsidP="0079711F">
      <w:pPr>
        <w:pStyle w:val="Prrafodelista"/>
        <w:spacing w:line="360" w:lineRule="auto"/>
        <w:ind w:left="360"/>
        <w:jc w:val="both"/>
        <w:rPr>
          <w:rFonts w:ascii="Times New Roman" w:hAnsi="Times New Roman" w:cs="Times New Roman"/>
        </w:rPr>
      </w:pPr>
    </w:p>
    <w:p w14:paraId="0C57F588" w14:textId="38316E7A" w:rsidR="00A42F49" w:rsidRPr="0079711F" w:rsidRDefault="00A42F49" w:rsidP="0079711F">
      <w:pPr>
        <w:pStyle w:val="Prrafodelista"/>
        <w:spacing w:line="360" w:lineRule="auto"/>
        <w:ind w:left="360"/>
        <w:jc w:val="center"/>
        <w:rPr>
          <w:rFonts w:ascii="Times New Roman" w:hAnsi="Times New Roman" w:cs="Times New Roman"/>
        </w:rPr>
      </w:pPr>
      <w:r w:rsidRPr="0079711F">
        <w:rPr>
          <w:rFonts w:ascii="Times New Roman" w:hAnsi="Times New Roman" w:cs="Times New Roman"/>
          <w:noProof/>
        </w:rPr>
        <w:drawing>
          <wp:inline distT="0" distB="0" distL="0" distR="0" wp14:anchorId="61859DAA" wp14:editId="60680B22">
            <wp:extent cx="5194997" cy="3119717"/>
            <wp:effectExtent l="0" t="0" r="571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630" b="8118"/>
                    <a:stretch/>
                  </pic:blipFill>
                  <pic:spPr bwMode="auto">
                    <a:xfrm>
                      <a:off x="0" y="0"/>
                      <a:ext cx="5211184" cy="3129438"/>
                    </a:xfrm>
                    <a:prstGeom prst="rect">
                      <a:avLst/>
                    </a:prstGeom>
                    <a:noFill/>
                    <a:ln>
                      <a:noFill/>
                    </a:ln>
                    <a:extLst>
                      <a:ext uri="{53640926-AAD7-44D8-BBD7-CCE9431645EC}">
                        <a14:shadowObscured xmlns:a14="http://schemas.microsoft.com/office/drawing/2010/main"/>
                      </a:ext>
                    </a:extLst>
                  </pic:spPr>
                </pic:pic>
              </a:graphicData>
            </a:graphic>
          </wp:inline>
        </w:drawing>
      </w:r>
    </w:p>
    <w:p w14:paraId="4B0171F0" w14:textId="117CDC4E" w:rsidR="00A42F49" w:rsidRPr="0079711F" w:rsidRDefault="00A42F49" w:rsidP="0079711F">
      <w:pPr>
        <w:pStyle w:val="Prrafodelista"/>
        <w:spacing w:line="360" w:lineRule="auto"/>
        <w:ind w:left="360"/>
        <w:jc w:val="both"/>
        <w:rPr>
          <w:rFonts w:ascii="Times New Roman" w:hAnsi="Times New Roman" w:cs="Times New Roman"/>
        </w:rPr>
      </w:pPr>
    </w:p>
    <w:p w14:paraId="6E268A6F" w14:textId="03CAA567" w:rsidR="00C5651F" w:rsidRPr="00345E02" w:rsidRDefault="00C5651F" w:rsidP="0079711F">
      <w:pPr>
        <w:pStyle w:val="Prrafodelista"/>
        <w:numPr>
          <w:ilvl w:val="0"/>
          <w:numId w:val="1"/>
        </w:numPr>
        <w:spacing w:line="360" w:lineRule="auto"/>
        <w:rPr>
          <w:rFonts w:ascii="Times New Roman" w:hAnsi="Times New Roman" w:cs="Times New Roman"/>
          <w:b/>
          <w:bCs/>
        </w:rPr>
      </w:pPr>
      <w:r w:rsidRPr="00345E02">
        <w:rPr>
          <w:rFonts w:ascii="Times New Roman" w:hAnsi="Times New Roman" w:cs="Times New Roman"/>
          <w:b/>
          <w:bCs/>
        </w:rPr>
        <w:t xml:space="preserve">Gráfica y descripción del presupuesto vigente, ejecutado y saldo por ejecutar de la inversión en general. </w:t>
      </w:r>
    </w:p>
    <w:p w14:paraId="5799BF21" w14:textId="77777777" w:rsidR="00C5651F" w:rsidRPr="0079711F" w:rsidRDefault="00C5651F" w:rsidP="0079711F">
      <w:pPr>
        <w:pStyle w:val="Prrafodelista"/>
        <w:spacing w:line="360" w:lineRule="auto"/>
        <w:rPr>
          <w:rFonts w:ascii="Times New Roman" w:hAnsi="Times New Roman" w:cs="Times New Roman"/>
          <w:highlight w:val="yellow"/>
        </w:rPr>
      </w:pPr>
    </w:p>
    <w:tbl>
      <w:tblPr>
        <w:tblStyle w:val="Tablaconcuadrcula4-nfasis1"/>
        <w:tblW w:w="9493" w:type="dxa"/>
        <w:tblLook w:val="04A0" w:firstRow="1" w:lastRow="0" w:firstColumn="1" w:lastColumn="0" w:noHBand="0" w:noVBand="1"/>
      </w:tblPr>
      <w:tblGrid>
        <w:gridCol w:w="1021"/>
        <w:gridCol w:w="1809"/>
        <w:gridCol w:w="1958"/>
        <w:gridCol w:w="1701"/>
        <w:gridCol w:w="1554"/>
        <w:gridCol w:w="1450"/>
      </w:tblGrid>
      <w:tr w:rsidR="0079711F" w:rsidRPr="0079711F" w14:paraId="3E5F132C" w14:textId="77777777" w:rsidTr="004602E8">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021" w:type="dxa"/>
            <w:hideMark/>
          </w:tcPr>
          <w:p w14:paraId="2D79C4B6" w14:textId="77777777" w:rsidR="00345E02" w:rsidRDefault="00345E02" w:rsidP="00345E02">
            <w:pPr>
              <w:jc w:val="center"/>
              <w:rPr>
                <w:rFonts w:ascii="Times New Roman" w:eastAsia="Times New Roman" w:hAnsi="Times New Roman" w:cs="Times New Roman"/>
                <w:b w:val="0"/>
                <w:bCs w:val="0"/>
                <w:sz w:val="20"/>
                <w:szCs w:val="20"/>
                <w:lang w:eastAsia="es-GT"/>
              </w:rPr>
            </w:pPr>
          </w:p>
          <w:p w14:paraId="40464A1A" w14:textId="26588883" w:rsidR="00C5651F" w:rsidRPr="00345E02" w:rsidRDefault="004602E8" w:rsidP="00345E02">
            <w:pPr>
              <w:jc w:val="center"/>
              <w:rPr>
                <w:rFonts w:ascii="Times New Roman" w:eastAsia="Times New Roman" w:hAnsi="Times New Roman" w:cs="Times New Roman"/>
                <w:b w:val="0"/>
                <w:bCs w:val="0"/>
                <w:color w:val="auto"/>
                <w:sz w:val="20"/>
                <w:szCs w:val="20"/>
                <w:lang w:eastAsia="es-GT"/>
              </w:rPr>
            </w:pPr>
            <w:r w:rsidRPr="00345E02">
              <w:rPr>
                <w:rFonts w:ascii="Times New Roman" w:eastAsia="Times New Roman" w:hAnsi="Times New Roman" w:cs="Times New Roman"/>
                <w:color w:val="auto"/>
                <w:sz w:val="20"/>
                <w:szCs w:val="20"/>
                <w:lang w:eastAsia="es-GT"/>
              </w:rPr>
              <w:t>GRUPO DE GASTO</w:t>
            </w:r>
          </w:p>
        </w:tc>
        <w:tc>
          <w:tcPr>
            <w:tcW w:w="1809" w:type="dxa"/>
            <w:noWrap/>
            <w:hideMark/>
          </w:tcPr>
          <w:p w14:paraId="3FBCBD12" w14:textId="77777777" w:rsidR="00345E02" w:rsidRDefault="00345E02"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63959D9C" w14:textId="337C39A8" w:rsidR="00C5651F" w:rsidRPr="00345E02" w:rsidRDefault="004602E8"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345E02">
              <w:rPr>
                <w:rFonts w:ascii="Times New Roman" w:eastAsia="Times New Roman" w:hAnsi="Times New Roman" w:cs="Times New Roman"/>
                <w:color w:val="auto"/>
                <w:sz w:val="20"/>
                <w:szCs w:val="20"/>
                <w:lang w:eastAsia="es-GT"/>
              </w:rPr>
              <w:t>DESCRIPCIÓN</w:t>
            </w:r>
          </w:p>
        </w:tc>
        <w:tc>
          <w:tcPr>
            <w:tcW w:w="2410" w:type="dxa"/>
            <w:hideMark/>
          </w:tcPr>
          <w:p w14:paraId="227F5037" w14:textId="77777777" w:rsidR="00345E02" w:rsidRDefault="00345E02"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7DCC6586" w14:textId="46AE299D" w:rsidR="00C5651F" w:rsidRPr="00345E02" w:rsidRDefault="004602E8"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345E02">
              <w:rPr>
                <w:rFonts w:ascii="Times New Roman" w:eastAsia="Times New Roman" w:hAnsi="Times New Roman" w:cs="Times New Roman"/>
                <w:color w:val="auto"/>
                <w:sz w:val="20"/>
                <w:szCs w:val="20"/>
                <w:lang w:eastAsia="es-GT"/>
              </w:rPr>
              <w:t>PRESUPUESTO VIGENTE 2021 (Q)</w:t>
            </w:r>
          </w:p>
        </w:tc>
        <w:tc>
          <w:tcPr>
            <w:tcW w:w="1701" w:type="dxa"/>
            <w:noWrap/>
            <w:hideMark/>
          </w:tcPr>
          <w:p w14:paraId="566DDEA9" w14:textId="77777777" w:rsidR="00345E02" w:rsidRDefault="00345E02"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255FCF8D" w14:textId="09352234" w:rsidR="00C5651F" w:rsidRPr="00345E02" w:rsidRDefault="004602E8"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345E02">
              <w:rPr>
                <w:rFonts w:ascii="Times New Roman" w:eastAsia="Times New Roman" w:hAnsi="Times New Roman" w:cs="Times New Roman"/>
                <w:color w:val="auto"/>
                <w:sz w:val="20"/>
                <w:szCs w:val="20"/>
                <w:lang w:eastAsia="es-GT"/>
              </w:rPr>
              <w:t>EJECUTADO (Q)</w:t>
            </w:r>
          </w:p>
        </w:tc>
        <w:tc>
          <w:tcPr>
            <w:tcW w:w="1701" w:type="dxa"/>
            <w:hideMark/>
          </w:tcPr>
          <w:p w14:paraId="3E0D937F" w14:textId="77777777" w:rsidR="00345E02" w:rsidRDefault="00345E02"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67AA1017" w14:textId="5003D4F5" w:rsidR="00C5651F" w:rsidRPr="00345E02" w:rsidRDefault="004602E8"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345E02">
              <w:rPr>
                <w:rFonts w:ascii="Times New Roman" w:eastAsia="Times New Roman" w:hAnsi="Times New Roman" w:cs="Times New Roman"/>
                <w:color w:val="auto"/>
                <w:sz w:val="20"/>
                <w:szCs w:val="20"/>
                <w:lang w:eastAsia="es-GT"/>
              </w:rPr>
              <w:t>SALDO POR EJECUTAR (Q)</w:t>
            </w:r>
          </w:p>
        </w:tc>
        <w:tc>
          <w:tcPr>
            <w:tcW w:w="851" w:type="dxa"/>
            <w:hideMark/>
          </w:tcPr>
          <w:p w14:paraId="19967070" w14:textId="77777777" w:rsidR="00345E02" w:rsidRDefault="00345E02"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GT"/>
              </w:rPr>
            </w:pPr>
          </w:p>
          <w:p w14:paraId="02382138" w14:textId="29E03678" w:rsidR="00C5651F" w:rsidRPr="00345E02" w:rsidRDefault="004602E8"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345E02">
              <w:rPr>
                <w:rFonts w:ascii="Times New Roman" w:eastAsia="Times New Roman" w:hAnsi="Times New Roman" w:cs="Times New Roman"/>
                <w:color w:val="auto"/>
                <w:sz w:val="20"/>
                <w:szCs w:val="20"/>
                <w:lang w:eastAsia="es-GT"/>
              </w:rPr>
              <w:t xml:space="preserve">% </w:t>
            </w:r>
            <w:r w:rsidRPr="00345E02">
              <w:rPr>
                <w:rFonts w:ascii="Times New Roman" w:eastAsia="Times New Roman" w:hAnsi="Times New Roman" w:cs="Times New Roman"/>
                <w:color w:val="auto"/>
                <w:sz w:val="20"/>
                <w:szCs w:val="20"/>
                <w:lang w:eastAsia="es-GT"/>
              </w:rPr>
              <w:br/>
              <w:t>EJECUTADO</w:t>
            </w:r>
          </w:p>
        </w:tc>
      </w:tr>
      <w:tr w:rsidR="0079711F" w:rsidRPr="0079711F" w14:paraId="3973109A" w14:textId="77777777" w:rsidTr="004602E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21" w:type="dxa"/>
            <w:noWrap/>
            <w:hideMark/>
          </w:tcPr>
          <w:p w14:paraId="6CC44108" w14:textId="77777777" w:rsidR="004602E8" w:rsidRPr="00345E02" w:rsidRDefault="004602E8" w:rsidP="00345E02">
            <w:pPr>
              <w:jc w:val="center"/>
              <w:rPr>
                <w:rFonts w:ascii="Times New Roman" w:eastAsia="Times New Roman" w:hAnsi="Times New Roman" w:cs="Times New Roman"/>
                <w:b w:val="0"/>
                <w:bCs w:val="0"/>
                <w:sz w:val="20"/>
                <w:szCs w:val="20"/>
                <w:lang w:eastAsia="es-GT"/>
              </w:rPr>
            </w:pPr>
          </w:p>
          <w:p w14:paraId="606F50CF" w14:textId="6925DE0B" w:rsidR="00C5651F" w:rsidRPr="00345E02" w:rsidRDefault="004602E8" w:rsidP="00345E02">
            <w:pPr>
              <w:jc w:val="center"/>
              <w:rPr>
                <w:rFonts w:ascii="Times New Roman" w:eastAsia="Times New Roman" w:hAnsi="Times New Roman" w:cs="Times New Roman"/>
                <w:sz w:val="20"/>
                <w:szCs w:val="20"/>
                <w:lang w:eastAsia="es-GT"/>
              </w:rPr>
            </w:pPr>
            <w:r w:rsidRPr="00345E02">
              <w:rPr>
                <w:rFonts w:ascii="Times New Roman" w:eastAsia="Times New Roman" w:hAnsi="Times New Roman" w:cs="Times New Roman"/>
                <w:sz w:val="20"/>
                <w:szCs w:val="20"/>
                <w:lang w:eastAsia="es-GT"/>
              </w:rPr>
              <w:t>300</w:t>
            </w:r>
          </w:p>
        </w:tc>
        <w:tc>
          <w:tcPr>
            <w:tcW w:w="1809" w:type="dxa"/>
            <w:hideMark/>
          </w:tcPr>
          <w:p w14:paraId="297BED2B" w14:textId="173290A8" w:rsidR="00C5651F" w:rsidRPr="00345E02" w:rsidRDefault="004602E8" w:rsidP="00345E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345E02">
              <w:rPr>
                <w:rFonts w:ascii="Times New Roman" w:eastAsia="Times New Roman" w:hAnsi="Times New Roman" w:cs="Times New Roman"/>
                <w:sz w:val="20"/>
                <w:szCs w:val="20"/>
                <w:lang w:eastAsia="es-GT"/>
              </w:rPr>
              <w:t>PROPIEDAD, PLANTA, EQUIPO E INTANGIBLES</w:t>
            </w:r>
          </w:p>
        </w:tc>
        <w:tc>
          <w:tcPr>
            <w:tcW w:w="2410" w:type="dxa"/>
            <w:hideMark/>
          </w:tcPr>
          <w:p w14:paraId="25FAEF0F" w14:textId="77777777" w:rsidR="004602E8" w:rsidRPr="00345E02" w:rsidRDefault="004602E8" w:rsidP="00345E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p>
          <w:p w14:paraId="1246478A" w14:textId="08F47A0D" w:rsidR="00C5651F" w:rsidRPr="00345E02" w:rsidRDefault="004602E8" w:rsidP="00345E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345E02">
              <w:rPr>
                <w:rFonts w:ascii="Times New Roman" w:eastAsia="Times New Roman" w:hAnsi="Times New Roman" w:cs="Times New Roman"/>
                <w:sz w:val="20"/>
                <w:szCs w:val="20"/>
                <w:lang w:eastAsia="es-GT"/>
              </w:rPr>
              <w:t>Q     1,386,905.00</w:t>
            </w:r>
          </w:p>
        </w:tc>
        <w:tc>
          <w:tcPr>
            <w:tcW w:w="1701" w:type="dxa"/>
            <w:hideMark/>
          </w:tcPr>
          <w:p w14:paraId="109D9D42" w14:textId="77777777" w:rsidR="004602E8" w:rsidRPr="00345E02" w:rsidRDefault="004602E8" w:rsidP="00345E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p>
          <w:p w14:paraId="2D334676" w14:textId="26B1DDFB" w:rsidR="00C5651F" w:rsidRPr="00345E02" w:rsidRDefault="004602E8" w:rsidP="00345E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345E02">
              <w:rPr>
                <w:rFonts w:ascii="Times New Roman" w:eastAsia="Times New Roman" w:hAnsi="Times New Roman" w:cs="Times New Roman"/>
                <w:sz w:val="20"/>
                <w:szCs w:val="20"/>
                <w:lang w:eastAsia="es-GT"/>
              </w:rPr>
              <w:t>Q 129,966.25</w:t>
            </w:r>
          </w:p>
        </w:tc>
        <w:tc>
          <w:tcPr>
            <w:tcW w:w="1701" w:type="dxa"/>
            <w:hideMark/>
          </w:tcPr>
          <w:p w14:paraId="5B4ED251" w14:textId="77777777" w:rsidR="004602E8" w:rsidRPr="00345E02" w:rsidRDefault="004602E8" w:rsidP="00345E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p>
          <w:p w14:paraId="2322E1BA" w14:textId="09A6B3DD" w:rsidR="00C5651F" w:rsidRPr="00345E02" w:rsidRDefault="004602E8" w:rsidP="00345E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345E02">
              <w:rPr>
                <w:rFonts w:ascii="Times New Roman" w:eastAsia="Times New Roman" w:hAnsi="Times New Roman" w:cs="Times New Roman"/>
                <w:sz w:val="20"/>
                <w:szCs w:val="20"/>
                <w:lang w:eastAsia="es-GT"/>
              </w:rPr>
              <w:t>Q.1,256,938.75</w:t>
            </w:r>
          </w:p>
        </w:tc>
        <w:tc>
          <w:tcPr>
            <w:tcW w:w="851" w:type="dxa"/>
            <w:noWrap/>
            <w:hideMark/>
          </w:tcPr>
          <w:p w14:paraId="399A2262" w14:textId="77777777" w:rsidR="004602E8" w:rsidRPr="00345E02" w:rsidRDefault="004602E8" w:rsidP="00345E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p>
          <w:p w14:paraId="0C3A73A4" w14:textId="79E74DA1" w:rsidR="00C5651F" w:rsidRPr="00345E02" w:rsidRDefault="004602E8" w:rsidP="00345E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345E02">
              <w:rPr>
                <w:rFonts w:ascii="Times New Roman" w:eastAsia="Times New Roman" w:hAnsi="Times New Roman" w:cs="Times New Roman"/>
                <w:sz w:val="20"/>
                <w:szCs w:val="20"/>
                <w:lang w:eastAsia="es-GT"/>
              </w:rPr>
              <w:t>9.37%</w:t>
            </w:r>
          </w:p>
        </w:tc>
      </w:tr>
    </w:tbl>
    <w:p w14:paraId="0E50BC5D" w14:textId="77777777" w:rsidR="00C5651F" w:rsidRPr="0079711F" w:rsidRDefault="00C5651F" w:rsidP="0079711F">
      <w:pPr>
        <w:spacing w:line="360" w:lineRule="auto"/>
        <w:rPr>
          <w:rFonts w:ascii="Times New Roman" w:hAnsi="Times New Roman" w:cs="Times New Roman"/>
          <w:highlight w:val="yellow"/>
        </w:rPr>
      </w:pPr>
    </w:p>
    <w:p w14:paraId="4A56FC26" w14:textId="77777777" w:rsidR="00C5651F" w:rsidRPr="0079711F" w:rsidRDefault="00C5651F" w:rsidP="0079711F">
      <w:pPr>
        <w:spacing w:line="360" w:lineRule="auto"/>
        <w:rPr>
          <w:rFonts w:ascii="Times New Roman" w:hAnsi="Times New Roman" w:cs="Times New Roman"/>
          <w:highlight w:val="yellow"/>
        </w:rPr>
      </w:pPr>
    </w:p>
    <w:p w14:paraId="061418C6" w14:textId="4E7AA8DB" w:rsidR="00C5651F" w:rsidRPr="0079711F" w:rsidRDefault="00C5651F" w:rsidP="0079711F">
      <w:pPr>
        <w:spacing w:line="360" w:lineRule="auto"/>
        <w:rPr>
          <w:rFonts w:ascii="Times New Roman" w:hAnsi="Times New Roman" w:cs="Times New Roman"/>
          <w:highlight w:val="yellow"/>
        </w:rPr>
      </w:pPr>
      <w:r w:rsidRPr="0079711F">
        <w:rPr>
          <w:rFonts w:ascii="Times New Roman" w:hAnsi="Times New Roman" w:cs="Times New Roman"/>
          <w:noProof/>
          <w:lang w:eastAsia="es-GT"/>
        </w:rPr>
        <w:lastRenderedPageBreak/>
        <w:drawing>
          <wp:inline distT="0" distB="0" distL="0" distR="0" wp14:anchorId="50DAD0C0" wp14:editId="610BC4B7">
            <wp:extent cx="5791200" cy="166497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0704AC" w14:textId="77777777" w:rsidR="00C5651F" w:rsidRPr="0079711F" w:rsidRDefault="00C5651F" w:rsidP="0079711F">
      <w:pPr>
        <w:spacing w:line="360" w:lineRule="auto"/>
        <w:rPr>
          <w:rFonts w:ascii="Times New Roman" w:hAnsi="Times New Roman" w:cs="Times New Roman"/>
          <w:highlight w:val="yellow"/>
        </w:rPr>
      </w:pPr>
    </w:p>
    <w:p w14:paraId="17B78411" w14:textId="29664716" w:rsidR="00C5651F" w:rsidRPr="00345E02" w:rsidRDefault="00C5651F" w:rsidP="0079711F">
      <w:pPr>
        <w:pStyle w:val="Prrafodelista"/>
        <w:numPr>
          <w:ilvl w:val="0"/>
          <w:numId w:val="1"/>
        </w:numPr>
        <w:spacing w:line="360" w:lineRule="auto"/>
        <w:rPr>
          <w:rFonts w:ascii="Times New Roman" w:hAnsi="Times New Roman" w:cs="Times New Roman"/>
          <w:b/>
          <w:bCs/>
        </w:rPr>
      </w:pPr>
      <w:r w:rsidRPr="00345E02">
        <w:rPr>
          <w:rFonts w:ascii="Times New Roman" w:hAnsi="Times New Roman" w:cs="Times New Roman"/>
          <w:b/>
          <w:bCs/>
        </w:rPr>
        <w:t xml:space="preserve">Gráfica y descripción del presupuesto vigente, ejecutado y saldo por ejecutar por finalidad. </w:t>
      </w:r>
    </w:p>
    <w:p w14:paraId="53C1E4EB" w14:textId="77777777" w:rsidR="000A6CBF" w:rsidRPr="0079711F" w:rsidRDefault="000A6CBF" w:rsidP="0079711F">
      <w:pPr>
        <w:pStyle w:val="Prrafodelista"/>
        <w:spacing w:line="360" w:lineRule="auto"/>
        <w:rPr>
          <w:rFonts w:ascii="Times New Roman" w:hAnsi="Times New Roman" w:cs="Times New Roman"/>
        </w:rPr>
      </w:pPr>
    </w:p>
    <w:tbl>
      <w:tblPr>
        <w:tblStyle w:val="Tablaconcuadrcula4-nfasis1"/>
        <w:tblW w:w="9634" w:type="dxa"/>
        <w:tblLook w:val="04A0" w:firstRow="1" w:lastRow="0" w:firstColumn="1" w:lastColumn="0" w:noHBand="0" w:noVBand="1"/>
      </w:tblPr>
      <w:tblGrid>
        <w:gridCol w:w="1200"/>
        <w:gridCol w:w="1928"/>
        <w:gridCol w:w="1732"/>
        <w:gridCol w:w="1701"/>
        <w:gridCol w:w="1701"/>
        <w:gridCol w:w="1372"/>
      </w:tblGrid>
      <w:tr w:rsidR="0079711F" w:rsidRPr="0079711F" w14:paraId="0C6272D2" w14:textId="77777777" w:rsidTr="004602E8">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6524A94" w14:textId="50E02CB5" w:rsidR="00C5651F" w:rsidRPr="00345E02" w:rsidRDefault="004602E8" w:rsidP="00345E02">
            <w:pPr>
              <w:jc w:val="center"/>
              <w:rPr>
                <w:rFonts w:ascii="Times New Roman" w:eastAsia="Times New Roman" w:hAnsi="Times New Roman" w:cs="Times New Roman"/>
                <w:b w:val="0"/>
                <w:bCs w:val="0"/>
                <w:color w:val="auto"/>
                <w:sz w:val="20"/>
                <w:szCs w:val="20"/>
                <w:lang w:eastAsia="es-GT"/>
              </w:rPr>
            </w:pPr>
            <w:r w:rsidRPr="00345E02">
              <w:rPr>
                <w:rFonts w:ascii="Times New Roman" w:eastAsia="Times New Roman" w:hAnsi="Times New Roman" w:cs="Times New Roman"/>
                <w:b w:val="0"/>
                <w:bCs w:val="0"/>
                <w:color w:val="auto"/>
                <w:sz w:val="20"/>
                <w:szCs w:val="20"/>
                <w:lang w:eastAsia="es-GT"/>
              </w:rPr>
              <w:t>COD</w:t>
            </w:r>
          </w:p>
        </w:tc>
        <w:tc>
          <w:tcPr>
            <w:tcW w:w="1914" w:type="dxa"/>
            <w:noWrap/>
            <w:hideMark/>
          </w:tcPr>
          <w:p w14:paraId="4E03F7C4" w14:textId="3CB8D2E8" w:rsidR="00C5651F" w:rsidRPr="00345E02" w:rsidRDefault="004602E8"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345E02">
              <w:rPr>
                <w:rFonts w:ascii="Times New Roman" w:eastAsia="Times New Roman" w:hAnsi="Times New Roman" w:cs="Times New Roman"/>
                <w:b w:val="0"/>
                <w:bCs w:val="0"/>
                <w:color w:val="auto"/>
                <w:sz w:val="20"/>
                <w:szCs w:val="20"/>
                <w:lang w:eastAsia="es-GT"/>
              </w:rPr>
              <w:t>DESCRIPCIÓN</w:t>
            </w:r>
          </w:p>
        </w:tc>
        <w:tc>
          <w:tcPr>
            <w:tcW w:w="1843" w:type="dxa"/>
            <w:hideMark/>
          </w:tcPr>
          <w:p w14:paraId="0944F88B" w14:textId="5C0CB284" w:rsidR="00C5651F" w:rsidRPr="00345E02" w:rsidRDefault="004602E8"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345E02">
              <w:rPr>
                <w:rFonts w:ascii="Times New Roman" w:eastAsia="Times New Roman" w:hAnsi="Times New Roman" w:cs="Times New Roman"/>
                <w:b w:val="0"/>
                <w:bCs w:val="0"/>
                <w:color w:val="auto"/>
                <w:sz w:val="20"/>
                <w:szCs w:val="20"/>
                <w:lang w:eastAsia="es-GT"/>
              </w:rPr>
              <w:t xml:space="preserve"> PRESUPUESTO VIGENTE 2021 </w:t>
            </w:r>
          </w:p>
        </w:tc>
        <w:tc>
          <w:tcPr>
            <w:tcW w:w="1701" w:type="dxa"/>
            <w:noWrap/>
            <w:hideMark/>
          </w:tcPr>
          <w:p w14:paraId="35FF93E9" w14:textId="45300FAC" w:rsidR="00C5651F" w:rsidRPr="00345E02" w:rsidRDefault="004602E8"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345E02">
              <w:rPr>
                <w:rFonts w:ascii="Times New Roman" w:eastAsia="Times New Roman" w:hAnsi="Times New Roman" w:cs="Times New Roman"/>
                <w:b w:val="0"/>
                <w:bCs w:val="0"/>
                <w:color w:val="auto"/>
                <w:sz w:val="20"/>
                <w:szCs w:val="20"/>
                <w:lang w:eastAsia="es-GT"/>
              </w:rPr>
              <w:t>EJECUTADO</w:t>
            </w:r>
          </w:p>
        </w:tc>
        <w:tc>
          <w:tcPr>
            <w:tcW w:w="1701" w:type="dxa"/>
            <w:noWrap/>
            <w:hideMark/>
          </w:tcPr>
          <w:p w14:paraId="28DA19F4" w14:textId="31A7B4B9" w:rsidR="00C5651F" w:rsidRPr="00345E02" w:rsidRDefault="004602E8"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345E02">
              <w:rPr>
                <w:rFonts w:ascii="Times New Roman" w:eastAsia="Times New Roman" w:hAnsi="Times New Roman" w:cs="Times New Roman"/>
                <w:b w:val="0"/>
                <w:bCs w:val="0"/>
                <w:color w:val="auto"/>
                <w:sz w:val="20"/>
                <w:szCs w:val="20"/>
                <w:lang w:eastAsia="es-GT"/>
              </w:rPr>
              <w:t>SALDO</w:t>
            </w:r>
          </w:p>
        </w:tc>
        <w:tc>
          <w:tcPr>
            <w:tcW w:w="1275" w:type="dxa"/>
            <w:hideMark/>
          </w:tcPr>
          <w:p w14:paraId="522263FB" w14:textId="1670A192" w:rsidR="00C5651F" w:rsidRPr="00345E02" w:rsidRDefault="004602E8" w:rsidP="00345E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es-GT"/>
              </w:rPr>
            </w:pPr>
            <w:r w:rsidRPr="00345E02">
              <w:rPr>
                <w:rFonts w:ascii="Times New Roman" w:eastAsia="Times New Roman" w:hAnsi="Times New Roman" w:cs="Times New Roman"/>
                <w:b w:val="0"/>
                <w:bCs w:val="0"/>
                <w:color w:val="auto"/>
                <w:sz w:val="20"/>
                <w:szCs w:val="20"/>
                <w:lang w:eastAsia="es-GT"/>
              </w:rPr>
              <w:t xml:space="preserve">% </w:t>
            </w:r>
            <w:r w:rsidRPr="00345E02">
              <w:rPr>
                <w:rFonts w:ascii="Times New Roman" w:eastAsia="Times New Roman" w:hAnsi="Times New Roman" w:cs="Times New Roman"/>
                <w:b w:val="0"/>
                <w:bCs w:val="0"/>
                <w:color w:val="auto"/>
                <w:sz w:val="20"/>
                <w:szCs w:val="20"/>
                <w:lang w:eastAsia="es-GT"/>
              </w:rPr>
              <w:br/>
              <w:t>EJECUTADO</w:t>
            </w:r>
          </w:p>
        </w:tc>
      </w:tr>
      <w:tr w:rsidR="0079711F" w:rsidRPr="0079711F" w14:paraId="62F7923F" w14:textId="77777777" w:rsidTr="004602E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00" w:type="dxa"/>
            <w:hideMark/>
          </w:tcPr>
          <w:p w14:paraId="37DBA593" w14:textId="7D66C173" w:rsidR="00C5651F" w:rsidRPr="00345E02" w:rsidRDefault="004602E8" w:rsidP="00345E02">
            <w:pPr>
              <w:jc w:val="center"/>
              <w:rPr>
                <w:rFonts w:ascii="Times New Roman" w:eastAsia="Times New Roman" w:hAnsi="Times New Roman" w:cs="Times New Roman"/>
                <w:sz w:val="20"/>
                <w:szCs w:val="20"/>
                <w:lang w:eastAsia="es-GT"/>
              </w:rPr>
            </w:pPr>
            <w:r w:rsidRPr="00345E02">
              <w:rPr>
                <w:rFonts w:ascii="Times New Roman" w:eastAsia="Times New Roman" w:hAnsi="Times New Roman" w:cs="Times New Roman"/>
                <w:sz w:val="20"/>
                <w:szCs w:val="20"/>
                <w:lang w:eastAsia="es-GT"/>
              </w:rPr>
              <w:t>060301</w:t>
            </w:r>
          </w:p>
        </w:tc>
        <w:tc>
          <w:tcPr>
            <w:tcW w:w="1914" w:type="dxa"/>
            <w:hideMark/>
          </w:tcPr>
          <w:p w14:paraId="006BD697" w14:textId="4159FB1B" w:rsidR="00C5651F" w:rsidRPr="00345E02" w:rsidRDefault="004602E8" w:rsidP="00345E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345E02">
              <w:rPr>
                <w:rFonts w:ascii="Times New Roman" w:eastAsia="Times New Roman" w:hAnsi="Times New Roman" w:cs="Times New Roman"/>
                <w:sz w:val="20"/>
                <w:szCs w:val="20"/>
                <w:lang w:eastAsia="es-GT"/>
              </w:rPr>
              <w:t>REDUCCIÓN DE LA CONTAMINACIÓN</w:t>
            </w:r>
          </w:p>
        </w:tc>
        <w:tc>
          <w:tcPr>
            <w:tcW w:w="1843" w:type="dxa"/>
            <w:hideMark/>
          </w:tcPr>
          <w:p w14:paraId="44141EB2" w14:textId="74D19AC2" w:rsidR="00C5651F" w:rsidRPr="00345E02" w:rsidRDefault="004602E8" w:rsidP="00345E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345E02">
              <w:rPr>
                <w:rFonts w:ascii="Times New Roman" w:eastAsia="Times New Roman" w:hAnsi="Times New Roman" w:cs="Times New Roman"/>
                <w:b/>
                <w:bCs/>
                <w:sz w:val="20"/>
                <w:szCs w:val="20"/>
                <w:lang w:eastAsia="es-GT"/>
              </w:rPr>
              <w:t xml:space="preserve">       13,000,000.00 </w:t>
            </w:r>
          </w:p>
        </w:tc>
        <w:tc>
          <w:tcPr>
            <w:tcW w:w="1701" w:type="dxa"/>
            <w:hideMark/>
          </w:tcPr>
          <w:p w14:paraId="52EA6336" w14:textId="1528BB58" w:rsidR="00C5651F" w:rsidRPr="00345E02" w:rsidRDefault="004602E8" w:rsidP="00345E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345E02">
              <w:rPr>
                <w:rFonts w:ascii="Times New Roman" w:eastAsia="Times New Roman" w:hAnsi="Times New Roman" w:cs="Times New Roman"/>
                <w:b/>
                <w:bCs/>
                <w:sz w:val="20"/>
                <w:szCs w:val="20"/>
                <w:lang w:eastAsia="es-GT"/>
              </w:rPr>
              <w:t xml:space="preserve">       6,275,757.04 </w:t>
            </w:r>
          </w:p>
        </w:tc>
        <w:tc>
          <w:tcPr>
            <w:tcW w:w="1701" w:type="dxa"/>
            <w:hideMark/>
          </w:tcPr>
          <w:p w14:paraId="04ECFE0A" w14:textId="7F6C4F24" w:rsidR="00C5651F" w:rsidRPr="00345E02" w:rsidRDefault="004602E8" w:rsidP="00345E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345E02">
              <w:rPr>
                <w:rFonts w:ascii="Times New Roman" w:eastAsia="Times New Roman" w:hAnsi="Times New Roman" w:cs="Times New Roman"/>
                <w:b/>
                <w:bCs/>
                <w:sz w:val="20"/>
                <w:szCs w:val="20"/>
                <w:lang w:eastAsia="es-GT"/>
              </w:rPr>
              <w:t xml:space="preserve">       6,724,242.96 </w:t>
            </w:r>
          </w:p>
        </w:tc>
        <w:tc>
          <w:tcPr>
            <w:tcW w:w="1275" w:type="dxa"/>
            <w:hideMark/>
          </w:tcPr>
          <w:p w14:paraId="12DA7CEF" w14:textId="214C1ADF" w:rsidR="00C5651F" w:rsidRPr="00345E02" w:rsidRDefault="004602E8" w:rsidP="00345E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GT"/>
              </w:rPr>
            </w:pPr>
            <w:r w:rsidRPr="00345E02">
              <w:rPr>
                <w:rFonts w:ascii="Times New Roman" w:eastAsia="Times New Roman" w:hAnsi="Times New Roman" w:cs="Times New Roman"/>
                <w:b/>
                <w:bCs/>
                <w:sz w:val="20"/>
                <w:szCs w:val="20"/>
                <w:lang w:eastAsia="es-GT"/>
              </w:rPr>
              <w:t>48.28%</w:t>
            </w:r>
          </w:p>
        </w:tc>
      </w:tr>
    </w:tbl>
    <w:p w14:paraId="4EB26848" w14:textId="77777777" w:rsidR="00C5651F" w:rsidRPr="0079711F" w:rsidRDefault="00C5651F" w:rsidP="0079711F">
      <w:pPr>
        <w:spacing w:line="360" w:lineRule="auto"/>
        <w:rPr>
          <w:rFonts w:ascii="Times New Roman" w:hAnsi="Times New Roman" w:cs="Times New Roman"/>
          <w:highlight w:val="yellow"/>
        </w:rPr>
      </w:pPr>
    </w:p>
    <w:p w14:paraId="2D57737D" w14:textId="3DCA1A8B" w:rsidR="00C5651F" w:rsidRPr="00345E02" w:rsidRDefault="00C5651F" w:rsidP="00345E02">
      <w:pPr>
        <w:spacing w:line="360" w:lineRule="auto"/>
        <w:rPr>
          <w:rFonts w:ascii="Times New Roman" w:hAnsi="Times New Roman" w:cs="Times New Roman"/>
        </w:rPr>
      </w:pPr>
      <w:r w:rsidRPr="0079711F">
        <w:rPr>
          <w:noProof/>
          <w:lang w:eastAsia="es-GT"/>
        </w:rPr>
        <w:drawing>
          <wp:inline distT="0" distB="0" distL="0" distR="0" wp14:anchorId="5FEE71DE" wp14:editId="19DDADB2">
            <wp:extent cx="6219825" cy="18288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F65A61" w14:textId="77777777" w:rsidR="00C5651F" w:rsidRPr="0079711F" w:rsidRDefault="00C5651F" w:rsidP="0079711F">
      <w:pPr>
        <w:pStyle w:val="Prrafodelista"/>
        <w:spacing w:line="360" w:lineRule="auto"/>
        <w:rPr>
          <w:rFonts w:ascii="Times New Roman" w:hAnsi="Times New Roman" w:cs="Times New Roman"/>
        </w:rPr>
      </w:pPr>
    </w:p>
    <w:p w14:paraId="4F5B33C8" w14:textId="0362744A" w:rsidR="00C5651F" w:rsidRPr="00345E02" w:rsidRDefault="00C5651F" w:rsidP="00DD3E68">
      <w:pPr>
        <w:pStyle w:val="Prrafodelista"/>
        <w:numPr>
          <w:ilvl w:val="0"/>
          <w:numId w:val="1"/>
        </w:numPr>
        <w:spacing w:line="360" w:lineRule="auto"/>
        <w:rPr>
          <w:rFonts w:ascii="Times New Roman" w:hAnsi="Times New Roman" w:cs="Times New Roman"/>
        </w:rPr>
      </w:pPr>
      <w:r w:rsidRPr="00345E02">
        <w:rPr>
          <w:rFonts w:ascii="Times New Roman" w:hAnsi="Times New Roman" w:cs="Times New Roman"/>
          <w:b/>
          <w:bCs/>
        </w:rPr>
        <w:t xml:space="preserve">Explicación de la ejecución presupuestaria por su finalidad. </w:t>
      </w:r>
    </w:p>
    <w:p w14:paraId="7313E524" w14:textId="77777777" w:rsidR="00345E02" w:rsidRPr="00345E02" w:rsidRDefault="00345E02" w:rsidP="00345E02">
      <w:pPr>
        <w:pStyle w:val="Prrafodelista"/>
        <w:spacing w:line="360" w:lineRule="auto"/>
        <w:rPr>
          <w:rFonts w:ascii="Times New Roman" w:hAnsi="Times New Roman" w:cs="Times New Roman"/>
        </w:rPr>
      </w:pPr>
    </w:p>
    <w:p w14:paraId="4C84BCD0" w14:textId="5D4A8100" w:rsidR="004602E8" w:rsidRPr="0079711F" w:rsidRDefault="00A959A6" w:rsidP="00345E02">
      <w:pPr>
        <w:spacing w:line="360" w:lineRule="auto"/>
        <w:ind w:left="360"/>
        <w:jc w:val="both"/>
        <w:rPr>
          <w:rFonts w:ascii="Times New Roman" w:hAnsi="Times New Roman" w:cs="Times New Roman"/>
          <w:b/>
          <w:bCs/>
        </w:rPr>
      </w:pPr>
      <w:r w:rsidRPr="0079711F">
        <w:rPr>
          <w:rFonts w:ascii="Times New Roman" w:hAnsi="Times New Roman" w:cs="Times New Roman"/>
        </w:rPr>
        <w:t xml:space="preserve">La AMSCLAE, en cumplimiento a los objetivos institucionales y al mandato legal de conformidad con el Decreto Número 133-96 y Acuerdo Gubernativo Número 78-2012, la finalidad de la totalidad de la ejecución presupuestaria institucional según su red programática para el presente ejercicio fiscal 2021; está orientada </w:t>
      </w:r>
      <w:r w:rsidRPr="0079711F">
        <w:rPr>
          <w:rFonts w:ascii="Times New Roman" w:hAnsi="Times New Roman" w:cs="Times New Roman"/>
          <w:b/>
          <w:bCs/>
        </w:rPr>
        <w:t xml:space="preserve">a la PROTECCIÓN AMBIENTAL, mediante la Reducción de la contaminación del Lago de Atitlán, </w:t>
      </w:r>
      <w:r w:rsidRPr="0079711F">
        <w:rPr>
          <w:rFonts w:ascii="Times New Roman" w:hAnsi="Times New Roman" w:cs="Times New Roman"/>
          <w:b/>
          <w:bCs/>
        </w:rPr>
        <w:lastRenderedPageBreak/>
        <w:t>ordenación de desechos líquidos y sólidos</w:t>
      </w:r>
      <w:r w:rsidRPr="0079711F">
        <w:rPr>
          <w:rFonts w:ascii="Times New Roman" w:hAnsi="Times New Roman" w:cs="Times New Roman"/>
        </w:rPr>
        <w:t xml:space="preserve">, a través del programa 58 “MANEJO INTEGRADO DE LA CUENCA DEL LAGO DE ATITLÁN”. </w:t>
      </w:r>
    </w:p>
    <w:p w14:paraId="5C5CB140" w14:textId="77777777" w:rsidR="004602E8" w:rsidRPr="0079711F" w:rsidRDefault="004602E8" w:rsidP="0079711F">
      <w:pPr>
        <w:spacing w:line="360" w:lineRule="auto"/>
        <w:rPr>
          <w:rFonts w:ascii="Times New Roman" w:hAnsi="Times New Roman" w:cs="Times New Roman"/>
          <w:b/>
          <w:bCs/>
        </w:rPr>
      </w:pPr>
    </w:p>
    <w:p w14:paraId="1444C19F" w14:textId="423A2439" w:rsidR="00C5651F" w:rsidRPr="0079711F" w:rsidRDefault="00C5651F" w:rsidP="0079711F">
      <w:pPr>
        <w:spacing w:line="360" w:lineRule="auto"/>
        <w:rPr>
          <w:rFonts w:ascii="Times New Roman" w:hAnsi="Times New Roman" w:cs="Times New Roman"/>
          <w:b/>
          <w:bCs/>
        </w:rPr>
      </w:pPr>
      <w:r w:rsidRPr="0079711F">
        <w:rPr>
          <w:rFonts w:ascii="Times New Roman" w:hAnsi="Times New Roman" w:cs="Times New Roman"/>
          <w:b/>
          <w:bCs/>
        </w:rPr>
        <w:t>PARTE ESPECÍFICA: PRINCIPALES LOGROS INSTITUCIONALES</w:t>
      </w:r>
    </w:p>
    <w:p w14:paraId="2CC4B83F" w14:textId="77777777" w:rsidR="00C5651F" w:rsidRPr="0079711F" w:rsidRDefault="00C5651F" w:rsidP="0079711F">
      <w:pPr>
        <w:spacing w:line="360" w:lineRule="auto"/>
        <w:rPr>
          <w:rFonts w:ascii="Times New Roman" w:hAnsi="Times New Roman" w:cs="Times New Roman"/>
          <w:b/>
          <w:bCs/>
        </w:rPr>
      </w:pPr>
    </w:p>
    <w:p w14:paraId="11DD074E" w14:textId="62C1F9AD" w:rsidR="00C5651F" w:rsidRPr="00345E02" w:rsidRDefault="00C5651F" w:rsidP="0079711F">
      <w:pPr>
        <w:pStyle w:val="Prrafodelista"/>
        <w:numPr>
          <w:ilvl w:val="0"/>
          <w:numId w:val="3"/>
        </w:numPr>
        <w:spacing w:line="360" w:lineRule="auto"/>
        <w:rPr>
          <w:rFonts w:ascii="Times New Roman" w:hAnsi="Times New Roman" w:cs="Times New Roman"/>
          <w:b/>
          <w:bCs/>
        </w:rPr>
      </w:pPr>
      <w:r w:rsidRPr="00345E02">
        <w:rPr>
          <w:rFonts w:ascii="Times New Roman" w:hAnsi="Times New Roman" w:cs="Times New Roman"/>
          <w:b/>
          <w:bCs/>
        </w:rPr>
        <w:t>Descripción de los principales productos, proyectos, obras, bienes o servicios que la entidad haya realizado cuatrimestralmente.</w:t>
      </w:r>
    </w:p>
    <w:p w14:paraId="21573A83" w14:textId="2A1DE59D" w:rsidR="000175ED" w:rsidRPr="00D642BE" w:rsidRDefault="00AA75E1" w:rsidP="00D642BE">
      <w:pPr>
        <w:spacing w:line="360" w:lineRule="auto"/>
        <w:rPr>
          <w:rFonts w:ascii="Times New Roman" w:hAnsi="Times New Roman" w:cs="Times New Roman"/>
          <w:highlight w:val="yellow"/>
        </w:rPr>
      </w:pPr>
      <w:r w:rsidRPr="0079711F">
        <w:rPr>
          <w:noProof/>
          <w:lang w:eastAsia="es-GT"/>
        </w:rPr>
        <w:drawing>
          <wp:anchor distT="0" distB="0" distL="114300" distR="114300" simplePos="0" relativeHeight="251661312" behindDoc="0" locked="0" layoutInCell="1" allowOverlap="1" wp14:anchorId="0B94E2EB" wp14:editId="3DABA9BC">
            <wp:simplePos x="0" y="0"/>
            <wp:positionH relativeFrom="margin">
              <wp:posOffset>1072515</wp:posOffset>
            </wp:positionH>
            <wp:positionV relativeFrom="paragraph">
              <wp:posOffset>97790</wp:posOffset>
            </wp:positionV>
            <wp:extent cx="2809875" cy="5118100"/>
            <wp:effectExtent l="0" t="0" r="9525" b="635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2771" r="48231"/>
                    <a:stretch/>
                  </pic:blipFill>
                  <pic:spPr bwMode="auto">
                    <a:xfrm>
                      <a:off x="0" y="0"/>
                      <a:ext cx="2809875" cy="5118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2BE" w:rsidRPr="0079711F">
        <w:rPr>
          <w:noProof/>
          <w:lang w:eastAsia="es-GT"/>
        </w:rPr>
        <w:drawing>
          <wp:anchor distT="0" distB="0" distL="114300" distR="114300" simplePos="0" relativeHeight="251702272" behindDoc="0" locked="0" layoutInCell="1" allowOverlap="1" wp14:anchorId="3C276A45" wp14:editId="57FE76E6">
            <wp:simplePos x="0" y="0"/>
            <wp:positionH relativeFrom="margin">
              <wp:posOffset>3909140</wp:posOffset>
            </wp:positionH>
            <wp:positionV relativeFrom="paragraph">
              <wp:posOffset>92692</wp:posOffset>
            </wp:positionV>
            <wp:extent cx="866775" cy="5118735"/>
            <wp:effectExtent l="0" t="0" r="9525"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84025" t="2771"/>
                    <a:stretch/>
                  </pic:blipFill>
                  <pic:spPr bwMode="auto">
                    <a:xfrm>
                      <a:off x="0" y="0"/>
                      <a:ext cx="866775" cy="5118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86DFAB" w14:textId="3CD732D8" w:rsidR="000175ED" w:rsidRPr="0079711F" w:rsidRDefault="000175ED" w:rsidP="0079711F">
      <w:pPr>
        <w:pStyle w:val="Prrafodelista"/>
        <w:spacing w:line="360" w:lineRule="auto"/>
        <w:rPr>
          <w:rFonts w:ascii="Times New Roman" w:hAnsi="Times New Roman" w:cs="Times New Roman"/>
          <w:highlight w:val="yellow"/>
        </w:rPr>
      </w:pPr>
    </w:p>
    <w:p w14:paraId="03FDC555" w14:textId="0ADF6A6D" w:rsidR="000175ED" w:rsidRPr="0079711F" w:rsidRDefault="000175ED" w:rsidP="0079711F">
      <w:pPr>
        <w:pStyle w:val="Prrafodelista"/>
        <w:spacing w:line="360" w:lineRule="auto"/>
        <w:rPr>
          <w:rFonts w:ascii="Times New Roman" w:hAnsi="Times New Roman" w:cs="Times New Roman"/>
          <w:highlight w:val="yellow"/>
        </w:rPr>
      </w:pPr>
    </w:p>
    <w:p w14:paraId="325549F9" w14:textId="0D039DC4" w:rsidR="000175ED" w:rsidRPr="0079711F" w:rsidRDefault="000175ED" w:rsidP="0079711F">
      <w:pPr>
        <w:pStyle w:val="Prrafodelista"/>
        <w:spacing w:line="360" w:lineRule="auto"/>
        <w:rPr>
          <w:rFonts w:ascii="Times New Roman" w:hAnsi="Times New Roman" w:cs="Times New Roman"/>
          <w:highlight w:val="yellow"/>
        </w:rPr>
      </w:pPr>
    </w:p>
    <w:p w14:paraId="5EC8268B" w14:textId="3F7B8122" w:rsidR="000175ED" w:rsidRPr="0079711F" w:rsidRDefault="000175ED" w:rsidP="0079711F">
      <w:pPr>
        <w:pStyle w:val="Prrafodelista"/>
        <w:spacing w:line="360" w:lineRule="auto"/>
        <w:rPr>
          <w:rFonts w:ascii="Times New Roman" w:hAnsi="Times New Roman" w:cs="Times New Roman"/>
          <w:highlight w:val="yellow"/>
        </w:rPr>
      </w:pPr>
    </w:p>
    <w:p w14:paraId="0015B8A4" w14:textId="5C592366" w:rsidR="000175ED" w:rsidRPr="0079711F" w:rsidRDefault="000175ED" w:rsidP="0079711F">
      <w:pPr>
        <w:pStyle w:val="Prrafodelista"/>
        <w:spacing w:line="360" w:lineRule="auto"/>
        <w:rPr>
          <w:rFonts w:ascii="Times New Roman" w:hAnsi="Times New Roman" w:cs="Times New Roman"/>
          <w:highlight w:val="yellow"/>
        </w:rPr>
      </w:pPr>
    </w:p>
    <w:p w14:paraId="62AFE642" w14:textId="1121502A" w:rsidR="000175ED" w:rsidRPr="0079711F" w:rsidRDefault="000175ED" w:rsidP="0079711F">
      <w:pPr>
        <w:pStyle w:val="Prrafodelista"/>
        <w:spacing w:line="360" w:lineRule="auto"/>
        <w:rPr>
          <w:rFonts w:ascii="Times New Roman" w:hAnsi="Times New Roman" w:cs="Times New Roman"/>
          <w:highlight w:val="yellow"/>
        </w:rPr>
      </w:pPr>
    </w:p>
    <w:p w14:paraId="460D1B19" w14:textId="7FD55EA0" w:rsidR="000175ED" w:rsidRPr="0079711F" w:rsidRDefault="000175ED" w:rsidP="0079711F">
      <w:pPr>
        <w:pStyle w:val="Prrafodelista"/>
        <w:spacing w:line="360" w:lineRule="auto"/>
        <w:rPr>
          <w:rFonts w:ascii="Times New Roman" w:hAnsi="Times New Roman" w:cs="Times New Roman"/>
          <w:highlight w:val="yellow"/>
        </w:rPr>
      </w:pPr>
    </w:p>
    <w:p w14:paraId="379C2A72" w14:textId="514B8878" w:rsidR="000175ED" w:rsidRDefault="000175ED" w:rsidP="0079711F">
      <w:pPr>
        <w:pStyle w:val="Prrafodelista"/>
        <w:spacing w:line="360" w:lineRule="auto"/>
        <w:rPr>
          <w:rFonts w:ascii="Times New Roman" w:hAnsi="Times New Roman" w:cs="Times New Roman"/>
          <w:highlight w:val="yellow"/>
        </w:rPr>
      </w:pPr>
    </w:p>
    <w:p w14:paraId="59BF5350" w14:textId="13BEC20A" w:rsidR="00CD365B" w:rsidRDefault="00CD365B" w:rsidP="0079711F">
      <w:pPr>
        <w:pStyle w:val="Prrafodelista"/>
        <w:spacing w:line="360" w:lineRule="auto"/>
        <w:rPr>
          <w:rFonts w:ascii="Times New Roman" w:hAnsi="Times New Roman" w:cs="Times New Roman"/>
          <w:highlight w:val="yellow"/>
        </w:rPr>
      </w:pPr>
    </w:p>
    <w:p w14:paraId="1826B581" w14:textId="200DCE5D" w:rsidR="00CD365B" w:rsidRDefault="00CD365B" w:rsidP="0079711F">
      <w:pPr>
        <w:pStyle w:val="Prrafodelista"/>
        <w:spacing w:line="360" w:lineRule="auto"/>
        <w:rPr>
          <w:rFonts w:ascii="Times New Roman" w:hAnsi="Times New Roman" w:cs="Times New Roman"/>
          <w:highlight w:val="yellow"/>
        </w:rPr>
      </w:pPr>
    </w:p>
    <w:p w14:paraId="4CB2779D" w14:textId="75A393DB" w:rsidR="00CD365B" w:rsidRDefault="00CD365B" w:rsidP="0079711F">
      <w:pPr>
        <w:pStyle w:val="Prrafodelista"/>
        <w:spacing w:line="360" w:lineRule="auto"/>
        <w:rPr>
          <w:rFonts w:ascii="Times New Roman" w:hAnsi="Times New Roman" w:cs="Times New Roman"/>
          <w:highlight w:val="yellow"/>
        </w:rPr>
      </w:pPr>
    </w:p>
    <w:p w14:paraId="1F6C1FE3" w14:textId="12100D87" w:rsidR="00CD365B" w:rsidRDefault="00CD365B" w:rsidP="0079711F">
      <w:pPr>
        <w:pStyle w:val="Prrafodelista"/>
        <w:spacing w:line="360" w:lineRule="auto"/>
        <w:rPr>
          <w:rFonts w:ascii="Times New Roman" w:hAnsi="Times New Roman" w:cs="Times New Roman"/>
          <w:highlight w:val="yellow"/>
        </w:rPr>
      </w:pPr>
    </w:p>
    <w:p w14:paraId="0CE3A127" w14:textId="13AA15FC" w:rsidR="00CD365B" w:rsidRDefault="00CD365B" w:rsidP="0079711F">
      <w:pPr>
        <w:pStyle w:val="Prrafodelista"/>
        <w:spacing w:line="360" w:lineRule="auto"/>
        <w:rPr>
          <w:rFonts w:ascii="Times New Roman" w:hAnsi="Times New Roman" w:cs="Times New Roman"/>
          <w:highlight w:val="yellow"/>
        </w:rPr>
      </w:pPr>
    </w:p>
    <w:p w14:paraId="7F1A1C97" w14:textId="27C7C7F7" w:rsidR="00CD365B" w:rsidRDefault="00CD365B" w:rsidP="0079711F">
      <w:pPr>
        <w:pStyle w:val="Prrafodelista"/>
        <w:spacing w:line="360" w:lineRule="auto"/>
        <w:rPr>
          <w:rFonts w:ascii="Times New Roman" w:hAnsi="Times New Roman" w:cs="Times New Roman"/>
          <w:highlight w:val="yellow"/>
        </w:rPr>
      </w:pPr>
    </w:p>
    <w:p w14:paraId="364F12FE" w14:textId="12985FF6" w:rsidR="00CD365B" w:rsidRDefault="00CD365B" w:rsidP="0079711F">
      <w:pPr>
        <w:pStyle w:val="Prrafodelista"/>
        <w:spacing w:line="360" w:lineRule="auto"/>
        <w:rPr>
          <w:rFonts w:ascii="Times New Roman" w:hAnsi="Times New Roman" w:cs="Times New Roman"/>
          <w:highlight w:val="yellow"/>
        </w:rPr>
      </w:pPr>
    </w:p>
    <w:p w14:paraId="7AA610FE" w14:textId="4FE6DC0E" w:rsidR="00CD365B" w:rsidRDefault="00CD365B" w:rsidP="0079711F">
      <w:pPr>
        <w:pStyle w:val="Prrafodelista"/>
        <w:spacing w:line="360" w:lineRule="auto"/>
        <w:rPr>
          <w:rFonts w:ascii="Times New Roman" w:hAnsi="Times New Roman" w:cs="Times New Roman"/>
          <w:highlight w:val="yellow"/>
        </w:rPr>
      </w:pPr>
    </w:p>
    <w:p w14:paraId="6694E19F" w14:textId="582E75FB" w:rsidR="00CD365B" w:rsidRDefault="00CD365B" w:rsidP="0079711F">
      <w:pPr>
        <w:pStyle w:val="Prrafodelista"/>
        <w:spacing w:line="360" w:lineRule="auto"/>
        <w:rPr>
          <w:rFonts w:ascii="Times New Roman" w:hAnsi="Times New Roman" w:cs="Times New Roman"/>
          <w:highlight w:val="yellow"/>
        </w:rPr>
      </w:pPr>
    </w:p>
    <w:p w14:paraId="09710284" w14:textId="4F7A3DBF" w:rsidR="00D642BE" w:rsidRDefault="00D642BE" w:rsidP="0079711F">
      <w:pPr>
        <w:pStyle w:val="Prrafodelista"/>
        <w:spacing w:line="360" w:lineRule="auto"/>
        <w:rPr>
          <w:rFonts w:ascii="Times New Roman" w:hAnsi="Times New Roman" w:cs="Times New Roman"/>
          <w:highlight w:val="yellow"/>
        </w:rPr>
      </w:pPr>
    </w:p>
    <w:p w14:paraId="1F9FA048" w14:textId="77777777" w:rsidR="00D642BE" w:rsidRDefault="00D642BE" w:rsidP="0079711F">
      <w:pPr>
        <w:pStyle w:val="Prrafodelista"/>
        <w:spacing w:line="360" w:lineRule="auto"/>
        <w:rPr>
          <w:rFonts w:ascii="Times New Roman" w:hAnsi="Times New Roman" w:cs="Times New Roman"/>
          <w:highlight w:val="yellow"/>
        </w:rPr>
      </w:pPr>
    </w:p>
    <w:p w14:paraId="0132BEEF" w14:textId="77777777" w:rsidR="00C5651F" w:rsidRPr="0079711F" w:rsidRDefault="00C5651F" w:rsidP="0079711F">
      <w:pPr>
        <w:pStyle w:val="Prrafodelista"/>
        <w:spacing w:line="360" w:lineRule="auto"/>
        <w:rPr>
          <w:rFonts w:ascii="Times New Roman" w:hAnsi="Times New Roman" w:cs="Times New Roman"/>
        </w:rPr>
      </w:pPr>
    </w:p>
    <w:p w14:paraId="0662E394" w14:textId="481CFDFA" w:rsidR="00C5651F" w:rsidRPr="0079711F" w:rsidRDefault="00C5651F" w:rsidP="0079711F">
      <w:pPr>
        <w:pStyle w:val="Prrafodelista"/>
        <w:numPr>
          <w:ilvl w:val="0"/>
          <w:numId w:val="3"/>
        </w:numPr>
        <w:spacing w:line="360" w:lineRule="auto"/>
        <w:rPr>
          <w:rFonts w:ascii="Times New Roman" w:hAnsi="Times New Roman" w:cs="Times New Roman"/>
        </w:rPr>
      </w:pPr>
      <w:r w:rsidRPr="0079711F">
        <w:rPr>
          <w:rFonts w:ascii="Times New Roman" w:hAnsi="Times New Roman" w:cs="Times New Roman"/>
        </w:rPr>
        <w:t xml:space="preserve">De cada producto, proyecto, obra, bien o servicio principal se deberá detallar, en lo que fuera aplicable: </w:t>
      </w:r>
    </w:p>
    <w:p w14:paraId="1B4830F8" w14:textId="143CC693" w:rsidR="001E3F56" w:rsidRPr="0079711F" w:rsidRDefault="001E3F56" w:rsidP="0079711F">
      <w:pPr>
        <w:spacing w:line="360" w:lineRule="auto"/>
        <w:rPr>
          <w:rFonts w:ascii="Times New Roman" w:hAnsi="Times New Roman" w:cs="Times New Roman"/>
        </w:rPr>
      </w:pPr>
    </w:p>
    <w:p w14:paraId="675E57B7" w14:textId="3D859296" w:rsidR="001E3F56" w:rsidRPr="0079711F" w:rsidRDefault="009F63EE" w:rsidP="0079711F">
      <w:pPr>
        <w:spacing w:line="360" w:lineRule="auto"/>
        <w:rPr>
          <w:rFonts w:ascii="Times New Roman" w:hAnsi="Times New Roman" w:cs="Times New Roman"/>
        </w:rPr>
      </w:pPr>
      <w:r w:rsidRPr="0079711F">
        <w:rPr>
          <w:rFonts w:ascii="Times New Roman" w:hAnsi="Times New Roman" w:cs="Times New Roman"/>
          <w:b/>
          <w:bCs/>
          <w:noProof/>
          <w:lang w:eastAsia="es-GT"/>
        </w:rPr>
        <w:lastRenderedPageBreak/>
        <w:t>Coordinación y Dirección:</w:t>
      </w:r>
    </w:p>
    <w:p w14:paraId="762A257D" w14:textId="77777777" w:rsidR="00E809E5" w:rsidRPr="0079711F" w:rsidRDefault="00E809E5" w:rsidP="0079711F">
      <w:pPr>
        <w:spacing w:line="360" w:lineRule="auto"/>
        <w:jc w:val="both"/>
        <w:rPr>
          <w:rFonts w:ascii="Times New Roman" w:hAnsi="Times New Roman" w:cs="Times New Roman"/>
        </w:rPr>
      </w:pPr>
      <w:r w:rsidRPr="0079711F">
        <w:rPr>
          <w:rFonts w:ascii="Times New Roman" w:hAnsi="Times New Roman" w:cs="Times New Roman"/>
        </w:rPr>
        <w:t>En la siguiente tabla se presenta el resumen cuatrimestral de ejecución de metas físicas del subproducto Dirección y Coordinación.</w:t>
      </w:r>
    </w:p>
    <w:p w14:paraId="49ED195B" w14:textId="77777777" w:rsidR="00E809E5" w:rsidRPr="0079711F" w:rsidRDefault="00E809E5" w:rsidP="0079711F">
      <w:pPr>
        <w:spacing w:line="360" w:lineRule="auto"/>
        <w:rPr>
          <w:rFonts w:ascii="Times New Roman" w:hAnsi="Times New Roman" w:cs="Times New Roman"/>
          <w:i/>
        </w:rPr>
      </w:pPr>
    </w:p>
    <w:p w14:paraId="27F29618" w14:textId="377FD11A" w:rsidR="00E809E5" w:rsidRPr="0079711F" w:rsidRDefault="00E809E5" w:rsidP="0079711F">
      <w:pPr>
        <w:spacing w:line="360" w:lineRule="auto"/>
        <w:rPr>
          <w:rFonts w:ascii="Times New Roman" w:hAnsi="Times New Roman" w:cs="Times New Roman"/>
          <w:i/>
        </w:rPr>
      </w:pPr>
      <w:r w:rsidRPr="0079711F">
        <w:rPr>
          <w:rFonts w:ascii="Times New Roman" w:hAnsi="Times New Roman" w:cs="Times New Roman"/>
          <w:i/>
        </w:rPr>
        <w:t>Resumen cuatrimestral de metas físicas programadas y ejecutadas</w:t>
      </w:r>
    </w:p>
    <w:p w14:paraId="2074EEFD" w14:textId="3BFDC756" w:rsidR="00E809E5" w:rsidRPr="0079711F" w:rsidRDefault="00E809E5" w:rsidP="0079711F">
      <w:pPr>
        <w:spacing w:line="360" w:lineRule="auto"/>
        <w:jc w:val="both"/>
        <w:rPr>
          <w:rFonts w:ascii="Times New Roman" w:hAnsi="Times New Roman" w:cs="Times New Roman"/>
          <w:b/>
          <w:bCs/>
        </w:rPr>
      </w:pPr>
      <w:r w:rsidRPr="0079711F">
        <w:rPr>
          <w:rFonts w:ascii="Times New Roman" w:hAnsi="Times New Roman" w:cs="Times New Roman"/>
          <w:noProof/>
          <w:lang w:eastAsia="es-GT"/>
        </w:rPr>
        <w:drawing>
          <wp:anchor distT="0" distB="0" distL="114300" distR="114300" simplePos="0" relativeHeight="251663360" behindDoc="0" locked="0" layoutInCell="1" allowOverlap="1" wp14:anchorId="62C491B1" wp14:editId="2A16305C">
            <wp:simplePos x="0" y="0"/>
            <wp:positionH relativeFrom="margin">
              <wp:align>center</wp:align>
            </wp:positionH>
            <wp:positionV relativeFrom="paragraph">
              <wp:posOffset>124591</wp:posOffset>
            </wp:positionV>
            <wp:extent cx="5082540" cy="730250"/>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2540" cy="730250"/>
                    </a:xfrm>
                    <a:prstGeom prst="rect">
                      <a:avLst/>
                    </a:prstGeom>
                    <a:noFill/>
                    <a:ln>
                      <a:noFill/>
                    </a:ln>
                  </pic:spPr>
                </pic:pic>
              </a:graphicData>
            </a:graphic>
          </wp:anchor>
        </w:drawing>
      </w:r>
    </w:p>
    <w:p w14:paraId="41011256" w14:textId="77777777" w:rsidR="00E809E5" w:rsidRPr="0079711F" w:rsidRDefault="00E809E5" w:rsidP="0079711F">
      <w:pPr>
        <w:spacing w:line="360" w:lineRule="auto"/>
        <w:jc w:val="both"/>
        <w:rPr>
          <w:rFonts w:ascii="Times New Roman" w:hAnsi="Times New Roman" w:cs="Times New Roman"/>
          <w:b/>
          <w:bCs/>
        </w:rPr>
      </w:pPr>
    </w:p>
    <w:p w14:paraId="305C9F8F" w14:textId="03208475" w:rsidR="001E3F56" w:rsidRPr="0079711F" w:rsidRDefault="001E3F56" w:rsidP="0079711F">
      <w:pPr>
        <w:spacing w:line="360" w:lineRule="auto"/>
        <w:rPr>
          <w:rFonts w:ascii="Times New Roman" w:hAnsi="Times New Roman" w:cs="Times New Roman"/>
        </w:rPr>
      </w:pPr>
    </w:p>
    <w:p w14:paraId="06AC8B6C" w14:textId="48B3DC2B" w:rsidR="001E3F56" w:rsidRPr="0079711F" w:rsidRDefault="001E3F56" w:rsidP="0079711F">
      <w:pPr>
        <w:spacing w:line="360" w:lineRule="auto"/>
        <w:rPr>
          <w:rFonts w:ascii="Times New Roman" w:hAnsi="Times New Roman" w:cs="Times New Roman"/>
        </w:rPr>
      </w:pPr>
    </w:p>
    <w:p w14:paraId="1D69EC85" w14:textId="0D1F004C" w:rsidR="00E809E5" w:rsidRPr="0079711F" w:rsidRDefault="00E809E5" w:rsidP="0079711F">
      <w:pPr>
        <w:spacing w:line="360" w:lineRule="auto"/>
        <w:jc w:val="both"/>
        <w:rPr>
          <w:rFonts w:ascii="Times New Roman" w:hAnsi="Times New Roman" w:cs="Times New Roman"/>
          <w:b/>
          <w:bCs/>
        </w:rPr>
      </w:pPr>
      <w:r w:rsidRPr="0079711F">
        <w:rPr>
          <w:rFonts w:ascii="Times New Roman" w:hAnsi="Times New Roman" w:cs="Times New Roman"/>
        </w:rPr>
        <w:t xml:space="preserve">De las 6 metas físicas programadas en el subproducto 01 </w:t>
      </w:r>
      <w:r w:rsidRPr="0079711F">
        <w:rPr>
          <w:rFonts w:ascii="Times New Roman" w:hAnsi="Times New Roman" w:cs="Times New Roman"/>
          <w:b/>
          <w:i/>
        </w:rPr>
        <w:t>Dirección y Coordinación</w:t>
      </w:r>
      <w:r w:rsidRPr="0079711F">
        <w:rPr>
          <w:rFonts w:ascii="Times New Roman" w:hAnsi="Times New Roman" w:cs="Times New Roman"/>
          <w:i/>
        </w:rPr>
        <w:t>,</w:t>
      </w:r>
      <w:r w:rsidRPr="0079711F">
        <w:rPr>
          <w:rFonts w:ascii="Times New Roman" w:hAnsi="Times New Roman" w:cs="Times New Roman"/>
        </w:rPr>
        <w:t xml:space="preserve"> según POA 2021, se cumplió con 6. </w:t>
      </w:r>
    </w:p>
    <w:p w14:paraId="5C8759D0" w14:textId="77777777" w:rsidR="00E809E5" w:rsidRPr="0079711F" w:rsidRDefault="00E809E5" w:rsidP="0079711F">
      <w:pPr>
        <w:spacing w:line="360" w:lineRule="auto"/>
        <w:jc w:val="both"/>
        <w:rPr>
          <w:rFonts w:ascii="Times New Roman" w:hAnsi="Times New Roman" w:cs="Times New Roman"/>
          <w:b/>
          <w:bCs/>
        </w:rPr>
      </w:pPr>
    </w:p>
    <w:p w14:paraId="74829878" w14:textId="48554A8D" w:rsidR="00E809E5" w:rsidRPr="0079711F" w:rsidRDefault="00E809E5" w:rsidP="00345E02">
      <w:pPr>
        <w:spacing w:line="360" w:lineRule="auto"/>
        <w:rPr>
          <w:rFonts w:ascii="Times New Roman" w:hAnsi="Times New Roman" w:cs="Times New Roman"/>
          <w:b/>
          <w:bCs/>
        </w:rPr>
      </w:pPr>
      <w:r w:rsidRPr="0079711F">
        <w:rPr>
          <w:rFonts w:ascii="Times New Roman" w:hAnsi="Times New Roman" w:cs="Times New Roman"/>
          <w:b/>
          <w:bCs/>
          <w:noProof/>
          <w:lang w:eastAsia="es-GT"/>
        </w:rPr>
        <w:t>Educación Ambiental:</w:t>
      </w:r>
    </w:p>
    <w:p w14:paraId="14AEC4C1" w14:textId="0F99B2E6" w:rsidR="001E3F56" w:rsidRPr="0079711F" w:rsidRDefault="00E809E5" w:rsidP="0079711F">
      <w:pPr>
        <w:spacing w:line="360" w:lineRule="auto"/>
        <w:rPr>
          <w:rFonts w:ascii="Times New Roman" w:hAnsi="Times New Roman" w:cs="Times New Roman"/>
          <w:bCs/>
        </w:rPr>
      </w:pPr>
      <w:r w:rsidRPr="0079711F">
        <w:rPr>
          <w:rFonts w:ascii="Times New Roman" w:hAnsi="Times New Roman" w:cs="Times New Roman"/>
          <w:bCs/>
        </w:rPr>
        <w:t>Capacitación y concientización a la población de la cuenca del Lago de Atitlán sobre buenas prácticas ambientales para el control de la contaminación.</w:t>
      </w:r>
    </w:p>
    <w:p w14:paraId="1670E332" w14:textId="03C8AD24" w:rsidR="00E809E5" w:rsidRPr="0079711F" w:rsidRDefault="00E809E5" w:rsidP="0079711F">
      <w:pPr>
        <w:spacing w:line="360" w:lineRule="auto"/>
        <w:rPr>
          <w:rFonts w:ascii="Times New Roman" w:hAnsi="Times New Roman" w:cs="Times New Roman"/>
          <w:b/>
        </w:rPr>
      </w:pPr>
    </w:p>
    <w:p w14:paraId="51BEDB14" w14:textId="452827BD" w:rsidR="00E809E5" w:rsidRPr="0079711F" w:rsidRDefault="00E809E5" w:rsidP="0079711F">
      <w:pPr>
        <w:spacing w:line="360" w:lineRule="auto"/>
        <w:jc w:val="both"/>
        <w:rPr>
          <w:rFonts w:ascii="Times New Roman" w:hAnsi="Times New Roman" w:cs="Times New Roman"/>
        </w:rPr>
      </w:pPr>
      <w:r w:rsidRPr="0079711F">
        <w:rPr>
          <w:rFonts w:ascii="Times New Roman" w:hAnsi="Times New Roman" w:cs="Times New Roman"/>
          <w:b/>
          <w:bCs/>
        </w:rPr>
        <w:t xml:space="preserve">ALCANCES: </w:t>
      </w:r>
      <w:r w:rsidRPr="0079711F">
        <w:rPr>
          <w:rFonts w:ascii="Times New Roman" w:hAnsi="Times New Roman" w:cs="Times New Roman"/>
        </w:rPr>
        <w:t xml:space="preserve">Las acciones del DEA buscan fomentar la educación ambiental de toda la población de la cuenca del lago de Atitlán con el fin de cambiar actitudes y romper paradigmas, que permita el desarrollo sostenible y la preservación, conservación y resguardo del lago de Atitlán, los recursos naturales y los ecosistemas de la cuenca. </w:t>
      </w:r>
    </w:p>
    <w:p w14:paraId="30896836" w14:textId="19E72063" w:rsidR="00E809E5" w:rsidRPr="0079711F" w:rsidRDefault="00E809E5" w:rsidP="0079711F">
      <w:pPr>
        <w:spacing w:line="360" w:lineRule="auto"/>
        <w:jc w:val="both"/>
        <w:rPr>
          <w:rFonts w:ascii="Times New Roman" w:hAnsi="Times New Roman" w:cs="Times New Roman"/>
        </w:rPr>
      </w:pPr>
    </w:p>
    <w:p w14:paraId="5C93EFC6" w14:textId="04D161EF" w:rsidR="00E809E5" w:rsidRDefault="00E809E5" w:rsidP="0079711F">
      <w:pPr>
        <w:spacing w:line="360" w:lineRule="auto"/>
        <w:jc w:val="both"/>
        <w:rPr>
          <w:rFonts w:ascii="Times New Roman" w:hAnsi="Times New Roman" w:cs="Times New Roman"/>
        </w:rPr>
      </w:pPr>
      <w:r w:rsidRPr="0079711F">
        <w:rPr>
          <w:rFonts w:ascii="Times New Roman" w:hAnsi="Times New Roman" w:cs="Times New Roman"/>
        </w:rPr>
        <w:t>En la siguiente tabla se presenta el resumen cuatrimestral de ejecución de metas físicas del Departamento de Educación Ambiental.</w:t>
      </w:r>
    </w:p>
    <w:p w14:paraId="6FA6B190" w14:textId="77777777" w:rsidR="00345E02" w:rsidRPr="0079711F" w:rsidRDefault="00345E02" w:rsidP="0079711F">
      <w:pPr>
        <w:spacing w:line="360" w:lineRule="auto"/>
        <w:jc w:val="both"/>
        <w:rPr>
          <w:rFonts w:ascii="Times New Roman" w:hAnsi="Times New Roman" w:cs="Times New Roman"/>
        </w:rPr>
      </w:pPr>
    </w:p>
    <w:p w14:paraId="039DBC1A" w14:textId="389A0822" w:rsidR="00E809E5" w:rsidRDefault="00E809E5" w:rsidP="00345E02">
      <w:pPr>
        <w:spacing w:line="360" w:lineRule="auto"/>
        <w:rPr>
          <w:rFonts w:ascii="Times New Roman" w:hAnsi="Times New Roman" w:cs="Times New Roman"/>
          <w:i/>
          <w:sz w:val="18"/>
          <w:szCs w:val="18"/>
        </w:rPr>
      </w:pPr>
      <w:r w:rsidRPr="0079711F">
        <w:rPr>
          <w:rFonts w:ascii="Times New Roman" w:hAnsi="Times New Roman" w:cs="Times New Roman"/>
          <w:i/>
        </w:rPr>
        <w:t xml:space="preserve"> </w:t>
      </w:r>
      <w:r w:rsidRPr="00345E02">
        <w:rPr>
          <w:rFonts w:ascii="Times New Roman" w:hAnsi="Times New Roman" w:cs="Times New Roman"/>
          <w:i/>
          <w:sz w:val="18"/>
          <w:szCs w:val="18"/>
        </w:rPr>
        <w:t>Resumen cuatrimestral de metas físicas programadas y ejecutadas de Educación Ambiental.</w:t>
      </w:r>
    </w:p>
    <w:p w14:paraId="0836C178" w14:textId="77777777" w:rsidR="00D642BE" w:rsidRPr="0079711F" w:rsidRDefault="00D642BE" w:rsidP="00345E02">
      <w:pPr>
        <w:spacing w:line="360" w:lineRule="auto"/>
        <w:rPr>
          <w:rFonts w:ascii="Times New Roman" w:hAnsi="Times New Roman" w:cs="Times New Roman"/>
          <w:i/>
          <w:iCs/>
          <w:lang w:val="es-ES_tradnl"/>
        </w:rPr>
      </w:pPr>
    </w:p>
    <w:p w14:paraId="5545E85E" w14:textId="77777777" w:rsidR="00E809E5" w:rsidRPr="0079711F" w:rsidRDefault="00E809E5" w:rsidP="0079711F">
      <w:pPr>
        <w:pStyle w:val="Prrafodelista"/>
        <w:spacing w:line="360" w:lineRule="auto"/>
        <w:jc w:val="center"/>
        <w:rPr>
          <w:rFonts w:ascii="Times New Roman" w:hAnsi="Times New Roman" w:cs="Times New Roman"/>
          <w:i/>
          <w:iCs/>
        </w:rPr>
      </w:pPr>
      <w:r w:rsidRPr="0079711F">
        <w:rPr>
          <w:rFonts w:ascii="Times New Roman" w:hAnsi="Times New Roman" w:cs="Times New Roman"/>
          <w:noProof/>
          <w:lang w:eastAsia="es-GT"/>
        </w:rPr>
        <w:drawing>
          <wp:anchor distT="0" distB="0" distL="114300" distR="114300" simplePos="0" relativeHeight="251670528" behindDoc="0" locked="0" layoutInCell="1" allowOverlap="1" wp14:anchorId="719D7D9C" wp14:editId="41E8BA37">
            <wp:simplePos x="0" y="0"/>
            <wp:positionH relativeFrom="margin">
              <wp:align>center</wp:align>
            </wp:positionH>
            <wp:positionV relativeFrom="paragraph">
              <wp:posOffset>3901</wp:posOffset>
            </wp:positionV>
            <wp:extent cx="5153921" cy="813600"/>
            <wp:effectExtent l="0" t="0" r="0"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3921" cy="81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03D74" w14:textId="77777777" w:rsidR="00E809E5" w:rsidRPr="0079711F" w:rsidRDefault="00E809E5" w:rsidP="0079711F">
      <w:pPr>
        <w:pStyle w:val="Prrafodelista"/>
        <w:spacing w:line="360" w:lineRule="auto"/>
        <w:jc w:val="center"/>
        <w:rPr>
          <w:rFonts w:ascii="Times New Roman" w:hAnsi="Times New Roman" w:cs="Times New Roman"/>
          <w:i/>
          <w:iCs/>
        </w:rPr>
      </w:pPr>
    </w:p>
    <w:p w14:paraId="231049CE" w14:textId="77777777" w:rsidR="00D642BE" w:rsidRDefault="00D642BE" w:rsidP="0079711F">
      <w:pPr>
        <w:spacing w:line="360" w:lineRule="auto"/>
        <w:jc w:val="both"/>
        <w:rPr>
          <w:rFonts w:ascii="Times New Roman" w:hAnsi="Times New Roman" w:cs="Times New Roman"/>
        </w:rPr>
      </w:pPr>
    </w:p>
    <w:p w14:paraId="76F961B7" w14:textId="77777777" w:rsidR="00D642BE" w:rsidRDefault="00D642BE" w:rsidP="0079711F">
      <w:pPr>
        <w:spacing w:line="360" w:lineRule="auto"/>
        <w:jc w:val="both"/>
        <w:rPr>
          <w:rFonts w:ascii="Times New Roman" w:hAnsi="Times New Roman" w:cs="Times New Roman"/>
        </w:rPr>
      </w:pPr>
    </w:p>
    <w:p w14:paraId="1BDFD445" w14:textId="42EC1BF5" w:rsidR="00E809E5" w:rsidRPr="0079711F" w:rsidRDefault="00E809E5" w:rsidP="0079711F">
      <w:pPr>
        <w:spacing w:line="360" w:lineRule="auto"/>
        <w:jc w:val="both"/>
        <w:rPr>
          <w:rFonts w:ascii="Times New Roman" w:hAnsi="Times New Roman" w:cs="Times New Roman"/>
        </w:rPr>
      </w:pPr>
      <w:r w:rsidRPr="0079711F">
        <w:rPr>
          <w:rFonts w:ascii="Times New Roman" w:hAnsi="Times New Roman" w:cs="Times New Roman"/>
        </w:rPr>
        <w:lastRenderedPageBreak/>
        <w:t xml:space="preserve">En las diferentes actividades desarrolladas, se tuvo en el cuatrimestre un total de </w:t>
      </w:r>
      <w:r w:rsidRPr="0079711F">
        <w:rPr>
          <w:rFonts w:ascii="Times New Roman" w:hAnsi="Times New Roman" w:cs="Times New Roman"/>
          <w:b/>
          <w:bCs/>
        </w:rPr>
        <w:t>3575</w:t>
      </w:r>
      <w:r w:rsidRPr="0079711F">
        <w:rPr>
          <w:rFonts w:ascii="Times New Roman" w:hAnsi="Times New Roman" w:cs="Times New Roman"/>
        </w:rPr>
        <w:t xml:space="preserve"> personas beneficiarias atendidas directamente.</w:t>
      </w:r>
    </w:p>
    <w:p w14:paraId="74DF0EB0" w14:textId="77777777" w:rsidR="00E809E5" w:rsidRPr="0079711F" w:rsidRDefault="00E809E5" w:rsidP="0079711F">
      <w:pPr>
        <w:spacing w:line="360" w:lineRule="auto"/>
        <w:jc w:val="both"/>
        <w:rPr>
          <w:rFonts w:ascii="Times New Roman" w:hAnsi="Times New Roman" w:cs="Times New Roman"/>
        </w:rPr>
      </w:pPr>
    </w:p>
    <w:p w14:paraId="2C437BE9" w14:textId="77777777" w:rsidR="00E809E5" w:rsidRPr="0079711F" w:rsidRDefault="00E809E5" w:rsidP="0079711F">
      <w:pPr>
        <w:spacing w:line="360" w:lineRule="auto"/>
        <w:jc w:val="both"/>
        <w:rPr>
          <w:rFonts w:ascii="Times New Roman" w:hAnsi="Times New Roman" w:cs="Times New Roman"/>
          <w:b/>
          <w:bCs/>
        </w:rPr>
      </w:pPr>
      <w:r w:rsidRPr="0079711F">
        <w:rPr>
          <w:rFonts w:ascii="Times New Roman" w:hAnsi="Times New Roman" w:cs="Times New Roman"/>
          <w:b/>
          <w:bCs/>
        </w:rPr>
        <w:t>INTERVENCIONES:</w:t>
      </w:r>
    </w:p>
    <w:p w14:paraId="33F56ACB" w14:textId="36DBA1B1" w:rsidR="00E809E5" w:rsidRPr="0079711F" w:rsidRDefault="00E809E5" w:rsidP="0079711F">
      <w:pPr>
        <w:pStyle w:val="Prrafodelista"/>
        <w:numPr>
          <w:ilvl w:val="0"/>
          <w:numId w:val="9"/>
        </w:numPr>
        <w:spacing w:after="160" w:line="360" w:lineRule="auto"/>
        <w:jc w:val="both"/>
        <w:rPr>
          <w:rFonts w:ascii="Times New Roman" w:hAnsi="Times New Roman" w:cs="Times New Roman"/>
        </w:rPr>
      </w:pPr>
      <w:r w:rsidRPr="0079711F">
        <w:rPr>
          <w:rFonts w:ascii="Times New Roman" w:hAnsi="Times New Roman" w:cs="Times New Roman"/>
        </w:rPr>
        <w:t xml:space="preserve">Talleres de fortalecimiento a docentes del nivel preprimario de la cuenca en temas del CNB en el área de medio social y natural. </w:t>
      </w:r>
    </w:p>
    <w:p w14:paraId="690EBCB8" w14:textId="77777777" w:rsidR="00E809E5" w:rsidRPr="0079711F" w:rsidRDefault="00E809E5" w:rsidP="0079711F">
      <w:pPr>
        <w:pStyle w:val="Prrafodelista"/>
        <w:numPr>
          <w:ilvl w:val="0"/>
          <w:numId w:val="9"/>
        </w:numPr>
        <w:spacing w:after="160" w:line="360" w:lineRule="auto"/>
        <w:jc w:val="both"/>
        <w:rPr>
          <w:rFonts w:ascii="Times New Roman" w:hAnsi="Times New Roman" w:cs="Times New Roman"/>
        </w:rPr>
      </w:pPr>
      <w:r w:rsidRPr="0079711F">
        <w:rPr>
          <w:rFonts w:ascii="Times New Roman" w:hAnsi="Times New Roman" w:cs="Times New Roman"/>
        </w:rPr>
        <w:t xml:space="preserve">Diseño, elaboración, impresión y distribución de material educativo de las etapas de 5 y 6 años en temas ambientales. </w:t>
      </w:r>
    </w:p>
    <w:p w14:paraId="756AC9EA" w14:textId="534ECDAC" w:rsidR="00E809E5" w:rsidRPr="0079711F" w:rsidRDefault="00E809E5" w:rsidP="0079711F">
      <w:pPr>
        <w:pStyle w:val="Prrafodelista"/>
        <w:numPr>
          <w:ilvl w:val="0"/>
          <w:numId w:val="9"/>
        </w:numPr>
        <w:spacing w:after="160" w:line="360" w:lineRule="auto"/>
        <w:jc w:val="both"/>
        <w:rPr>
          <w:rFonts w:ascii="Times New Roman" w:hAnsi="Times New Roman" w:cs="Times New Roman"/>
        </w:rPr>
      </w:pPr>
      <w:r w:rsidRPr="0079711F">
        <w:rPr>
          <w:rFonts w:ascii="Times New Roman" w:hAnsi="Times New Roman" w:cs="Times New Roman"/>
        </w:rPr>
        <w:t xml:space="preserve">Jornadas ambientales de perifoneo en Sololá, San Jorge la Laguna, San Antonio </w:t>
      </w:r>
      <w:proofErr w:type="spellStart"/>
      <w:r w:rsidRPr="0079711F">
        <w:rPr>
          <w:rFonts w:ascii="Times New Roman" w:hAnsi="Times New Roman" w:cs="Times New Roman"/>
        </w:rPr>
        <w:t>Palopó</w:t>
      </w:r>
      <w:proofErr w:type="spellEnd"/>
      <w:r w:rsidRPr="0079711F">
        <w:rPr>
          <w:rFonts w:ascii="Times New Roman" w:hAnsi="Times New Roman" w:cs="Times New Roman"/>
        </w:rPr>
        <w:t xml:space="preserve"> y Panajachel.  </w:t>
      </w:r>
    </w:p>
    <w:p w14:paraId="1CD10581" w14:textId="1C410D5B" w:rsidR="00E809E5" w:rsidRPr="0079711F" w:rsidRDefault="00E809E5" w:rsidP="0079711F">
      <w:pPr>
        <w:pStyle w:val="Prrafodelista"/>
        <w:numPr>
          <w:ilvl w:val="0"/>
          <w:numId w:val="9"/>
        </w:numPr>
        <w:spacing w:after="160" w:line="360" w:lineRule="auto"/>
        <w:jc w:val="both"/>
        <w:rPr>
          <w:rFonts w:ascii="Times New Roman" w:hAnsi="Times New Roman" w:cs="Times New Roman"/>
        </w:rPr>
      </w:pPr>
      <w:r w:rsidRPr="0079711F">
        <w:rPr>
          <w:rFonts w:ascii="Times New Roman" w:hAnsi="Times New Roman" w:cs="Times New Roman"/>
        </w:rPr>
        <w:t xml:space="preserve">Talleres de proceso de fortalecimiento ambiental a líderes y autoridades comunitarias. </w:t>
      </w:r>
    </w:p>
    <w:p w14:paraId="19CCE422" w14:textId="38F5AC4E" w:rsidR="00E809E5" w:rsidRPr="0079711F" w:rsidRDefault="00E809E5" w:rsidP="0079711F">
      <w:pPr>
        <w:pStyle w:val="Prrafodelista"/>
        <w:numPr>
          <w:ilvl w:val="0"/>
          <w:numId w:val="9"/>
        </w:numPr>
        <w:spacing w:after="160" w:line="360" w:lineRule="auto"/>
        <w:jc w:val="both"/>
        <w:rPr>
          <w:rFonts w:ascii="Times New Roman" w:hAnsi="Times New Roman" w:cs="Times New Roman"/>
        </w:rPr>
      </w:pPr>
      <w:r w:rsidRPr="0079711F">
        <w:rPr>
          <w:rFonts w:ascii="Times New Roman" w:hAnsi="Times New Roman" w:cs="Times New Roman"/>
        </w:rPr>
        <w:t xml:space="preserve">8 </w:t>
      </w:r>
      <w:r w:rsidR="00273A88" w:rsidRPr="0079711F">
        <w:rPr>
          <w:rFonts w:ascii="Times New Roman" w:hAnsi="Times New Roman" w:cs="Times New Roman"/>
        </w:rPr>
        <w:t>programas</w:t>
      </w:r>
      <w:r w:rsidRPr="0079711F">
        <w:rPr>
          <w:rFonts w:ascii="Times New Roman" w:hAnsi="Times New Roman" w:cs="Times New Roman"/>
        </w:rPr>
        <w:t xml:space="preserve"> radiales con temas ambientales para la población de la cuenca del lago de </w:t>
      </w:r>
      <w:r w:rsidR="002164A3" w:rsidRPr="0079711F">
        <w:rPr>
          <w:rFonts w:ascii="Times New Roman" w:hAnsi="Times New Roman" w:cs="Times New Roman"/>
        </w:rPr>
        <w:t>Atitlán</w:t>
      </w:r>
      <w:r w:rsidRPr="0079711F">
        <w:rPr>
          <w:rFonts w:ascii="Times New Roman" w:hAnsi="Times New Roman" w:cs="Times New Roman"/>
        </w:rPr>
        <w:t xml:space="preserve">. </w:t>
      </w:r>
    </w:p>
    <w:p w14:paraId="3944B127" w14:textId="3CFB47F1" w:rsidR="00E809E5" w:rsidRPr="00345E02" w:rsidRDefault="00E809E5" w:rsidP="008B68B5">
      <w:pPr>
        <w:pStyle w:val="Prrafodelista"/>
        <w:numPr>
          <w:ilvl w:val="0"/>
          <w:numId w:val="9"/>
        </w:numPr>
        <w:spacing w:after="160" w:line="360" w:lineRule="auto"/>
        <w:jc w:val="both"/>
        <w:rPr>
          <w:rFonts w:ascii="Times New Roman" w:hAnsi="Times New Roman" w:cs="Times New Roman"/>
        </w:rPr>
      </w:pPr>
      <w:r w:rsidRPr="00345E02">
        <w:rPr>
          <w:rFonts w:ascii="Times New Roman" w:hAnsi="Times New Roman" w:cs="Times New Roman"/>
        </w:rPr>
        <w:t xml:space="preserve">4 </w:t>
      </w:r>
      <w:r w:rsidR="00273A88" w:rsidRPr="00345E02">
        <w:rPr>
          <w:rFonts w:ascii="Times New Roman" w:hAnsi="Times New Roman" w:cs="Times New Roman"/>
        </w:rPr>
        <w:t>programas</w:t>
      </w:r>
      <w:r w:rsidRPr="00345E02">
        <w:rPr>
          <w:rFonts w:ascii="Times New Roman" w:hAnsi="Times New Roman" w:cs="Times New Roman"/>
        </w:rPr>
        <w:t xml:space="preserve"> de televisión</w:t>
      </w:r>
      <w:r w:rsidR="002164A3" w:rsidRPr="00345E02">
        <w:rPr>
          <w:rFonts w:ascii="Times New Roman" w:hAnsi="Times New Roman" w:cs="Times New Roman"/>
        </w:rPr>
        <w:t>, en canal local para la población de la cuenca del lago de Atitlán y su entorno.</w:t>
      </w:r>
    </w:p>
    <w:p w14:paraId="1B4CE7DB" w14:textId="66428684" w:rsidR="00E809E5" w:rsidRPr="0079711F" w:rsidRDefault="002164A3" w:rsidP="0079711F">
      <w:pPr>
        <w:pStyle w:val="Prrafodelista"/>
        <w:spacing w:line="360" w:lineRule="auto"/>
        <w:jc w:val="both"/>
        <w:rPr>
          <w:rFonts w:ascii="Times New Roman" w:hAnsi="Times New Roman" w:cs="Times New Roman"/>
        </w:rPr>
      </w:pPr>
      <w:r w:rsidRPr="0079711F">
        <w:rPr>
          <w:rFonts w:ascii="Times New Roman" w:hAnsi="Times New Roman" w:cs="Times New Roman"/>
          <w:noProof/>
          <w:lang w:eastAsia="es-GT"/>
        </w:rPr>
        <w:drawing>
          <wp:anchor distT="0" distB="0" distL="114300" distR="114300" simplePos="0" relativeHeight="251667456" behindDoc="0" locked="0" layoutInCell="1" allowOverlap="1" wp14:anchorId="535FC5DE" wp14:editId="19420D75">
            <wp:simplePos x="0" y="0"/>
            <wp:positionH relativeFrom="margin">
              <wp:posOffset>161365</wp:posOffset>
            </wp:positionH>
            <wp:positionV relativeFrom="paragraph">
              <wp:posOffset>80346</wp:posOffset>
            </wp:positionV>
            <wp:extent cx="2773125" cy="1645920"/>
            <wp:effectExtent l="0" t="0" r="825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7306" r="20057" b="8322"/>
                    <a:stretch/>
                  </pic:blipFill>
                  <pic:spPr bwMode="auto">
                    <a:xfrm>
                      <a:off x="0" y="0"/>
                      <a:ext cx="2773125"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9E5" w:rsidRPr="0079711F">
        <w:rPr>
          <w:rFonts w:ascii="Times New Roman" w:hAnsi="Times New Roman" w:cs="Times New Roman"/>
          <w:noProof/>
          <w:lang w:eastAsia="es-GT"/>
        </w:rPr>
        <w:drawing>
          <wp:anchor distT="0" distB="0" distL="114300" distR="114300" simplePos="0" relativeHeight="251668480" behindDoc="0" locked="0" layoutInCell="1" allowOverlap="1" wp14:anchorId="24F85041" wp14:editId="212F6A65">
            <wp:simplePos x="0" y="0"/>
            <wp:positionH relativeFrom="margin">
              <wp:posOffset>3366976</wp:posOffset>
            </wp:positionH>
            <wp:positionV relativeFrom="paragraph">
              <wp:posOffset>57150</wp:posOffset>
            </wp:positionV>
            <wp:extent cx="2159837" cy="16200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10807-WA0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837" cy="1620000"/>
                    </a:xfrm>
                    <a:prstGeom prst="rect">
                      <a:avLst/>
                    </a:prstGeom>
                  </pic:spPr>
                </pic:pic>
              </a:graphicData>
            </a:graphic>
            <wp14:sizeRelH relativeFrom="margin">
              <wp14:pctWidth>0</wp14:pctWidth>
            </wp14:sizeRelH>
            <wp14:sizeRelV relativeFrom="margin">
              <wp14:pctHeight>0</wp14:pctHeight>
            </wp14:sizeRelV>
          </wp:anchor>
        </w:drawing>
      </w:r>
      <w:r w:rsidR="00E809E5" w:rsidRPr="0079711F">
        <w:rPr>
          <w:rFonts w:ascii="Times New Roman" w:hAnsi="Times New Roman" w:cs="Times New Roman"/>
        </w:rPr>
        <w:t xml:space="preserve"> </w:t>
      </w:r>
    </w:p>
    <w:p w14:paraId="7067895C" w14:textId="77777777" w:rsidR="00E809E5" w:rsidRPr="0079711F" w:rsidRDefault="00E809E5" w:rsidP="0079711F">
      <w:pPr>
        <w:pStyle w:val="Prrafodelista"/>
        <w:spacing w:line="360" w:lineRule="auto"/>
        <w:jc w:val="both"/>
        <w:rPr>
          <w:rFonts w:ascii="Times New Roman" w:hAnsi="Times New Roman" w:cs="Times New Roman"/>
        </w:rPr>
      </w:pPr>
    </w:p>
    <w:p w14:paraId="4F0D6F3B" w14:textId="77777777" w:rsidR="00E809E5" w:rsidRPr="0079711F" w:rsidRDefault="00E809E5" w:rsidP="0079711F">
      <w:pPr>
        <w:pStyle w:val="Prrafodelista"/>
        <w:spacing w:line="360" w:lineRule="auto"/>
        <w:jc w:val="both"/>
        <w:rPr>
          <w:rFonts w:ascii="Times New Roman" w:hAnsi="Times New Roman" w:cs="Times New Roman"/>
        </w:rPr>
      </w:pPr>
    </w:p>
    <w:p w14:paraId="5170F7FC" w14:textId="77777777" w:rsidR="00E809E5" w:rsidRPr="0079711F" w:rsidRDefault="00E809E5" w:rsidP="0079711F">
      <w:pPr>
        <w:pStyle w:val="Prrafodelista"/>
        <w:spacing w:line="360" w:lineRule="auto"/>
        <w:jc w:val="both"/>
        <w:rPr>
          <w:rFonts w:ascii="Times New Roman" w:hAnsi="Times New Roman" w:cs="Times New Roman"/>
        </w:rPr>
      </w:pPr>
    </w:p>
    <w:p w14:paraId="75E6584F" w14:textId="77777777" w:rsidR="00E809E5" w:rsidRPr="0079711F" w:rsidRDefault="00E809E5" w:rsidP="0079711F">
      <w:pPr>
        <w:pStyle w:val="Prrafodelista"/>
        <w:spacing w:line="360" w:lineRule="auto"/>
        <w:jc w:val="both"/>
        <w:rPr>
          <w:rFonts w:ascii="Times New Roman" w:hAnsi="Times New Roman" w:cs="Times New Roman"/>
        </w:rPr>
      </w:pPr>
    </w:p>
    <w:p w14:paraId="20D6BFC5" w14:textId="77777777" w:rsidR="00E809E5" w:rsidRPr="0079711F" w:rsidRDefault="00E809E5" w:rsidP="0079711F">
      <w:pPr>
        <w:pStyle w:val="Prrafodelista"/>
        <w:spacing w:line="360" w:lineRule="auto"/>
        <w:jc w:val="both"/>
        <w:rPr>
          <w:rFonts w:ascii="Times New Roman" w:hAnsi="Times New Roman" w:cs="Times New Roman"/>
        </w:rPr>
      </w:pPr>
    </w:p>
    <w:p w14:paraId="69879FC9" w14:textId="7CCFBE61" w:rsidR="00E809E5" w:rsidRPr="0079711F" w:rsidRDefault="00345E02" w:rsidP="0079711F">
      <w:pPr>
        <w:pStyle w:val="Prrafodelista"/>
        <w:spacing w:line="360" w:lineRule="auto"/>
        <w:jc w:val="both"/>
        <w:rPr>
          <w:rFonts w:ascii="Times New Roman" w:hAnsi="Times New Roman" w:cs="Times New Roman"/>
        </w:rPr>
      </w:pPr>
      <w:r w:rsidRPr="0079711F">
        <w:rPr>
          <w:rFonts w:ascii="Times New Roman" w:hAnsi="Times New Roman" w:cs="Times New Roman"/>
          <w:i/>
          <w:noProof/>
          <w:lang w:eastAsia="es-GT"/>
        </w:rPr>
        <mc:AlternateContent>
          <mc:Choice Requires="wps">
            <w:drawing>
              <wp:anchor distT="45720" distB="45720" distL="114300" distR="114300" simplePos="0" relativeHeight="251666432" behindDoc="0" locked="0" layoutInCell="1" allowOverlap="1" wp14:anchorId="7B6F83A1" wp14:editId="1A6101DB">
                <wp:simplePos x="0" y="0"/>
                <wp:positionH relativeFrom="column">
                  <wp:posOffset>3157855</wp:posOffset>
                </wp:positionH>
                <wp:positionV relativeFrom="paragraph">
                  <wp:posOffset>248285</wp:posOffset>
                </wp:positionV>
                <wp:extent cx="2688590" cy="316865"/>
                <wp:effectExtent l="0" t="0" r="0" b="698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316865"/>
                        </a:xfrm>
                        <a:prstGeom prst="rect">
                          <a:avLst/>
                        </a:prstGeom>
                        <a:solidFill>
                          <a:srgbClr val="FFFFFF"/>
                        </a:solidFill>
                        <a:ln w="9525">
                          <a:noFill/>
                          <a:miter lim="800000"/>
                          <a:headEnd/>
                          <a:tailEnd/>
                        </a:ln>
                      </wps:spPr>
                      <wps:txbx>
                        <w:txbxContent>
                          <w:p w14:paraId="62CFBDFA" w14:textId="77777777" w:rsidR="00E809E5" w:rsidRDefault="00E809E5" w:rsidP="00E809E5">
                            <w:pPr>
                              <w:jc w:val="center"/>
                              <w:rPr>
                                <w:rFonts w:cstheme="minorHAnsi"/>
                                <w:i/>
                                <w:iCs/>
                                <w:sz w:val="18"/>
                                <w:szCs w:val="18"/>
                                <w:lang w:val="es-MX"/>
                              </w:rPr>
                            </w:pPr>
                            <w:r>
                              <w:rPr>
                                <w:rFonts w:cstheme="minorHAnsi"/>
                                <w:i/>
                                <w:iCs/>
                                <w:sz w:val="18"/>
                                <w:szCs w:val="18"/>
                                <w:lang w:val="es-MX"/>
                              </w:rPr>
                              <w:t>Traducción de guiones a idioma Kaqchikel para perifoneo</w:t>
                            </w:r>
                          </w:p>
                          <w:p w14:paraId="56B7F9CF" w14:textId="77777777" w:rsidR="00E809E5" w:rsidRPr="003A47CE" w:rsidRDefault="00E809E5" w:rsidP="00E809E5">
                            <w:pPr>
                              <w:jc w:val="center"/>
                              <w:rPr>
                                <w:rFonts w:cstheme="minorHAnsi"/>
                                <w:i/>
                                <w:iCs/>
                                <w:sz w:val="18"/>
                                <w:szCs w:val="18"/>
                                <w:lang w:val="es-MX"/>
                              </w:rPr>
                            </w:pPr>
                            <w:r>
                              <w:rPr>
                                <w:rFonts w:cstheme="minorHAnsi"/>
                                <w:i/>
                                <w:iCs/>
                                <w:sz w:val="18"/>
                                <w:szCs w:val="18"/>
                                <w:lang w:val="es-MX"/>
                              </w:rPr>
                              <w:t>Foto: Unidad de Seguimiento y Evaluación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F83A1" id="_x0000_t202" coordsize="21600,21600" o:spt="202" path="m,l,21600r21600,l21600,xe">
                <v:stroke joinstyle="miter"/>
                <v:path gradientshapeok="t" o:connecttype="rect"/>
              </v:shapetype>
              <v:shape id="Cuadro de texto 2" o:spid="_x0000_s1027" type="#_x0000_t202" style="position:absolute;left:0;text-align:left;margin-left:248.65pt;margin-top:19.55pt;width:211.7pt;height:24.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" stroked="f">
                <v:textbox inset="0,0,0,0">
                  <w:txbxContent>
                    <w:p w14:paraId="62CFBDFA" w14:textId="77777777" w:rsidR="00E809E5" w:rsidRDefault="00E809E5" w:rsidP="00E809E5">
                      <w:pPr>
                        <w:jc w:val="center"/>
                        <w:rPr>
                          <w:rFonts w:cstheme="minorHAnsi"/>
                          <w:i/>
                          <w:iCs/>
                          <w:sz w:val="18"/>
                          <w:szCs w:val="18"/>
                          <w:lang w:val="es-MX"/>
                        </w:rPr>
                      </w:pPr>
                      <w:r>
                        <w:rPr>
                          <w:rFonts w:cstheme="minorHAnsi"/>
                          <w:i/>
                          <w:iCs/>
                          <w:sz w:val="18"/>
                          <w:szCs w:val="18"/>
                          <w:lang w:val="es-MX"/>
                        </w:rPr>
                        <w:t>Traducción de guiones a idioma Kaqchikel para perifoneo</w:t>
                      </w:r>
                    </w:p>
                    <w:p w14:paraId="56B7F9CF" w14:textId="77777777" w:rsidR="00E809E5" w:rsidRPr="003A47CE" w:rsidRDefault="00E809E5" w:rsidP="00E809E5">
                      <w:pPr>
                        <w:jc w:val="center"/>
                        <w:rPr>
                          <w:rFonts w:cstheme="minorHAnsi"/>
                          <w:i/>
                          <w:iCs/>
                          <w:sz w:val="18"/>
                          <w:szCs w:val="18"/>
                          <w:lang w:val="es-MX"/>
                        </w:rPr>
                      </w:pPr>
                      <w:r>
                        <w:rPr>
                          <w:rFonts w:cstheme="minorHAnsi"/>
                          <w:i/>
                          <w:iCs/>
                          <w:sz w:val="18"/>
                          <w:szCs w:val="18"/>
                          <w:lang w:val="es-MX"/>
                        </w:rPr>
                        <w:t>Foto: Unidad de Seguimiento y Evaluación</w:t>
                      </w:r>
                    </w:p>
                  </w:txbxContent>
                </v:textbox>
                <w10:wrap type="square"/>
              </v:shape>
            </w:pict>
          </mc:Fallback>
        </mc:AlternateContent>
      </w:r>
    </w:p>
    <w:p w14:paraId="1309DD34" w14:textId="6ABAC99D" w:rsidR="00E809E5" w:rsidRPr="0079711F" w:rsidRDefault="00345E02" w:rsidP="0079711F">
      <w:pPr>
        <w:pStyle w:val="Prrafodelista"/>
        <w:spacing w:line="360" w:lineRule="auto"/>
        <w:jc w:val="both"/>
        <w:rPr>
          <w:rFonts w:ascii="Times New Roman" w:hAnsi="Times New Roman" w:cs="Times New Roman"/>
        </w:rPr>
      </w:pPr>
      <w:r w:rsidRPr="0079711F">
        <w:rPr>
          <w:rFonts w:ascii="Times New Roman" w:hAnsi="Times New Roman" w:cs="Times New Roman"/>
          <w:i/>
          <w:noProof/>
          <w:lang w:eastAsia="es-GT"/>
        </w:rPr>
        <mc:AlternateContent>
          <mc:Choice Requires="wps">
            <w:drawing>
              <wp:anchor distT="45720" distB="45720" distL="114300" distR="114300" simplePos="0" relativeHeight="251665408" behindDoc="0" locked="0" layoutInCell="1" allowOverlap="1" wp14:anchorId="71F43DB9" wp14:editId="5C09047C">
                <wp:simplePos x="0" y="0"/>
                <wp:positionH relativeFrom="margin">
                  <wp:posOffset>323850</wp:posOffset>
                </wp:positionH>
                <wp:positionV relativeFrom="paragraph">
                  <wp:posOffset>14605</wp:posOffset>
                </wp:positionV>
                <wp:extent cx="2599055" cy="329184"/>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329184"/>
                        </a:xfrm>
                        <a:prstGeom prst="rect">
                          <a:avLst/>
                        </a:prstGeom>
                        <a:solidFill>
                          <a:srgbClr val="FFFFFF"/>
                        </a:solidFill>
                        <a:ln w="9525">
                          <a:noFill/>
                          <a:miter lim="800000"/>
                          <a:headEnd/>
                          <a:tailEnd/>
                        </a:ln>
                      </wps:spPr>
                      <wps:txbx>
                        <w:txbxContent>
                          <w:p w14:paraId="2E3D2B59" w14:textId="77777777" w:rsidR="00E809E5" w:rsidRPr="003A47CE" w:rsidRDefault="00E809E5" w:rsidP="00E809E5">
                            <w:pPr>
                              <w:jc w:val="center"/>
                              <w:rPr>
                                <w:rFonts w:cstheme="minorHAnsi"/>
                                <w:i/>
                                <w:iCs/>
                                <w:sz w:val="18"/>
                                <w:szCs w:val="18"/>
                                <w:lang w:val="es-MX"/>
                              </w:rPr>
                            </w:pPr>
                            <w:r>
                              <w:rPr>
                                <w:rFonts w:cstheme="minorHAnsi"/>
                                <w:i/>
                                <w:iCs/>
                                <w:sz w:val="18"/>
                                <w:szCs w:val="18"/>
                                <w:lang w:val="es-MX"/>
                              </w:rPr>
                              <w:t>Monitoreo de Programa Radial: El bosque</w:t>
                            </w:r>
                            <w:r w:rsidRPr="003A47CE">
                              <w:rPr>
                                <w:rFonts w:cstheme="minorHAnsi"/>
                                <w:i/>
                                <w:iCs/>
                                <w:sz w:val="18"/>
                                <w:szCs w:val="18"/>
                                <w:lang w:val="es-MX"/>
                              </w:rPr>
                              <w:t xml:space="preserve"> </w:t>
                            </w:r>
                          </w:p>
                          <w:p w14:paraId="7BB4C461" w14:textId="77777777" w:rsidR="00E809E5" w:rsidRPr="003A47CE" w:rsidRDefault="00E809E5" w:rsidP="00E809E5">
                            <w:pPr>
                              <w:jc w:val="center"/>
                              <w:rPr>
                                <w:rFonts w:cstheme="minorHAnsi"/>
                                <w:i/>
                                <w:iCs/>
                                <w:sz w:val="18"/>
                                <w:szCs w:val="18"/>
                                <w:lang w:val="es-MX"/>
                              </w:rPr>
                            </w:pPr>
                            <w:r w:rsidRPr="003A47CE">
                              <w:rPr>
                                <w:rFonts w:cstheme="minorHAnsi"/>
                                <w:i/>
                                <w:iCs/>
                                <w:sz w:val="18"/>
                                <w:szCs w:val="18"/>
                                <w:lang w:val="es-MX"/>
                              </w:rPr>
                              <w:t xml:space="preserve">Foto: </w:t>
                            </w:r>
                            <w:r>
                              <w:rPr>
                                <w:rFonts w:cstheme="minorHAnsi"/>
                                <w:i/>
                                <w:iCs/>
                                <w:sz w:val="18"/>
                                <w:szCs w:val="18"/>
                                <w:lang w:val="es-MX"/>
                              </w:rPr>
                              <w:t xml:space="preserve">Unidad de </w:t>
                            </w:r>
                            <w:r w:rsidRPr="003A47CE">
                              <w:rPr>
                                <w:rFonts w:cstheme="minorHAnsi"/>
                                <w:i/>
                                <w:iCs/>
                                <w:sz w:val="18"/>
                                <w:szCs w:val="18"/>
                                <w:lang w:val="es-MX"/>
                              </w:rPr>
                              <w:t xml:space="preserve">Seguimiento y Evaluación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43DB9" id="_x0000_s1028" type="#_x0000_t202" style="position:absolute;left:0;text-align:left;margin-left:25.5pt;margin-top:1.15pt;width:204.65pt;height:25.9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" stroked="f">
                <v:textbox inset="0,0,0,0">
                  <w:txbxContent>
                    <w:p w14:paraId="2E3D2B59" w14:textId="77777777" w:rsidR="00E809E5" w:rsidRPr="003A47CE" w:rsidRDefault="00E809E5" w:rsidP="00E809E5">
                      <w:pPr>
                        <w:jc w:val="center"/>
                        <w:rPr>
                          <w:rFonts w:cstheme="minorHAnsi"/>
                          <w:i/>
                          <w:iCs/>
                          <w:sz w:val="18"/>
                          <w:szCs w:val="18"/>
                          <w:lang w:val="es-MX"/>
                        </w:rPr>
                      </w:pPr>
                      <w:r>
                        <w:rPr>
                          <w:rFonts w:cstheme="minorHAnsi"/>
                          <w:i/>
                          <w:iCs/>
                          <w:sz w:val="18"/>
                          <w:szCs w:val="18"/>
                          <w:lang w:val="es-MX"/>
                        </w:rPr>
                        <w:t>Monitoreo de Programa Radial: El bosque</w:t>
                      </w:r>
                      <w:r w:rsidRPr="003A47CE">
                        <w:rPr>
                          <w:rFonts w:cstheme="minorHAnsi"/>
                          <w:i/>
                          <w:iCs/>
                          <w:sz w:val="18"/>
                          <w:szCs w:val="18"/>
                          <w:lang w:val="es-MX"/>
                        </w:rPr>
                        <w:t xml:space="preserve"> </w:t>
                      </w:r>
                    </w:p>
                    <w:p w14:paraId="7BB4C461" w14:textId="77777777" w:rsidR="00E809E5" w:rsidRPr="003A47CE" w:rsidRDefault="00E809E5" w:rsidP="00E809E5">
                      <w:pPr>
                        <w:jc w:val="center"/>
                        <w:rPr>
                          <w:rFonts w:cstheme="minorHAnsi"/>
                          <w:i/>
                          <w:iCs/>
                          <w:sz w:val="18"/>
                          <w:szCs w:val="18"/>
                          <w:lang w:val="es-MX"/>
                        </w:rPr>
                      </w:pPr>
                      <w:r w:rsidRPr="003A47CE">
                        <w:rPr>
                          <w:rFonts w:cstheme="minorHAnsi"/>
                          <w:i/>
                          <w:iCs/>
                          <w:sz w:val="18"/>
                          <w:szCs w:val="18"/>
                          <w:lang w:val="es-MX"/>
                        </w:rPr>
                        <w:t xml:space="preserve">Foto: </w:t>
                      </w:r>
                      <w:r>
                        <w:rPr>
                          <w:rFonts w:cstheme="minorHAnsi"/>
                          <w:i/>
                          <w:iCs/>
                          <w:sz w:val="18"/>
                          <w:szCs w:val="18"/>
                          <w:lang w:val="es-MX"/>
                        </w:rPr>
                        <w:t xml:space="preserve">Unidad de </w:t>
                      </w:r>
                      <w:r w:rsidRPr="003A47CE">
                        <w:rPr>
                          <w:rFonts w:cstheme="minorHAnsi"/>
                          <w:i/>
                          <w:iCs/>
                          <w:sz w:val="18"/>
                          <w:szCs w:val="18"/>
                          <w:lang w:val="es-MX"/>
                        </w:rPr>
                        <w:t xml:space="preserve">Seguimiento y Evaluación </w:t>
                      </w:r>
                    </w:p>
                  </w:txbxContent>
                </v:textbox>
                <w10:wrap anchorx="margin"/>
              </v:shape>
            </w:pict>
          </mc:Fallback>
        </mc:AlternateContent>
      </w:r>
    </w:p>
    <w:p w14:paraId="7C77DF0A" w14:textId="26706DAA" w:rsidR="00E809E5" w:rsidRPr="0079711F" w:rsidRDefault="00E809E5" w:rsidP="0079711F">
      <w:pPr>
        <w:pStyle w:val="Prrafodelista"/>
        <w:spacing w:line="360" w:lineRule="auto"/>
        <w:jc w:val="both"/>
        <w:rPr>
          <w:rFonts w:ascii="Times New Roman" w:hAnsi="Times New Roman" w:cs="Times New Roman"/>
        </w:rPr>
      </w:pPr>
    </w:p>
    <w:p w14:paraId="11F23738" w14:textId="77777777" w:rsidR="00345E02" w:rsidRDefault="002164A3" w:rsidP="0079711F">
      <w:pPr>
        <w:spacing w:after="160" w:line="360" w:lineRule="auto"/>
        <w:jc w:val="both"/>
        <w:rPr>
          <w:rFonts w:ascii="Times New Roman" w:hAnsi="Times New Roman" w:cs="Times New Roman"/>
          <w:b/>
        </w:rPr>
      </w:pPr>
      <w:r w:rsidRPr="0079711F">
        <w:rPr>
          <w:rFonts w:ascii="Times New Roman" w:hAnsi="Times New Roman" w:cs="Times New Roman"/>
          <w:b/>
        </w:rPr>
        <w:t>Departamento de Fomento Económico y Desarrollo Sustentable</w:t>
      </w:r>
    </w:p>
    <w:p w14:paraId="410868F4" w14:textId="7C7E3CDF" w:rsidR="002164A3" w:rsidRPr="00345E02" w:rsidRDefault="002164A3" w:rsidP="0079711F">
      <w:pPr>
        <w:spacing w:after="160" w:line="360" w:lineRule="auto"/>
        <w:jc w:val="both"/>
        <w:rPr>
          <w:rFonts w:ascii="Times New Roman" w:hAnsi="Times New Roman" w:cs="Times New Roman"/>
          <w:b/>
        </w:rPr>
      </w:pPr>
      <w:r w:rsidRPr="0079711F">
        <w:rPr>
          <w:rFonts w:ascii="Times New Roman" w:hAnsi="Times New Roman" w:cs="Times New Roman"/>
          <w:bCs/>
        </w:rPr>
        <w:t>Fomento de proyectos de desarrollo económico sostenibles en el sector público y privado de la Cuenca del Lago de Atitlán.</w:t>
      </w:r>
    </w:p>
    <w:p w14:paraId="7061316B" w14:textId="77777777" w:rsidR="002164A3" w:rsidRPr="0079711F" w:rsidRDefault="002164A3" w:rsidP="0079711F">
      <w:pPr>
        <w:spacing w:line="360" w:lineRule="auto"/>
        <w:jc w:val="both"/>
        <w:rPr>
          <w:rFonts w:ascii="Times New Roman" w:hAnsi="Times New Roman" w:cs="Times New Roman"/>
        </w:rPr>
      </w:pPr>
      <w:r w:rsidRPr="0079711F">
        <w:rPr>
          <w:rFonts w:ascii="Times New Roman" w:hAnsi="Times New Roman" w:cs="Times New Roman"/>
          <w:b/>
          <w:bCs/>
        </w:rPr>
        <w:t xml:space="preserve">ALCANCES: </w:t>
      </w:r>
      <w:r w:rsidRPr="0079711F">
        <w:rPr>
          <w:rFonts w:ascii="Times New Roman" w:hAnsi="Times New Roman" w:cs="Times New Roman"/>
        </w:rPr>
        <w:t xml:space="preserve">Las acciones del DEFEDES buscan fomentar y velar por que la inversión y la actividad económica productiva que se genera dentro de la cuenca del Lago de Atitlán </w:t>
      </w:r>
      <w:r w:rsidRPr="0079711F">
        <w:rPr>
          <w:rFonts w:ascii="Times New Roman" w:hAnsi="Times New Roman" w:cs="Times New Roman"/>
        </w:rPr>
        <w:lastRenderedPageBreak/>
        <w:t xml:space="preserve">promuevan el desarrollo sostenible del área y la protección de los recursos naturales y los ecosistemas de la cuenca. </w:t>
      </w:r>
    </w:p>
    <w:p w14:paraId="2E424964" w14:textId="77777777" w:rsidR="002164A3" w:rsidRPr="0079711F" w:rsidRDefault="002164A3" w:rsidP="0079711F">
      <w:pPr>
        <w:spacing w:line="360" w:lineRule="auto"/>
        <w:jc w:val="both"/>
        <w:rPr>
          <w:rFonts w:ascii="Times New Roman" w:hAnsi="Times New Roman" w:cs="Times New Roman"/>
        </w:rPr>
      </w:pPr>
      <w:r w:rsidRPr="0079711F">
        <w:rPr>
          <w:rFonts w:ascii="Times New Roman" w:hAnsi="Times New Roman" w:cs="Times New Roman"/>
        </w:rPr>
        <w:t xml:space="preserve">En la siguiente tabla se presenta el resumen cuatrimestral de la ejecución de metas físicas del Departamento de Fomento Económico: </w:t>
      </w:r>
    </w:p>
    <w:p w14:paraId="40064237" w14:textId="77777777" w:rsidR="002164A3" w:rsidRPr="0079711F" w:rsidRDefault="002164A3" w:rsidP="0079711F">
      <w:pPr>
        <w:spacing w:line="360" w:lineRule="auto"/>
        <w:jc w:val="both"/>
        <w:rPr>
          <w:rFonts w:ascii="Times New Roman" w:hAnsi="Times New Roman" w:cs="Times New Roman"/>
        </w:rPr>
      </w:pPr>
    </w:p>
    <w:p w14:paraId="4B271D5C" w14:textId="7E71B069" w:rsidR="002164A3" w:rsidRPr="00345E02" w:rsidRDefault="002164A3" w:rsidP="0079711F">
      <w:pPr>
        <w:spacing w:line="360" w:lineRule="auto"/>
        <w:rPr>
          <w:rFonts w:ascii="Times New Roman" w:hAnsi="Times New Roman" w:cs="Times New Roman"/>
          <w:i/>
          <w:sz w:val="18"/>
          <w:szCs w:val="18"/>
        </w:rPr>
      </w:pPr>
      <w:r w:rsidRPr="0079711F">
        <w:rPr>
          <w:rFonts w:ascii="Times New Roman" w:hAnsi="Times New Roman" w:cs="Times New Roman"/>
          <w:i/>
        </w:rPr>
        <w:t xml:space="preserve"> </w:t>
      </w:r>
      <w:r w:rsidRPr="00345E02">
        <w:rPr>
          <w:rFonts w:ascii="Times New Roman" w:hAnsi="Times New Roman" w:cs="Times New Roman"/>
          <w:i/>
          <w:sz w:val="18"/>
          <w:szCs w:val="18"/>
        </w:rPr>
        <w:t>Resumen cuatrimestral de metas físicas programadas y ejecutadas de Fomento Económico.</w:t>
      </w:r>
    </w:p>
    <w:p w14:paraId="6A89A022" w14:textId="0F98744E" w:rsidR="00A959A6" w:rsidRPr="0079711F" w:rsidRDefault="00A959A6" w:rsidP="0079711F">
      <w:pPr>
        <w:spacing w:line="360" w:lineRule="auto"/>
        <w:rPr>
          <w:rFonts w:ascii="Times New Roman" w:hAnsi="Times New Roman" w:cs="Times New Roman"/>
          <w:i/>
        </w:rPr>
      </w:pPr>
      <w:r w:rsidRPr="0079711F">
        <w:rPr>
          <w:rFonts w:ascii="Times New Roman" w:hAnsi="Times New Roman" w:cs="Times New Roman"/>
          <w:noProof/>
          <w:lang w:eastAsia="es-GT"/>
        </w:rPr>
        <w:drawing>
          <wp:anchor distT="0" distB="0" distL="114300" distR="114300" simplePos="0" relativeHeight="251672576" behindDoc="0" locked="0" layoutInCell="1" allowOverlap="1" wp14:anchorId="4240D152" wp14:editId="46C27BAA">
            <wp:simplePos x="0" y="0"/>
            <wp:positionH relativeFrom="margin">
              <wp:align>center</wp:align>
            </wp:positionH>
            <wp:positionV relativeFrom="paragraph">
              <wp:posOffset>70634</wp:posOffset>
            </wp:positionV>
            <wp:extent cx="5223291" cy="932400"/>
            <wp:effectExtent l="0" t="0" r="0" b="127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3291" cy="932400"/>
                    </a:xfrm>
                    <a:prstGeom prst="rect">
                      <a:avLst/>
                    </a:prstGeom>
                    <a:noFill/>
                    <a:ln>
                      <a:noFill/>
                    </a:ln>
                  </pic:spPr>
                </pic:pic>
              </a:graphicData>
            </a:graphic>
          </wp:anchor>
        </w:drawing>
      </w:r>
    </w:p>
    <w:p w14:paraId="40317FBE" w14:textId="77777777" w:rsidR="00A959A6" w:rsidRPr="0079711F" w:rsidRDefault="00A959A6" w:rsidP="0079711F">
      <w:pPr>
        <w:spacing w:line="360" w:lineRule="auto"/>
        <w:rPr>
          <w:rFonts w:ascii="Times New Roman" w:hAnsi="Times New Roman" w:cs="Times New Roman"/>
          <w:i/>
        </w:rPr>
      </w:pPr>
    </w:p>
    <w:p w14:paraId="369E230C" w14:textId="1A53E8D3" w:rsidR="002164A3" w:rsidRPr="0079711F" w:rsidRDefault="002164A3" w:rsidP="0079711F">
      <w:pPr>
        <w:spacing w:line="360" w:lineRule="auto"/>
        <w:jc w:val="both"/>
        <w:rPr>
          <w:rFonts w:ascii="Times New Roman" w:hAnsi="Times New Roman" w:cs="Times New Roman"/>
        </w:rPr>
      </w:pPr>
    </w:p>
    <w:p w14:paraId="6BB347EB" w14:textId="77777777" w:rsidR="002164A3" w:rsidRPr="0079711F" w:rsidRDefault="002164A3" w:rsidP="0079711F">
      <w:pPr>
        <w:spacing w:line="360" w:lineRule="auto"/>
        <w:jc w:val="both"/>
        <w:rPr>
          <w:rFonts w:ascii="Times New Roman" w:hAnsi="Times New Roman" w:cs="Times New Roman"/>
        </w:rPr>
      </w:pPr>
    </w:p>
    <w:p w14:paraId="0366E81F" w14:textId="77777777" w:rsidR="002164A3" w:rsidRPr="0079711F" w:rsidRDefault="002164A3" w:rsidP="0079711F">
      <w:pPr>
        <w:pStyle w:val="Prrafodelista"/>
        <w:spacing w:line="360" w:lineRule="auto"/>
        <w:jc w:val="both"/>
        <w:rPr>
          <w:rFonts w:ascii="Times New Roman" w:hAnsi="Times New Roman" w:cs="Times New Roman"/>
        </w:rPr>
      </w:pPr>
    </w:p>
    <w:p w14:paraId="75CB0CB0" w14:textId="0F03AD6A" w:rsidR="002164A3" w:rsidRPr="0079711F" w:rsidRDefault="002164A3" w:rsidP="0079711F">
      <w:pPr>
        <w:spacing w:line="360" w:lineRule="auto"/>
        <w:jc w:val="both"/>
        <w:rPr>
          <w:rFonts w:ascii="Times New Roman" w:hAnsi="Times New Roman" w:cs="Times New Roman"/>
        </w:rPr>
      </w:pPr>
      <w:bookmarkStart w:id="0" w:name="_Hlk68766239"/>
      <w:r w:rsidRPr="0079711F">
        <w:rPr>
          <w:rFonts w:ascii="Times New Roman" w:hAnsi="Times New Roman" w:cs="Times New Roman"/>
        </w:rPr>
        <w:t xml:space="preserve">En las diferentes actividades desarrolladas, se tuvo en el cuatrimestre un total de </w:t>
      </w:r>
      <w:r w:rsidRPr="0079711F">
        <w:rPr>
          <w:rFonts w:ascii="Times New Roman" w:hAnsi="Times New Roman" w:cs="Times New Roman"/>
          <w:b/>
          <w:bCs/>
        </w:rPr>
        <w:t>633</w:t>
      </w:r>
      <w:r w:rsidRPr="0079711F">
        <w:rPr>
          <w:rFonts w:ascii="Times New Roman" w:hAnsi="Times New Roman" w:cs="Times New Roman"/>
        </w:rPr>
        <w:t xml:space="preserve"> personas beneficiarias atendidas directamente.</w:t>
      </w:r>
    </w:p>
    <w:bookmarkEnd w:id="0"/>
    <w:p w14:paraId="09B2BD1E" w14:textId="77777777" w:rsidR="002164A3" w:rsidRPr="0079711F" w:rsidRDefault="002164A3" w:rsidP="0079711F">
      <w:pPr>
        <w:spacing w:line="360" w:lineRule="auto"/>
        <w:jc w:val="both"/>
        <w:rPr>
          <w:rFonts w:ascii="Times New Roman" w:hAnsi="Times New Roman" w:cs="Times New Roman"/>
          <w:highlight w:val="yellow"/>
        </w:rPr>
      </w:pPr>
    </w:p>
    <w:p w14:paraId="290DE112" w14:textId="77777777" w:rsidR="002164A3" w:rsidRPr="0079711F" w:rsidRDefault="002164A3" w:rsidP="0079711F">
      <w:pPr>
        <w:spacing w:line="360" w:lineRule="auto"/>
        <w:jc w:val="both"/>
        <w:rPr>
          <w:rFonts w:ascii="Times New Roman" w:hAnsi="Times New Roman" w:cs="Times New Roman"/>
          <w:b/>
          <w:bCs/>
        </w:rPr>
      </w:pPr>
      <w:r w:rsidRPr="0079711F">
        <w:rPr>
          <w:rFonts w:ascii="Times New Roman" w:hAnsi="Times New Roman" w:cs="Times New Roman"/>
          <w:b/>
          <w:bCs/>
        </w:rPr>
        <w:t xml:space="preserve">INTERVENCIONES: </w:t>
      </w:r>
    </w:p>
    <w:p w14:paraId="148039B9" w14:textId="45E43001" w:rsidR="002164A3" w:rsidRPr="0079711F" w:rsidRDefault="005D224F" w:rsidP="0079711F">
      <w:pPr>
        <w:pStyle w:val="Prrafodelista"/>
        <w:numPr>
          <w:ilvl w:val="0"/>
          <w:numId w:val="8"/>
        </w:numPr>
        <w:spacing w:after="160" w:line="360" w:lineRule="auto"/>
        <w:jc w:val="both"/>
        <w:rPr>
          <w:rFonts w:ascii="Times New Roman" w:hAnsi="Times New Roman" w:cs="Times New Roman"/>
        </w:rPr>
      </w:pPr>
      <w:r w:rsidRPr="0079711F">
        <w:rPr>
          <w:rFonts w:ascii="Times New Roman" w:hAnsi="Times New Roman" w:cs="Times New Roman"/>
        </w:rPr>
        <w:t xml:space="preserve">12 </w:t>
      </w:r>
      <w:r w:rsidR="00273A88" w:rsidRPr="0079711F">
        <w:rPr>
          <w:rFonts w:ascii="Times New Roman" w:hAnsi="Times New Roman" w:cs="Times New Roman"/>
        </w:rPr>
        <w:t>talleres</w:t>
      </w:r>
      <w:r w:rsidR="002164A3" w:rsidRPr="0079711F">
        <w:rPr>
          <w:rFonts w:ascii="Times New Roman" w:hAnsi="Times New Roman" w:cs="Times New Roman"/>
        </w:rPr>
        <w:t xml:space="preserve"> virtuales para el Programa de Fortalecimiento de Proyectos Verdes.</w:t>
      </w:r>
    </w:p>
    <w:p w14:paraId="16331AF1" w14:textId="77777777" w:rsidR="002164A3" w:rsidRPr="0079711F" w:rsidRDefault="002164A3" w:rsidP="0079711F">
      <w:pPr>
        <w:pStyle w:val="Prrafodelista"/>
        <w:numPr>
          <w:ilvl w:val="0"/>
          <w:numId w:val="8"/>
        </w:numPr>
        <w:spacing w:after="160" w:line="360" w:lineRule="auto"/>
        <w:jc w:val="both"/>
        <w:rPr>
          <w:rFonts w:ascii="Times New Roman" w:hAnsi="Times New Roman" w:cs="Times New Roman"/>
        </w:rPr>
      </w:pPr>
      <w:r w:rsidRPr="0079711F">
        <w:rPr>
          <w:rFonts w:ascii="Times New Roman" w:hAnsi="Times New Roman" w:cs="Times New Roman"/>
        </w:rPr>
        <w:t xml:space="preserve">Asesoría técnica a operarios de la PTRS y personal técnico municipal de Santiago Atitlán para mejoramiento de la calidad del compost. </w:t>
      </w:r>
    </w:p>
    <w:p w14:paraId="419D53E3" w14:textId="27A78B6F" w:rsidR="002164A3" w:rsidRPr="0079711F" w:rsidRDefault="002164A3" w:rsidP="0079711F">
      <w:pPr>
        <w:pStyle w:val="Prrafodelista"/>
        <w:numPr>
          <w:ilvl w:val="0"/>
          <w:numId w:val="8"/>
        </w:numPr>
        <w:spacing w:after="160" w:line="360" w:lineRule="auto"/>
        <w:jc w:val="both"/>
        <w:rPr>
          <w:rFonts w:ascii="Times New Roman" w:hAnsi="Times New Roman" w:cs="Times New Roman"/>
        </w:rPr>
      </w:pPr>
      <w:r w:rsidRPr="0079711F">
        <w:rPr>
          <w:rFonts w:ascii="Times New Roman" w:hAnsi="Times New Roman" w:cs="Times New Roman"/>
        </w:rPr>
        <w:t>Se desarrolló promoción y comercialización de mejorador de suelos “Atitlán compost”.</w:t>
      </w:r>
    </w:p>
    <w:p w14:paraId="4BA7F81E" w14:textId="77777777" w:rsidR="002164A3" w:rsidRPr="0079711F" w:rsidRDefault="002164A3" w:rsidP="0079711F">
      <w:pPr>
        <w:pStyle w:val="Prrafodelista"/>
        <w:numPr>
          <w:ilvl w:val="0"/>
          <w:numId w:val="8"/>
        </w:numPr>
        <w:spacing w:after="160" w:line="360" w:lineRule="auto"/>
        <w:jc w:val="both"/>
        <w:rPr>
          <w:rFonts w:ascii="Times New Roman" w:hAnsi="Times New Roman" w:cs="Times New Roman"/>
        </w:rPr>
      </w:pPr>
      <w:r w:rsidRPr="0079711F">
        <w:rPr>
          <w:rFonts w:ascii="Times New Roman" w:hAnsi="Times New Roman" w:cs="Times New Roman"/>
        </w:rPr>
        <w:t xml:space="preserve">Diagnóstico para la implementación de un sistema fotovoltaico en pozo y equipo de bombeo de agua potable en Aldea </w:t>
      </w:r>
      <w:proofErr w:type="spellStart"/>
      <w:r w:rsidRPr="0079711F">
        <w:rPr>
          <w:rFonts w:ascii="Times New Roman" w:hAnsi="Times New Roman" w:cs="Times New Roman"/>
        </w:rPr>
        <w:t>Xajaxac</w:t>
      </w:r>
      <w:proofErr w:type="spellEnd"/>
      <w:r w:rsidRPr="0079711F">
        <w:rPr>
          <w:rFonts w:ascii="Times New Roman" w:hAnsi="Times New Roman" w:cs="Times New Roman"/>
        </w:rPr>
        <w:t>, Sololá.</w:t>
      </w:r>
    </w:p>
    <w:p w14:paraId="05E669C6" w14:textId="77777777" w:rsidR="002164A3" w:rsidRPr="0079711F" w:rsidRDefault="002164A3" w:rsidP="0079711F">
      <w:pPr>
        <w:spacing w:line="360" w:lineRule="auto"/>
        <w:jc w:val="both"/>
        <w:rPr>
          <w:rFonts w:ascii="Times New Roman" w:hAnsi="Times New Roman" w:cs="Times New Roman"/>
          <w:b/>
          <w:bCs/>
        </w:rPr>
      </w:pPr>
      <w:r w:rsidRPr="0079711F">
        <w:rPr>
          <w:rFonts w:ascii="Times New Roman" w:hAnsi="Times New Roman" w:cs="Times New Roman"/>
          <w:b/>
          <w:bCs/>
        </w:rPr>
        <w:t xml:space="preserve">PRODUCTOS: </w:t>
      </w:r>
    </w:p>
    <w:p w14:paraId="7374805B" w14:textId="77777777" w:rsidR="002164A3" w:rsidRPr="0079711F" w:rsidRDefault="002164A3" w:rsidP="0079711F">
      <w:pPr>
        <w:pStyle w:val="Prrafodelista"/>
        <w:numPr>
          <w:ilvl w:val="0"/>
          <w:numId w:val="8"/>
        </w:numPr>
        <w:spacing w:after="160" w:line="360" w:lineRule="auto"/>
        <w:jc w:val="both"/>
        <w:rPr>
          <w:rFonts w:ascii="Times New Roman" w:hAnsi="Times New Roman" w:cs="Times New Roman"/>
        </w:rPr>
      </w:pPr>
      <w:r w:rsidRPr="0079711F">
        <w:rPr>
          <w:rFonts w:ascii="Times New Roman" w:hAnsi="Times New Roman" w:cs="Times New Roman"/>
        </w:rPr>
        <w:t xml:space="preserve">10 emprendedores capacitados en el Programa de Fortalecimiento de Proyectos Verdes. </w:t>
      </w:r>
    </w:p>
    <w:p w14:paraId="576D2270" w14:textId="77777777" w:rsidR="002164A3" w:rsidRPr="0079711F" w:rsidRDefault="002164A3" w:rsidP="0079711F">
      <w:pPr>
        <w:pStyle w:val="Prrafodelista"/>
        <w:numPr>
          <w:ilvl w:val="0"/>
          <w:numId w:val="8"/>
        </w:numPr>
        <w:spacing w:after="160" w:line="360" w:lineRule="auto"/>
        <w:jc w:val="both"/>
        <w:rPr>
          <w:rFonts w:ascii="Times New Roman" w:hAnsi="Times New Roman" w:cs="Times New Roman"/>
        </w:rPr>
      </w:pPr>
      <w:r w:rsidRPr="0079711F">
        <w:rPr>
          <w:rFonts w:ascii="Times New Roman" w:hAnsi="Times New Roman" w:cs="Times New Roman"/>
        </w:rPr>
        <w:t xml:space="preserve">Plan de acción elaborado y entregado a la municipalidad de Santa Cruz la Laguna, sobre la gestión integral de los residuos sólidos. </w:t>
      </w:r>
    </w:p>
    <w:p w14:paraId="10CEF470" w14:textId="77777777" w:rsidR="002164A3" w:rsidRPr="00273A88" w:rsidRDefault="002164A3" w:rsidP="0079711F">
      <w:pPr>
        <w:pStyle w:val="Prrafodelista"/>
        <w:numPr>
          <w:ilvl w:val="0"/>
          <w:numId w:val="8"/>
        </w:numPr>
        <w:spacing w:after="160" w:line="360" w:lineRule="auto"/>
        <w:jc w:val="both"/>
        <w:rPr>
          <w:rFonts w:ascii="Times New Roman" w:hAnsi="Times New Roman" w:cs="Times New Roman"/>
        </w:rPr>
      </w:pPr>
      <w:r w:rsidRPr="00273A88">
        <w:rPr>
          <w:rFonts w:ascii="Times New Roman" w:hAnsi="Times New Roman" w:cs="Times New Roman"/>
        </w:rPr>
        <w:t xml:space="preserve">Puesta en marcha de proyecto fotovoltaico en la PTAR San Marcos la Laguna.  </w:t>
      </w:r>
    </w:p>
    <w:p w14:paraId="6E8426AE" w14:textId="65133B05" w:rsidR="002164A3" w:rsidRPr="0079711F" w:rsidRDefault="002164A3" w:rsidP="0079711F">
      <w:pPr>
        <w:pStyle w:val="Prrafodelista"/>
        <w:spacing w:line="360" w:lineRule="auto"/>
        <w:jc w:val="both"/>
        <w:rPr>
          <w:rFonts w:ascii="Times New Roman" w:hAnsi="Times New Roman" w:cs="Times New Roman"/>
        </w:rPr>
      </w:pPr>
    </w:p>
    <w:p w14:paraId="5ECCD1AD" w14:textId="1822B5C6" w:rsidR="002164A3" w:rsidRPr="0079711F" w:rsidRDefault="005D224F" w:rsidP="0079711F">
      <w:pPr>
        <w:pStyle w:val="Prrafodelista"/>
        <w:spacing w:line="360" w:lineRule="auto"/>
        <w:jc w:val="both"/>
        <w:rPr>
          <w:rFonts w:ascii="Times New Roman" w:hAnsi="Times New Roman" w:cs="Times New Roman"/>
        </w:rPr>
      </w:pPr>
      <w:r w:rsidRPr="0079711F">
        <w:rPr>
          <w:rFonts w:ascii="Times New Roman" w:hAnsi="Times New Roman" w:cs="Times New Roman"/>
          <w:noProof/>
        </w:rPr>
        <w:lastRenderedPageBreak/>
        <w:drawing>
          <wp:anchor distT="0" distB="0" distL="114300" distR="114300" simplePos="0" relativeHeight="251677696" behindDoc="0" locked="0" layoutInCell="1" allowOverlap="1" wp14:anchorId="233EC906" wp14:editId="4566FDCC">
            <wp:simplePos x="0" y="0"/>
            <wp:positionH relativeFrom="column">
              <wp:posOffset>3071943</wp:posOffset>
            </wp:positionH>
            <wp:positionV relativeFrom="paragraph">
              <wp:posOffset>101787</wp:posOffset>
            </wp:positionV>
            <wp:extent cx="3129915" cy="1494790"/>
            <wp:effectExtent l="0" t="0" r="0" b="0"/>
            <wp:wrapThrough wrapText="bothSides">
              <wp:wrapPolygon edited="0">
                <wp:start x="0" y="0"/>
                <wp:lineTo x="0" y="21196"/>
                <wp:lineTo x="21429" y="21196"/>
                <wp:lineTo x="21429"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8065" t="44304" r="38610" b="27403"/>
                    <a:stretch/>
                  </pic:blipFill>
                  <pic:spPr bwMode="auto">
                    <a:xfrm>
                      <a:off x="0" y="0"/>
                      <a:ext cx="3129915" cy="149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4A3" w:rsidRPr="0079711F">
        <w:rPr>
          <w:rFonts w:ascii="Times New Roman" w:hAnsi="Times New Roman" w:cs="Times New Roman"/>
          <w:noProof/>
          <w:lang w:eastAsia="es-GT"/>
        </w:rPr>
        <w:drawing>
          <wp:anchor distT="0" distB="0" distL="114300" distR="114300" simplePos="0" relativeHeight="251676672" behindDoc="0" locked="0" layoutInCell="1" allowOverlap="1" wp14:anchorId="34495F3B" wp14:editId="6D5CAF35">
            <wp:simplePos x="0" y="0"/>
            <wp:positionH relativeFrom="margin">
              <wp:align>left</wp:align>
            </wp:positionH>
            <wp:positionV relativeFrom="paragraph">
              <wp:posOffset>48820</wp:posOffset>
            </wp:positionV>
            <wp:extent cx="2880217" cy="16200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210810_1028530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217" cy="1620000"/>
                    </a:xfrm>
                    <a:prstGeom prst="rect">
                      <a:avLst/>
                    </a:prstGeom>
                  </pic:spPr>
                </pic:pic>
              </a:graphicData>
            </a:graphic>
            <wp14:sizeRelH relativeFrom="margin">
              <wp14:pctWidth>0</wp14:pctWidth>
            </wp14:sizeRelH>
            <wp14:sizeRelV relativeFrom="margin">
              <wp14:pctHeight>0</wp14:pctHeight>
            </wp14:sizeRelV>
          </wp:anchor>
        </w:drawing>
      </w:r>
    </w:p>
    <w:p w14:paraId="7294CC69" w14:textId="164279EE" w:rsidR="002164A3" w:rsidRPr="0079711F" w:rsidRDefault="002164A3" w:rsidP="0079711F">
      <w:pPr>
        <w:pStyle w:val="Prrafodelista"/>
        <w:spacing w:line="360" w:lineRule="auto"/>
        <w:jc w:val="both"/>
        <w:rPr>
          <w:rFonts w:ascii="Times New Roman" w:hAnsi="Times New Roman" w:cs="Times New Roman"/>
        </w:rPr>
      </w:pPr>
    </w:p>
    <w:p w14:paraId="5172CDEE" w14:textId="2AD376C9" w:rsidR="002164A3" w:rsidRPr="0079711F" w:rsidRDefault="002164A3" w:rsidP="0079711F">
      <w:pPr>
        <w:pStyle w:val="Prrafodelista"/>
        <w:spacing w:line="360" w:lineRule="auto"/>
        <w:jc w:val="both"/>
        <w:rPr>
          <w:rFonts w:ascii="Times New Roman" w:hAnsi="Times New Roman" w:cs="Times New Roman"/>
        </w:rPr>
      </w:pPr>
    </w:p>
    <w:p w14:paraId="3C5311FB" w14:textId="77777777" w:rsidR="002164A3" w:rsidRPr="0079711F" w:rsidRDefault="002164A3" w:rsidP="0079711F">
      <w:pPr>
        <w:pStyle w:val="Prrafodelista"/>
        <w:spacing w:line="360" w:lineRule="auto"/>
        <w:jc w:val="both"/>
        <w:rPr>
          <w:rFonts w:ascii="Times New Roman" w:hAnsi="Times New Roman" w:cs="Times New Roman"/>
        </w:rPr>
      </w:pPr>
    </w:p>
    <w:p w14:paraId="59E5A0F3" w14:textId="77777777" w:rsidR="002164A3" w:rsidRPr="0079711F" w:rsidRDefault="002164A3" w:rsidP="0079711F">
      <w:pPr>
        <w:pStyle w:val="Prrafodelista"/>
        <w:spacing w:line="360" w:lineRule="auto"/>
        <w:jc w:val="both"/>
        <w:rPr>
          <w:rFonts w:ascii="Times New Roman" w:hAnsi="Times New Roman" w:cs="Times New Roman"/>
        </w:rPr>
      </w:pPr>
    </w:p>
    <w:p w14:paraId="595C7127" w14:textId="05FD376B" w:rsidR="002164A3" w:rsidRPr="0079711F" w:rsidRDefault="002164A3" w:rsidP="0079711F">
      <w:pPr>
        <w:pStyle w:val="Prrafodelista"/>
        <w:spacing w:line="360" w:lineRule="auto"/>
        <w:jc w:val="both"/>
        <w:rPr>
          <w:rFonts w:ascii="Times New Roman" w:hAnsi="Times New Roman" w:cs="Times New Roman"/>
        </w:rPr>
      </w:pPr>
    </w:p>
    <w:p w14:paraId="4A6DCE11" w14:textId="15ED8C4D" w:rsidR="002164A3" w:rsidRPr="0079711F" w:rsidRDefault="00345E02" w:rsidP="0079711F">
      <w:pPr>
        <w:pStyle w:val="Prrafodelista"/>
        <w:spacing w:line="360" w:lineRule="auto"/>
        <w:jc w:val="both"/>
        <w:rPr>
          <w:rFonts w:ascii="Times New Roman" w:hAnsi="Times New Roman" w:cs="Times New Roman"/>
        </w:rPr>
      </w:pPr>
      <w:r w:rsidRPr="0079711F">
        <w:rPr>
          <w:rFonts w:ascii="Times New Roman" w:hAnsi="Times New Roman" w:cs="Times New Roman"/>
          <w:i/>
          <w:noProof/>
          <w:lang w:eastAsia="es-GT"/>
        </w:rPr>
        <mc:AlternateContent>
          <mc:Choice Requires="wps">
            <w:drawing>
              <wp:anchor distT="45720" distB="45720" distL="114300" distR="114300" simplePos="0" relativeHeight="251679744" behindDoc="0" locked="0" layoutInCell="1" allowOverlap="1" wp14:anchorId="4B828F2B" wp14:editId="17B093BF">
                <wp:simplePos x="0" y="0"/>
                <wp:positionH relativeFrom="margin">
                  <wp:posOffset>3457575</wp:posOffset>
                </wp:positionH>
                <wp:positionV relativeFrom="paragraph">
                  <wp:posOffset>113665</wp:posOffset>
                </wp:positionV>
                <wp:extent cx="2599055" cy="446227"/>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446227"/>
                        </a:xfrm>
                        <a:prstGeom prst="rect">
                          <a:avLst/>
                        </a:prstGeom>
                        <a:solidFill>
                          <a:srgbClr val="FFFFFF"/>
                        </a:solidFill>
                        <a:ln w="9525">
                          <a:noFill/>
                          <a:miter lim="800000"/>
                          <a:headEnd/>
                          <a:tailEnd/>
                        </a:ln>
                      </wps:spPr>
                      <wps:txbx>
                        <w:txbxContent>
                          <w:p w14:paraId="24BF593D" w14:textId="2257E74B" w:rsidR="005D224F" w:rsidRDefault="005D224F" w:rsidP="005D224F">
                            <w:pPr>
                              <w:jc w:val="center"/>
                              <w:rPr>
                                <w:rFonts w:cstheme="minorHAnsi"/>
                                <w:i/>
                                <w:iCs/>
                                <w:sz w:val="18"/>
                                <w:szCs w:val="18"/>
                                <w:lang w:val="es-MX"/>
                              </w:rPr>
                            </w:pPr>
                            <w:r>
                              <w:rPr>
                                <w:rFonts w:cstheme="minorHAnsi"/>
                                <w:i/>
                                <w:iCs/>
                                <w:sz w:val="18"/>
                                <w:szCs w:val="18"/>
                                <w:lang w:val="es-MX"/>
                              </w:rPr>
                              <w:t>Taller de Fortalecimiento a Proyectos Verdes</w:t>
                            </w:r>
                          </w:p>
                          <w:p w14:paraId="5BCF4CA1" w14:textId="34F3C4BD" w:rsidR="005D224F" w:rsidRPr="003A47CE" w:rsidRDefault="005D224F" w:rsidP="005D224F">
                            <w:pPr>
                              <w:jc w:val="center"/>
                              <w:rPr>
                                <w:rFonts w:cstheme="minorHAnsi"/>
                                <w:i/>
                                <w:iCs/>
                                <w:sz w:val="18"/>
                                <w:szCs w:val="18"/>
                                <w:lang w:val="es-MX"/>
                              </w:rPr>
                            </w:pPr>
                            <w:r>
                              <w:rPr>
                                <w:rFonts w:cstheme="minorHAnsi"/>
                                <w:i/>
                                <w:iCs/>
                                <w:sz w:val="18"/>
                                <w:szCs w:val="18"/>
                                <w:lang w:val="es-MX"/>
                              </w:rPr>
                              <w:t xml:space="preserve">Foto: Comunicación Social </w:t>
                            </w:r>
                            <w:r w:rsidRPr="003A47CE">
                              <w:rPr>
                                <w:rFonts w:cstheme="minorHAnsi"/>
                                <w:i/>
                                <w:iCs/>
                                <w:sz w:val="18"/>
                                <w:szCs w:val="18"/>
                                <w:lang w:val="es-MX"/>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28F2B" id="_x0000_s1029" type="#_x0000_t202" style="position:absolute;left:0;text-align:left;margin-left:272.25pt;margin-top:8.95pt;width:204.65pt;height:35.1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" stroked="f">
                <v:textbox inset="0,0,0,0">
                  <w:txbxContent>
                    <w:p w14:paraId="24BF593D" w14:textId="2257E74B" w:rsidR="005D224F" w:rsidRDefault="005D224F" w:rsidP="005D224F">
                      <w:pPr>
                        <w:jc w:val="center"/>
                        <w:rPr>
                          <w:rFonts w:cstheme="minorHAnsi"/>
                          <w:i/>
                          <w:iCs/>
                          <w:sz w:val="18"/>
                          <w:szCs w:val="18"/>
                          <w:lang w:val="es-MX"/>
                        </w:rPr>
                      </w:pPr>
                      <w:r>
                        <w:rPr>
                          <w:rFonts w:cstheme="minorHAnsi"/>
                          <w:i/>
                          <w:iCs/>
                          <w:sz w:val="18"/>
                          <w:szCs w:val="18"/>
                          <w:lang w:val="es-MX"/>
                        </w:rPr>
                        <w:t>Taller de Fortalecimiento a Proyectos Verdes</w:t>
                      </w:r>
                    </w:p>
                    <w:p w14:paraId="5BCF4CA1" w14:textId="34F3C4BD" w:rsidR="005D224F" w:rsidRPr="003A47CE" w:rsidRDefault="005D224F" w:rsidP="005D224F">
                      <w:pPr>
                        <w:jc w:val="center"/>
                        <w:rPr>
                          <w:rFonts w:cstheme="minorHAnsi"/>
                          <w:i/>
                          <w:iCs/>
                          <w:sz w:val="18"/>
                          <w:szCs w:val="18"/>
                          <w:lang w:val="es-MX"/>
                        </w:rPr>
                      </w:pPr>
                      <w:r>
                        <w:rPr>
                          <w:rFonts w:cstheme="minorHAnsi"/>
                          <w:i/>
                          <w:iCs/>
                          <w:sz w:val="18"/>
                          <w:szCs w:val="18"/>
                          <w:lang w:val="es-MX"/>
                        </w:rPr>
                        <w:t xml:space="preserve">Foto: Comunicación Social </w:t>
                      </w:r>
                      <w:r w:rsidRPr="003A47CE">
                        <w:rPr>
                          <w:rFonts w:cstheme="minorHAnsi"/>
                          <w:i/>
                          <w:iCs/>
                          <w:sz w:val="18"/>
                          <w:szCs w:val="18"/>
                          <w:lang w:val="es-MX"/>
                        </w:rPr>
                        <w:t xml:space="preserve"> </w:t>
                      </w:r>
                    </w:p>
                  </w:txbxContent>
                </v:textbox>
                <w10:wrap anchorx="margin"/>
              </v:shape>
            </w:pict>
          </mc:Fallback>
        </mc:AlternateContent>
      </w:r>
      <w:r w:rsidRPr="0079711F">
        <w:rPr>
          <w:rFonts w:ascii="Times New Roman" w:hAnsi="Times New Roman" w:cs="Times New Roman"/>
          <w:i/>
          <w:noProof/>
          <w:lang w:eastAsia="es-GT"/>
        </w:rPr>
        <mc:AlternateContent>
          <mc:Choice Requires="wps">
            <w:drawing>
              <wp:anchor distT="45720" distB="45720" distL="114300" distR="114300" simplePos="0" relativeHeight="251675648" behindDoc="0" locked="0" layoutInCell="1" allowOverlap="1" wp14:anchorId="542832C6" wp14:editId="3239DDAE">
                <wp:simplePos x="0" y="0"/>
                <wp:positionH relativeFrom="margin">
                  <wp:posOffset>128270</wp:posOffset>
                </wp:positionH>
                <wp:positionV relativeFrom="paragraph">
                  <wp:posOffset>201930</wp:posOffset>
                </wp:positionV>
                <wp:extent cx="2599055" cy="446227"/>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446227"/>
                        </a:xfrm>
                        <a:prstGeom prst="rect">
                          <a:avLst/>
                        </a:prstGeom>
                        <a:solidFill>
                          <a:srgbClr val="FFFFFF"/>
                        </a:solidFill>
                        <a:ln w="9525">
                          <a:noFill/>
                          <a:miter lim="800000"/>
                          <a:headEnd/>
                          <a:tailEnd/>
                        </a:ln>
                      </wps:spPr>
                      <wps:txbx>
                        <w:txbxContent>
                          <w:p w14:paraId="1CB53056" w14:textId="77777777" w:rsidR="002164A3" w:rsidRDefault="002164A3" w:rsidP="002164A3">
                            <w:pPr>
                              <w:jc w:val="center"/>
                              <w:rPr>
                                <w:rFonts w:cstheme="minorHAnsi"/>
                                <w:i/>
                                <w:iCs/>
                                <w:sz w:val="18"/>
                                <w:szCs w:val="18"/>
                                <w:lang w:val="es-MX"/>
                              </w:rPr>
                            </w:pPr>
                            <w:r>
                              <w:rPr>
                                <w:rFonts w:cstheme="minorHAnsi"/>
                                <w:i/>
                                <w:iCs/>
                                <w:sz w:val="18"/>
                                <w:szCs w:val="18"/>
                                <w:lang w:val="es-MX"/>
                              </w:rPr>
                              <w:t xml:space="preserve">Diagnóstico sistema de bombeo de agua, </w:t>
                            </w:r>
                            <w:proofErr w:type="spellStart"/>
                            <w:r>
                              <w:rPr>
                                <w:rFonts w:cstheme="minorHAnsi"/>
                                <w:i/>
                                <w:iCs/>
                                <w:sz w:val="18"/>
                                <w:szCs w:val="18"/>
                                <w:lang w:val="es-MX"/>
                              </w:rPr>
                              <w:t>Xajaxac</w:t>
                            </w:r>
                            <w:proofErr w:type="spellEnd"/>
                            <w:r>
                              <w:rPr>
                                <w:rFonts w:cstheme="minorHAnsi"/>
                                <w:i/>
                                <w:iCs/>
                                <w:sz w:val="18"/>
                                <w:szCs w:val="18"/>
                                <w:lang w:val="es-MX"/>
                              </w:rPr>
                              <w:t>.</w:t>
                            </w:r>
                          </w:p>
                          <w:p w14:paraId="6E0C1314" w14:textId="77777777" w:rsidR="002164A3" w:rsidRPr="003A47CE" w:rsidRDefault="002164A3" w:rsidP="002164A3">
                            <w:pPr>
                              <w:jc w:val="center"/>
                              <w:rPr>
                                <w:rFonts w:cstheme="minorHAnsi"/>
                                <w:i/>
                                <w:iCs/>
                                <w:sz w:val="18"/>
                                <w:szCs w:val="18"/>
                                <w:lang w:val="es-MX"/>
                              </w:rPr>
                            </w:pPr>
                            <w:r>
                              <w:rPr>
                                <w:rFonts w:cstheme="minorHAnsi"/>
                                <w:i/>
                                <w:iCs/>
                                <w:sz w:val="18"/>
                                <w:szCs w:val="18"/>
                                <w:lang w:val="es-MX"/>
                              </w:rPr>
                              <w:t>Foto: Unidad de Seguimiento y Evaluación</w:t>
                            </w:r>
                            <w:r w:rsidRPr="003A47CE">
                              <w:rPr>
                                <w:rFonts w:cstheme="minorHAnsi"/>
                                <w:i/>
                                <w:iCs/>
                                <w:sz w:val="18"/>
                                <w:szCs w:val="18"/>
                                <w:lang w:val="es-MX"/>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832C6" id="_x0000_s1030" type="#_x0000_t202" style="position:absolute;left:0;text-align:left;margin-left:10.1pt;margin-top:15.9pt;width:204.65pt;height:35.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" stroked="f">
                <v:textbox inset="0,0,0,0">
                  <w:txbxContent>
                    <w:p w14:paraId="1CB53056" w14:textId="77777777" w:rsidR="002164A3" w:rsidRDefault="002164A3" w:rsidP="002164A3">
                      <w:pPr>
                        <w:jc w:val="center"/>
                        <w:rPr>
                          <w:rFonts w:cstheme="minorHAnsi"/>
                          <w:i/>
                          <w:iCs/>
                          <w:sz w:val="18"/>
                          <w:szCs w:val="18"/>
                          <w:lang w:val="es-MX"/>
                        </w:rPr>
                      </w:pPr>
                      <w:r>
                        <w:rPr>
                          <w:rFonts w:cstheme="minorHAnsi"/>
                          <w:i/>
                          <w:iCs/>
                          <w:sz w:val="18"/>
                          <w:szCs w:val="18"/>
                          <w:lang w:val="es-MX"/>
                        </w:rPr>
                        <w:t xml:space="preserve">Diagnóstico sistema de bombeo de agua, </w:t>
                      </w:r>
                      <w:proofErr w:type="spellStart"/>
                      <w:r>
                        <w:rPr>
                          <w:rFonts w:cstheme="minorHAnsi"/>
                          <w:i/>
                          <w:iCs/>
                          <w:sz w:val="18"/>
                          <w:szCs w:val="18"/>
                          <w:lang w:val="es-MX"/>
                        </w:rPr>
                        <w:t>Xajaxac</w:t>
                      </w:r>
                      <w:proofErr w:type="spellEnd"/>
                      <w:r>
                        <w:rPr>
                          <w:rFonts w:cstheme="minorHAnsi"/>
                          <w:i/>
                          <w:iCs/>
                          <w:sz w:val="18"/>
                          <w:szCs w:val="18"/>
                          <w:lang w:val="es-MX"/>
                        </w:rPr>
                        <w:t>.</w:t>
                      </w:r>
                    </w:p>
                    <w:p w14:paraId="6E0C1314" w14:textId="77777777" w:rsidR="002164A3" w:rsidRPr="003A47CE" w:rsidRDefault="002164A3" w:rsidP="002164A3">
                      <w:pPr>
                        <w:jc w:val="center"/>
                        <w:rPr>
                          <w:rFonts w:cstheme="minorHAnsi"/>
                          <w:i/>
                          <w:iCs/>
                          <w:sz w:val="18"/>
                          <w:szCs w:val="18"/>
                          <w:lang w:val="es-MX"/>
                        </w:rPr>
                      </w:pPr>
                      <w:r>
                        <w:rPr>
                          <w:rFonts w:cstheme="minorHAnsi"/>
                          <w:i/>
                          <w:iCs/>
                          <w:sz w:val="18"/>
                          <w:szCs w:val="18"/>
                          <w:lang w:val="es-MX"/>
                        </w:rPr>
                        <w:t>Foto: Unidad de Seguimiento y Evaluación</w:t>
                      </w:r>
                      <w:r w:rsidRPr="003A47CE">
                        <w:rPr>
                          <w:rFonts w:cstheme="minorHAnsi"/>
                          <w:i/>
                          <w:iCs/>
                          <w:sz w:val="18"/>
                          <w:szCs w:val="18"/>
                          <w:lang w:val="es-MX"/>
                        </w:rPr>
                        <w:t xml:space="preserve"> </w:t>
                      </w:r>
                    </w:p>
                  </w:txbxContent>
                </v:textbox>
                <w10:wrap anchorx="margin"/>
              </v:shape>
            </w:pict>
          </mc:Fallback>
        </mc:AlternateContent>
      </w:r>
    </w:p>
    <w:p w14:paraId="71874767" w14:textId="46AC8315" w:rsidR="002164A3" w:rsidRPr="0079711F" w:rsidRDefault="002164A3" w:rsidP="0079711F">
      <w:pPr>
        <w:pStyle w:val="Prrafodelista"/>
        <w:spacing w:line="360" w:lineRule="auto"/>
        <w:jc w:val="both"/>
        <w:rPr>
          <w:rFonts w:ascii="Times New Roman" w:hAnsi="Times New Roman" w:cs="Times New Roman"/>
        </w:rPr>
      </w:pPr>
    </w:p>
    <w:p w14:paraId="6DCB2377" w14:textId="41792BE0" w:rsidR="002164A3" w:rsidRPr="0079711F" w:rsidRDefault="002164A3" w:rsidP="0079711F">
      <w:pPr>
        <w:spacing w:line="360" w:lineRule="auto"/>
        <w:rPr>
          <w:rFonts w:ascii="Times New Roman" w:hAnsi="Times New Roman" w:cs="Times New Roman"/>
          <w:i/>
          <w:iCs/>
        </w:rPr>
      </w:pPr>
    </w:p>
    <w:p w14:paraId="49542592" w14:textId="552C1540" w:rsidR="001E3F56" w:rsidRPr="0079711F" w:rsidRDefault="005D224F" w:rsidP="0079711F">
      <w:pPr>
        <w:spacing w:line="360" w:lineRule="auto"/>
        <w:rPr>
          <w:rFonts w:ascii="Times New Roman" w:hAnsi="Times New Roman" w:cs="Times New Roman"/>
          <w:bCs/>
        </w:rPr>
      </w:pPr>
      <w:r w:rsidRPr="0079711F">
        <w:rPr>
          <w:rFonts w:ascii="Times New Roman" w:hAnsi="Times New Roman" w:cs="Times New Roman"/>
          <w:b/>
        </w:rPr>
        <w:t>Departamento Agrícola Forestal</w:t>
      </w:r>
    </w:p>
    <w:p w14:paraId="28F97241" w14:textId="6E787B2A" w:rsidR="005D224F" w:rsidRPr="0079711F" w:rsidRDefault="005D224F" w:rsidP="0079711F">
      <w:pPr>
        <w:spacing w:after="160" w:line="360" w:lineRule="auto"/>
        <w:jc w:val="both"/>
        <w:rPr>
          <w:rFonts w:ascii="Times New Roman" w:hAnsi="Times New Roman" w:cs="Times New Roman"/>
          <w:bCs/>
        </w:rPr>
      </w:pPr>
      <w:r w:rsidRPr="0079711F">
        <w:rPr>
          <w:rFonts w:ascii="Times New Roman" w:hAnsi="Times New Roman" w:cs="Times New Roman"/>
          <w:bCs/>
        </w:rPr>
        <w:t xml:space="preserve">Conservación de suelo, incremento y conservación de la cobertura forestal y promoción de prácticas agrícolas sostenibles en la Cuenca del Lago de Atitlán. </w:t>
      </w:r>
    </w:p>
    <w:p w14:paraId="50775FB5" w14:textId="60A4454A" w:rsidR="005D224F" w:rsidRDefault="005D224F" w:rsidP="00A57029">
      <w:pPr>
        <w:pStyle w:val="Sinespaciado"/>
        <w:spacing w:line="360" w:lineRule="auto"/>
        <w:jc w:val="both"/>
        <w:rPr>
          <w:rFonts w:ascii="Times New Roman" w:hAnsi="Times New Roman" w:cs="Times New Roman"/>
          <w:iCs/>
          <w:sz w:val="24"/>
          <w:szCs w:val="24"/>
        </w:rPr>
      </w:pPr>
      <w:r w:rsidRPr="0079711F">
        <w:rPr>
          <w:rFonts w:ascii="Times New Roman" w:hAnsi="Times New Roman" w:cs="Times New Roman"/>
          <w:b/>
          <w:bCs/>
          <w:iCs/>
          <w:sz w:val="24"/>
          <w:szCs w:val="24"/>
        </w:rPr>
        <w:t xml:space="preserve">ALCANCES: </w:t>
      </w:r>
      <w:r w:rsidRPr="0079711F">
        <w:rPr>
          <w:rFonts w:ascii="Times New Roman" w:hAnsi="Times New Roman" w:cs="Times New Roman"/>
          <w:iCs/>
          <w:sz w:val="24"/>
          <w:szCs w:val="24"/>
        </w:rPr>
        <w:t xml:space="preserve">Las acciones del departamento Agrícola Forestal buscan promover la agricultura sostenible, las buenas prácticas agrícolas, la conservación de suelos, el incremento de la cobertura forestal y la hidrología forestal, dentro de la cuenca del Lago de Atitlán. </w:t>
      </w:r>
    </w:p>
    <w:p w14:paraId="1903077E" w14:textId="77777777" w:rsidR="00345E02" w:rsidRPr="0079711F" w:rsidRDefault="00345E02" w:rsidP="00345E02">
      <w:pPr>
        <w:pStyle w:val="Sinespaciado"/>
        <w:spacing w:line="360" w:lineRule="auto"/>
        <w:rPr>
          <w:rFonts w:ascii="Times New Roman" w:hAnsi="Times New Roman" w:cs="Times New Roman"/>
          <w:iCs/>
          <w:sz w:val="24"/>
          <w:szCs w:val="24"/>
        </w:rPr>
      </w:pPr>
    </w:p>
    <w:p w14:paraId="4F83DDDB" w14:textId="4203EBD4" w:rsidR="0071758A" w:rsidRDefault="0071758A" w:rsidP="00345E02">
      <w:pPr>
        <w:spacing w:line="360" w:lineRule="auto"/>
        <w:jc w:val="both"/>
        <w:rPr>
          <w:rFonts w:ascii="Times New Roman" w:hAnsi="Times New Roman" w:cs="Times New Roman"/>
        </w:rPr>
      </w:pPr>
      <w:r w:rsidRPr="0079711F">
        <w:rPr>
          <w:rFonts w:ascii="Times New Roman" w:hAnsi="Times New Roman" w:cs="Times New Roman"/>
        </w:rPr>
        <w:t xml:space="preserve">En la siguiente tabla se presenta el resumen cuatrimestral de la ejecución de metas físicas del Departamento Agrícola Forestal: </w:t>
      </w:r>
    </w:p>
    <w:p w14:paraId="2B7AED26" w14:textId="77777777" w:rsidR="00345E02" w:rsidRPr="0079711F" w:rsidRDefault="00345E02" w:rsidP="00345E02">
      <w:pPr>
        <w:spacing w:line="360" w:lineRule="auto"/>
        <w:jc w:val="both"/>
        <w:rPr>
          <w:rFonts w:ascii="Times New Roman" w:hAnsi="Times New Roman" w:cs="Times New Roman"/>
        </w:rPr>
      </w:pPr>
    </w:p>
    <w:p w14:paraId="4DF4B4B1" w14:textId="42AB55B5" w:rsidR="0071758A" w:rsidRPr="0079711F" w:rsidRDefault="0071758A" w:rsidP="00345E02">
      <w:pPr>
        <w:spacing w:line="360" w:lineRule="auto"/>
        <w:rPr>
          <w:rFonts w:ascii="Times New Roman" w:hAnsi="Times New Roman" w:cs="Times New Roman"/>
        </w:rPr>
      </w:pPr>
      <w:r w:rsidRPr="0079711F">
        <w:rPr>
          <w:rFonts w:ascii="Times New Roman" w:hAnsi="Times New Roman" w:cs="Times New Roman"/>
          <w:i/>
        </w:rPr>
        <w:t xml:space="preserve"> </w:t>
      </w:r>
      <w:r w:rsidRPr="00345E02">
        <w:rPr>
          <w:rFonts w:ascii="Times New Roman" w:hAnsi="Times New Roman" w:cs="Times New Roman"/>
          <w:i/>
          <w:sz w:val="18"/>
          <w:szCs w:val="18"/>
        </w:rPr>
        <w:t>Resumen cuatrimestral de metas físicas programadas y ejecutadas del DAF</w:t>
      </w:r>
      <w:r w:rsidRPr="0079711F">
        <w:rPr>
          <w:rFonts w:ascii="Times New Roman" w:hAnsi="Times New Roman" w:cs="Times New Roman"/>
          <w:i/>
        </w:rPr>
        <w:t>.</w:t>
      </w:r>
    </w:p>
    <w:p w14:paraId="3FC4D2AD" w14:textId="00E76D7E" w:rsidR="0071758A" w:rsidRPr="0079711F" w:rsidRDefault="0071758A" w:rsidP="0079711F">
      <w:pPr>
        <w:spacing w:line="360" w:lineRule="auto"/>
        <w:jc w:val="both"/>
        <w:rPr>
          <w:rFonts w:ascii="Times New Roman" w:hAnsi="Times New Roman" w:cs="Times New Roman"/>
        </w:rPr>
      </w:pPr>
      <w:r w:rsidRPr="0079711F">
        <w:rPr>
          <w:rFonts w:ascii="Times New Roman" w:hAnsi="Times New Roman" w:cs="Times New Roman"/>
          <w:noProof/>
          <w:lang w:eastAsia="es-GT"/>
        </w:rPr>
        <w:drawing>
          <wp:anchor distT="0" distB="0" distL="114300" distR="114300" simplePos="0" relativeHeight="251681792" behindDoc="0" locked="0" layoutInCell="1" allowOverlap="1" wp14:anchorId="25215DEE" wp14:editId="0C1D42D0">
            <wp:simplePos x="0" y="0"/>
            <wp:positionH relativeFrom="margin">
              <wp:align>center</wp:align>
            </wp:positionH>
            <wp:positionV relativeFrom="paragraph">
              <wp:posOffset>8992</wp:posOffset>
            </wp:positionV>
            <wp:extent cx="4728045" cy="1000800"/>
            <wp:effectExtent l="0" t="0" r="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8045"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311A8" w14:textId="77777777" w:rsidR="0071758A" w:rsidRPr="0079711F" w:rsidRDefault="0071758A" w:rsidP="0079711F">
      <w:pPr>
        <w:spacing w:line="360" w:lineRule="auto"/>
        <w:jc w:val="both"/>
        <w:rPr>
          <w:rFonts w:ascii="Times New Roman" w:hAnsi="Times New Roman" w:cs="Times New Roman"/>
        </w:rPr>
      </w:pPr>
    </w:p>
    <w:p w14:paraId="48595FEE" w14:textId="77777777" w:rsidR="0071758A" w:rsidRPr="0079711F" w:rsidRDefault="0071758A" w:rsidP="0079711F">
      <w:pPr>
        <w:spacing w:line="360" w:lineRule="auto"/>
        <w:jc w:val="both"/>
        <w:rPr>
          <w:rFonts w:ascii="Times New Roman" w:hAnsi="Times New Roman" w:cs="Times New Roman"/>
        </w:rPr>
      </w:pPr>
    </w:p>
    <w:p w14:paraId="27C1F7B7" w14:textId="77777777" w:rsidR="0071758A" w:rsidRPr="0079711F" w:rsidRDefault="0071758A" w:rsidP="0079711F">
      <w:pPr>
        <w:spacing w:line="360" w:lineRule="auto"/>
        <w:jc w:val="both"/>
        <w:rPr>
          <w:rFonts w:ascii="Times New Roman" w:hAnsi="Times New Roman" w:cs="Times New Roman"/>
        </w:rPr>
      </w:pPr>
    </w:p>
    <w:p w14:paraId="5749018B" w14:textId="77777777" w:rsidR="0071758A" w:rsidRPr="0079711F" w:rsidRDefault="0071758A" w:rsidP="0079711F">
      <w:pPr>
        <w:spacing w:line="360" w:lineRule="auto"/>
        <w:jc w:val="both"/>
        <w:rPr>
          <w:rFonts w:ascii="Times New Roman" w:hAnsi="Times New Roman" w:cs="Times New Roman"/>
        </w:rPr>
      </w:pPr>
    </w:p>
    <w:p w14:paraId="26CD1813" w14:textId="77777777" w:rsidR="0071758A" w:rsidRPr="0079711F" w:rsidRDefault="0071758A" w:rsidP="0079711F">
      <w:pPr>
        <w:spacing w:line="360" w:lineRule="auto"/>
        <w:jc w:val="both"/>
        <w:rPr>
          <w:rFonts w:ascii="Times New Roman" w:hAnsi="Times New Roman" w:cs="Times New Roman"/>
        </w:rPr>
      </w:pPr>
    </w:p>
    <w:p w14:paraId="0602E2D4" w14:textId="6718485D" w:rsidR="0071758A" w:rsidRPr="0079711F" w:rsidRDefault="0071758A" w:rsidP="0079711F">
      <w:pPr>
        <w:spacing w:line="360" w:lineRule="auto"/>
        <w:jc w:val="both"/>
        <w:rPr>
          <w:rFonts w:ascii="Times New Roman" w:hAnsi="Times New Roman" w:cs="Times New Roman"/>
        </w:rPr>
      </w:pPr>
      <w:r w:rsidRPr="0079711F">
        <w:rPr>
          <w:rFonts w:ascii="Times New Roman" w:hAnsi="Times New Roman" w:cs="Times New Roman"/>
        </w:rPr>
        <w:t xml:space="preserve">En las diferentes actividades desarrolladas, se tuvo en el mes de agosto un total de </w:t>
      </w:r>
      <w:r w:rsidRPr="0079711F">
        <w:rPr>
          <w:rFonts w:ascii="Times New Roman" w:hAnsi="Times New Roman" w:cs="Times New Roman"/>
          <w:b/>
          <w:bCs/>
        </w:rPr>
        <w:t>555</w:t>
      </w:r>
      <w:r w:rsidRPr="0079711F">
        <w:rPr>
          <w:rFonts w:ascii="Times New Roman" w:hAnsi="Times New Roman" w:cs="Times New Roman"/>
        </w:rPr>
        <w:t xml:space="preserve"> personas beneficiarias atendidas directamente.</w:t>
      </w:r>
    </w:p>
    <w:p w14:paraId="37C492CB" w14:textId="554C750E" w:rsidR="0071758A" w:rsidRDefault="0071758A" w:rsidP="0079711F">
      <w:pPr>
        <w:pStyle w:val="Sinespaciado"/>
        <w:spacing w:line="360" w:lineRule="auto"/>
        <w:rPr>
          <w:rFonts w:ascii="Times New Roman" w:hAnsi="Times New Roman" w:cs="Times New Roman"/>
          <w:iCs/>
          <w:sz w:val="24"/>
          <w:szCs w:val="24"/>
        </w:rPr>
      </w:pPr>
    </w:p>
    <w:p w14:paraId="71338D66" w14:textId="77777777" w:rsidR="00546418" w:rsidRPr="0079711F" w:rsidRDefault="00546418" w:rsidP="0079711F">
      <w:pPr>
        <w:pStyle w:val="Sinespaciado"/>
        <w:spacing w:line="360" w:lineRule="auto"/>
        <w:rPr>
          <w:rFonts w:ascii="Times New Roman" w:hAnsi="Times New Roman" w:cs="Times New Roman"/>
          <w:iCs/>
          <w:sz w:val="24"/>
          <w:szCs w:val="24"/>
        </w:rPr>
      </w:pPr>
    </w:p>
    <w:p w14:paraId="0B403CEE" w14:textId="77777777" w:rsidR="0071758A" w:rsidRPr="00AA75E1" w:rsidRDefault="0071758A" w:rsidP="00AA75E1">
      <w:pPr>
        <w:pStyle w:val="Sinespaciado"/>
        <w:spacing w:line="360" w:lineRule="auto"/>
        <w:jc w:val="both"/>
        <w:rPr>
          <w:rFonts w:ascii="Times New Roman" w:hAnsi="Times New Roman" w:cs="Times New Roman"/>
          <w:b/>
          <w:bCs/>
          <w:iCs/>
          <w:sz w:val="24"/>
          <w:szCs w:val="24"/>
        </w:rPr>
      </w:pPr>
      <w:r w:rsidRPr="00AA75E1">
        <w:rPr>
          <w:rFonts w:ascii="Times New Roman" w:hAnsi="Times New Roman" w:cs="Times New Roman"/>
          <w:b/>
          <w:bCs/>
          <w:iCs/>
          <w:sz w:val="24"/>
          <w:szCs w:val="24"/>
        </w:rPr>
        <w:lastRenderedPageBreak/>
        <w:t>INTERVENCIONES:</w:t>
      </w:r>
    </w:p>
    <w:p w14:paraId="47166294" w14:textId="77777777" w:rsidR="00AA75E1" w:rsidRPr="00AA75E1" w:rsidRDefault="00AA75E1" w:rsidP="00AA75E1">
      <w:pPr>
        <w:pStyle w:val="Sinespaciado"/>
        <w:numPr>
          <w:ilvl w:val="0"/>
          <w:numId w:val="12"/>
        </w:numPr>
        <w:spacing w:line="360" w:lineRule="auto"/>
        <w:rPr>
          <w:rFonts w:ascii="Times New Roman" w:hAnsi="Times New Roman" w:cs="Times New Roman"/>
          <w:bCs/>
          <w:iCs/>
          <w:sz w:val="24"/>
          <w:szCs w:val="24"/>
          <w:lang w:val="es-ES_tradnl"/>
        </w:rPr>
      </w:pPr>
      <w:r w:rsidRPr="00AA75E1">
        <w:rPr>
          <w:rFonts w:ascii="Times New Roman" w:hAnsi="Times New Roman" w:cs="Times New Roman"/>
          <w:bCs/>
          <w:iCs/>
          <w:sz w:val="24"/>
          <w:szCs w:val="24"/>
          <w:lang w:val="es-ES_tradnl"/>
        </w:rPr>
        <w:t>45,190 árboles plantados en zonas de recarga hídrica de la cuenca del lago de Atitlán.</w:t>
      </w:r>
    </w:p>
    <w:p w14:paraId="3281C8E0" w14:textId="77777777" w:rsidR="0071758A" w:rsidRPr="0079711F" w:rsidRDefault="0071758A" w:rsidP="00AA75E1">
      <w:pPr>
        <w:pStyle w:val="Sinespaciado"/>
        <w:numPr>
          <w:ilvl w:val="0"/>
          <w:numId w:val="12"/>
        </w:numPr>
        <w:spacing w:line="360" w:lineRule="auto"/>
        <w:jc w:val="both"/>
        <w:rPr>
          <w:rFonts w:ascii="Times New Roman" w:hAnsi="Times New Roman" w:cs="Times New Roman"/>
          <w:b/>
          <w:bCs/>
          <w:iCs/>
          <w:sz w:val="24"/>
          <w:szCs w:val="24"/>
        </w:rPr>
      </w:pPr>
      <w:r w:rsidRPr="00AA75E1">
        <w:rPr>
          <w:rFonts w:ascii="Times New Roman" w:hAnsi="Times New Roman" w:cs="Times New Roman"/>
          <w:bCs/>
          <w:iCs/>
          <w:sz w:val="24"/>
          <w:szCs w:val="24"/>
        </w:rPr>
        <w:t>Verificación de áreas para repoblación forestal en apiarios en Coordinación con la apícola Atitlán,</w:t>
      </w:r>
      <w:r w:rsidRPr="0079711F">
        <w:rPr>
          <w:rFonts w:ascii="Times New Roman" w:hAnsi="Times New Roman" w:cs="Times New Roman"/>
          <w:bCs/>
          <w:iCs/>
          <w:sz w:val="24"/>
          <w:szCs w:val="24"/>
        </w:rPr>
        <w:t xml:space="preserve"> San Pedro la Laguna. </w:t>
      </w:r>
    </w:p>
    <w:p w14:paraId="3803F70B" w14:textId="77777777" w:rsidR="0071758A" w:rsidRPr="00A57029" w:rsidRDefault="0071758A" w:rsidP="0079711F">
      <w:pPr>
        <w:pStyle w:val="Sinespaciado"/>
        <w:numPr>
          <w:ilvl w:val="0"/>
          <w:numId w:val="12"/>
        </w:numPr>
        <w:spacing w:line="360" w:lineRule="auto"/>
        <w:jc w:val="both"/>
        <w:rPr>
          <w:rFonts w:ascii="Times New Roman" w:hAnsi="Times New Roman" w:cs="Times New Roman"/>
          <w:b/>
          <w:bCs/>
          <w:iCs/>
          <w:sz w:val="24"/>
          <w:szCs w:val="24"/>
        </w:rPr>
      </w:pPr>
      <w:r w:rsidRPr="00A57029">
        <w:rPr>
          <w:rFonts w:ascii="Times New Roman" w:hAnsi="Times New Roman" w:cs="Times New Roman"/>
          <w:bCs/>
          <w:iCs/>
          <w:sz w:val="24"/>
          <w:szCs w:val="24"/>
        </w:rPr>
        <w:t xml:space="preserve">Entrega de insumos a viveros comunitarios y municipales para fomentar la cobertura forestal (Sololá, Concepción, Santa Lucía Utatlán, San Juan la Laguna). </w:t>
      </w:r>
    </w:p>
    <w:p w14:paraId="0B292748" w14:textId="77777777" w:rsidR="0071758A" w:rsidRPr="0079711F" w:rsidRDefault="0071758A" w:rsidP="0079711F">
      <w:pPr>
        <w:pStyle w:val="Sinespaciado"/>
        <w:numPr>
          <w:ilvl w:val="0"/>
          <w:numId w:val="12"/>
        </w:numPr>
        <w:spacing w:line="360" w:lineRule="auto"/>
        <w:jc w:val="both"/>
        <w:rPr>
          <w:rFonts w:ascii="Times New Roman" w:hAnsi="Times New Roman" w:cs="Times New Roman"/>
          <w:b/>
          <w:bCs/>
          <w:iCs/>
          <w:sz w:val="24"/>
          <w:szCs w:val="24"/>
        </w:rPr>
      </w:pPr>
      <w:r w:rsidRPr="0079711F">
        <w:rPr>
          <w:rFonts w:ascii="Times New Roman" w:hAnsi="Times New Roman" w:cs="Times New Roman"/>
          <w:bCs/>
          <w:iCs/>
          <w:sz w:val="24"/>
          <w:szCs w:val="24"/>
        </w:rPr>
        <w:t xml:space="preserve">Supervisión de establecimiento de </w:t>
      </w:r>
      <w:proofErr w:type="spellStart"/>
      <w:r w:rsidRPr="0079711F">
        <w:rPr>
          <w:rFonts w:ascii="Times New Roman" w:hAnsi="Times New Roman" w:cs="Times New Roman"/>
          <w:bCs/>
          <w:iCs/>
          <w:sz w:val="24"/>
          <w:szCs w:val="24"/>
        </w:rPr>
        <w:t>Gravilea</w:t>
      </w:r>
      <w:proofErr w:type="spellEnd"/>
      <w:r w:rsidRPr="0079711F">
        <w:rPr>
          <w:rFonts w:ascii="Times New Roman" w:hAnsi="Times New Roman" w:cs="Times New Roman"/>
          <w:bCs/>
          <w:iCs/>
          <w:sz w:val="24"/>
          <w:szCs w:val="24"/>
        </w:rPr>
        <w:t xml:space="preserve"> por productores de San Juan la Laguna. </w:t>
      </w:r>
    </w:p>
    <w:p w14:paraId="44D4B72B" w14:textId="77777777" w:rsidR="0071758A" w:rsidRPr="0079711F" w:rsidRDefault="0071758A" w:rsidP="0079711F">
      <w:pPr>
        <w:pStyle w:val="Sinespaciado"/>
        <w:spacing w:line="360" w:lineRule="auto"/>
        <w:ind w:left="720"/>
        <w:jc w:val="both"/>
        <w:rPr>
          <w:rFonts w:ascii="Times New Roman" w:hAnsi="Times New Roman" w:cs="Times New Roman"/>
          <w:b/>
          <w:bCs/>
          <w:iCs/>
          <w:sz w:val="24"/>
          <w:szCs w:val="24"/>
        </w:rPr>
      </w:pPr>
    </w:p>
    <w:p w14:paraId="2F83C76F" w14:textId="77777777" w:rsidR="0071758A" w:rsidRPr="0079711F" w:rsidRDefault="0071758A" w:rsidP="0079711F">
      <w:pPr>
        <w:pStyle w:val="Sinespaciado"/>
        <w:spacing w:line="360" w:lineRule="auto"/>
        <w:jc w:val="both"/>
        <w:rPr>
          <w:rFonts w:ascii="Times New Roman" w:hAnsi="Times New Roman" w:cs="Times New Roman"/>
          <w:b/>
          <w:bCs/>
          <w:iCs/>
          <w:sz w:val="24"/>
          <w:szCs w:val="24"/>
        </w:rPr>
      </w:pPr>
      <w:r w:rsidRPr="0079711F">
        <w:rPr>
          <w:rFonts w:ascii="Times New Roman" w:hAnsi="Times New Roman" w:cs="Times New Roman"/>
          <w:b/>
          <w:bCs/>
          <w:iCs/>
          <w:sz w:val="24"/>
          <w:szCs w:val="24"/>
        </w:rPr>
        <w:t xml:space="preserve">PRODUCTOS: </w:t>
      </w:r>
    </w:p>
    <w:p w14:paraId="676DDE19" w14:textId="2C1DCFD8" w:rsidR="0071758A" w:rsidRPr="0079711F" w:rsidRDefault="00C55F9C" w:rsidP="0079711F">
      <w:pPr>
        <w:pStyle w:val="Sinespaciado"/>
        <w:numPr>
          <w:ilvl w:val="0"/>
          <w:numId w:val="11"/>
        </w:numPr>
        <w:spacing w:line="360" w:lineRule="auto"/>
        <w:jc w:val="both"/>
        <w:rPr>
          <w:rFonts w:ascii="Times New Roman" w:hAnsi="Times New Roman" w:cs="Times New Roman"/>
          <w:iCs/>
          <w:sz w:val="24"/>
          <w:szCs w:val="24"/>
        </w:rPr>
      </w:pPr>
      <w:r w:rsidRPr="0079711F">
        <w:rPr>
          <w:rFonts w:ascii="Times New Roman" w:hAnsi="Times New Roman" w:cs="Times New Roman"/>
          <w:iCs/>
          <w:sz w:val="24"/>
          <w:szCs w:val="24"/>
        </w:rPr>
        <w:t>8</w:t>
      </w:r>
      <w:r w:rsidR="0071758A" w:rsidRPr="0079711F">
        <w:rPr>
          <w:rFonts w:ascii="Times New Roman" w:hAnsi="Times New Roman" w:cs="Times New Roman"/>
          <w:iCs/>
          <w:sz w:val="24"/>
          <w:szCs w:val="24"/>
        </w:rPr>
        <w:t xml:space="preserve"> sitios visitados para repoblación forestal en apiarios.</w:t>
      </w:r>
    </w:p>
    <w:p w14:paraId="75AA96A4" w14:textId="7561EB05" w:rsidR="001E3F56" w:rsidRPr="00A57029" w:rsidRDefault="0071758A" w:rsidP="00AC27C1">
      <w:pPr>
        <w:pStyle w:val="Sinespaciado"/>
        <w:numPr>
          <w:ilvl w:val="0"/>
          <w:numId w:val="11"/>
        </w:numPr>
        <w:spacing w:line="360" w:lineRule="auto"/>
        <w:jc w:val="both"/>
        <w:rPr>
          <w:rFonts w:ascii="Times New Roman" w:hAnsi="Times New Roman" w:cs="Times New Roman"/>
        </w:rPr>
      </w:pPr>
      <w:r w:rsidRPr="00A57029">
        <w:rPr>
          <w:rFonts w:ascii="Times New Roman" w:hAnsi="Times New Roman" w:cs="Times New Roman"/>
          <w:iCs/>
          <w:sz w:val="24"/>
          <w:szCs w:val="24"/>
        </w:rPr>
        <w:t>Entrega de bombas de aspersión, bolsas de almácigos y mangueras en viveros comunitarios.</w:t>
      </w:r>
    </w:p>
    <w:p w14:paraId="4717D102" w14:textId="77BA246C" w:rsidR="001E3F56" w:rsidRPr="0079711F" w:rsidRDefault="001E3F56" w:rsidP="0079711F">
      <w:pPr>
        <w:spacing w:line="360" w:lineRule="auto"/>
        <w:rPr>
          <w:rFonts w:ascii="Times New Roman" w:hAnsi="Times New Roman" w:cs="Times New Roman"/>
        </w:rPr>
      </w:pPr>
    </w:p>
    <w:p w14:paraId="3B143640" w14:textId="0AC8716F" w:rsidR="001E3F56" w:rsidRPr="0079711F" w:rsidRDefault="0071758A" w:rsidP="0079711F">
      <w:pPr>
        <w:spacing w:line="360" w:lineRule="auto"/>
        <w:rPr>
          <w:rFonts w:ascii="Times New Roman" w:hAnsi="Times New Roman" w:cs="Times New Roman"/>
        </w:rPr>
      </w:pPr>
      <w:r w:rsidRPr="0079711F">
        <w:rPr>
          <w:rFonts w:ascii="Times New Roman" w:hAnsi="Times New Roman" w:cs="Times New Roman"/>
          <w:noProof/>
        </w:rPr>
        <w:drawing>
          <wp:inline distT="0" distB="0" distL="0" distR="0" wp14:anchorId="5B2128C0" wp14:editId="09E930BD">
            <wp:extent cx="2205317" cy="1654362"/>
            <wp:effectExtent l="0" t="0" r="508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7852" cy="1656263"/>
                    </a:xfrm>
                    <a:prstGeom prst="rect">
                      <a:avLst/>
                    </a:prstGeom>
                    <a:noFill/>
                    <a:ln>
                      <a:noFill/>
                    </a:ln>
                  </pic:spPr>
                </pic:pic>
              </a:graphicData>
            </a:graphic>
          </wp:inline>
        </w:drawing>
      </w:r>
      <w:r w:rsidR="00C55F9C" w:rsidRPr="0079711F">
        <w:rPr>
          <w:rFonts w:ascii="Times New Roman" w:hAnsi="Times New Roman" w:cs="Times New Roman"/>
        </w:rPr>
        <w:t xml:space="preserve">          </w:t>
      </w:r>
      <w:r w:rsidR="00C55F9C" w:rsidRPr="0079711F">
        <w:rPr>
          <w:rFonts w:ascii="Times New Roman" w:hAnsi="Times New Roman" w:cs="Times New Roman"/>
          <w:noProof/>
        </w:rPr>
        <w:drawing>
          <wp:inline distT="0" distB="0" distL="0" distR="0" wp14:anchorId="4611A221" wp14:editId="1E380423">
            <wp:extent cx="2237591" cy="167882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5608" cy="1699848"/>
                    </a:xfrm>
                    <a:prstGeom prst="rect">
                      <a:avLst/>
                    </a:prstGeom>
                    <a:noFill/>
                    <a:ln>
                      <a:noFill/>
                    </a:ln>
                  </pic:spPr>
                </pic:pic>
              </a:graphicData>
            </a:graphic>
          </wp:inline>
        </w:drawing>
      </w:r>
    </w:p>
    <w:p w14:paraId="5EB142EC" w14:textId="66502158" w:rsidR="001E3F56" w:rsidRPr="0079711F" w:rsidRDefault="00C55F9C" w:rsidP="0079711F">
      <w:pPr>
        <w:spacing w:line="360" w:lineRule="auto"/>
        <w:rPr>
          <w:rFonts w:ascii="Times New Roman" w:hAnsi="Times New Roman" w:cs="Times New Roman"/>
        </w:rPr>
      </w:pPr>
      <w:r w:rsidRPr="0079711F">
        <w:rPr>
          <w:rFonts w:ascii="Times New Roman" w:hAnsi="Times New Roman" w:cs="Times New Roman"/>
          <w:i/>
          <w:noProof/>
          <w:lang w:eastAsia="es-GT"/>
        </w:rPr>
        <mc:AlternateContent>
          <mc:Choice Requires="wps">
            <w:drawing>
              <wp:anchor distT="45720" distB="45720" distL="114300" distR="114300" simplePos="0" relativeHeight="251685888" behindDoc="0" locked="0" layoutInCell="1" allowOverlap="1" wp14:anchorId="1891E901" wp14:editId="3BC76D5C">
                <wp:simplePos x="0" y="0"/>
                <wp:positionH relativeFrom="margin">
                  <wp:posOffset>2374900</wp:posOffset>
                </wp:positionH>
                <wp:positionV relativeFrom="paragraph">
                  <wp:posOffset>102272</wp:posOffset>
                </wp:positionV>
                <wp:extent cx="2599055" cy="445770"/>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445770"/>
                        </a:xfrm>
                        <a:prstGeom prst="rect">
                          <a:avLst/>
                        </a:prstGeom>
                        <a:solidFill>
                          <a:srgbClr val="FFFFFF"/>
                        </a:solidFill>
                        <a:ln w="9525">
                          <a:noFill/>
                          <a:miter lim="800000"/>
                          <a:headEnd/>
                          <a:tailEnd/>
                        </a:ln>
                      </wps:spPr>
                      <wps:txbx>
                        <w:txbxContent>
                          <w:p w14:paraId="64F16F9C" w14:textId="5971ED03" w:rsidR="00C55F9C" w:rsidRDefault="00C55F9C" w:rsidP="00C55F9C">
                            <w:pPr>
                              <w:jc w:val="center"/>
                              <w:rPr>
                                <w:rFonts w:cstheme="minorHAnsi"/>
                                <w:i/>
                                <w:iCs/>
                                <w:sz w:val="18"/>
                                <w:szCs w:val="18"/>
                                <w:lang w:val="es-MX"/>
                              </w:rPr>
                            </w:pPr>
                            <w:r>
                              <w:rPr>
                                <w:rFonts w:cstheme="minorHAnsi"/>
                                <w:i/>
                                <w:iCs/>
                                <w:sz w:val="18"/>
                                <w:szCs w:val="18"/>
                                <w:lang w:val="es-MX"/>
                              </w:rPr>
                              <w:t xml:space="preserve">Reforestación </w:t>
                            </w:r>
                            <w:proofErr w:type="spellStart"/>
                            <w:r>
                              <w:rPr>
                                <w:rFonts w:cstheme="minorHAnsi"/>
                                <w:i/>
                                <w:iCs/>
                                <w:sz w:val="18"/>
                                <w:szCs w:val="18"/>
                                <w:lang w:val="es-MX"/>
                              </w:rPr>
                              <w:t>Jaibal</w:t>
                            </w:r>
                            <w:proofErr w:type="spellEnd"/>
                          </w:p>
                          <w:p w14:paraId="1D53941B" w14:textId="77777777" w:rsidR="00C55F9C" w:rsidRPr="003A47CE" w:rsidRDefault="00C55F9C" w:rsidP="00C55F9C">
                            <w:pPr>
                              <w:jc w:val="center"/>
                              <w:rPr>
                                <w:rFonts w:cstheme="minorHAnsi"/>
                                <w:i/>
                                <w:iCs/>
                                <w:sz w:val="18"/>
                                <w:szCs w:val="18"/>
                                <w:lang w:val="es-MX"/>
                              </w:rPr>
                            </w:pPr>
                            <w:r>
                              <w:rPr>
                                <w:rFonts w:cstheme="minorHAnsi"/>
                                <w:i/>
                                <w:iCs/>
                                <w:sz w:val="18"/>
                                <w:szCs w:val="18"/>
                                <w:lang w:val="es-MX"/>
                              </w:rPr>
                              <w:t xml:space="preserve">Foto: Comunicación Social </w:t>
                            </w:r>
                            <w:r w:rsidRPr="003A47CE">
                              <w:rPr>
                                <w:rFonts w:cstheme="minorHAnsi"/>
                                <w:i/>
                                <w:iCs/>
                                <w:sz w:val="18"/>
                                <w:szCs w:val="18"/>
                                <w:lang w:val="es-MX"/>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1E901" id="_x0000_s1031" type="#_x0000_t202" style="position:absolute;margin-left:187pt;margin-top:8.05pt;width:204.65pt;height:35.1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" stroked="f">
                <v:textbox inset="0,0,0,0">
                  <w:txbxContent>
                    <w:p w14:paraId="64F16F9C" w14:textId="5971ED03" w:rsidR="00C55F9C" w:rsidRDefault="00C55F9C" w:rsidP="00C55F9C">
                      <w:pPr>
                        <w:jc w:val="center"/>
                        <w:rPr>
                          <w:rFonts w:cstheme="minorHAnsi"/>
                          <w:i/>
                          <w:iCs/>
                          <w:sz w:val="18"/>
                          <w:szCs w:val="18"/>
                          <w:lang w:val="es-MX"/>
                        </w:rPr>
                      </w:pPr>
                      <w:r>
                        <w:rPr>
                          <w:rFonts w:cstheme="minorHAnsi"/>
                          <w:i/>
                          <w:iCs/>
                          <w:sz w:val="18"/>
                          <w:szCs w:val="18"/>
                          <w:lang w:val="es-MX"/>
                        </w:rPr>
                        <w:t xml:space="preserve">Reforestación </w:t>
                      </w:r>
                      <w:proofErr w:type="spellStart"/>
                      <w:r>
                        <w:rPr>
                          <w:rFonts w:cstheme="minorHAnsi"/>
                          <w:i/>
                          <w:iCs/>
                          <w:sz w:val="18"/>
                          <w:szCs w:val="18"/>
                          <w:lang w:val="es-MX"/>
                        </w:rPr>
                        <w:t>Jaibal</w:t>
                      </w:r>
                      <w:proofErr w:type="spellEnd"/>
                    </w:p>
                    <w:p w14:paraId="1D53941B" w14:textId="77777777" w:rsidR="00C55F9C" w:rsidRPr="003A47CE" w:rsidRDefault="00C55F9C" w:rsidP="00C55F9C">
                      <w:pPr>
                        <w:jc w:val="center"/>
                        <w:rPr>
                          <w:rFonts w:cstheme="minorHAnsi"/>
                          <w:i/>
                          <w:iCs/>
                          <w:sz w:val="18"/>
                          <w:szCs w:val="18"/>
                          <w:lang w:val="es-MX"/>
                        </w:rPr>
                      </w:pPr>
                      <w:r>
                        <w:rPr>
                          <w:rFonts w:cstheme="minorHAnsi"/>
                          <w:i/>
                          <w:iCs/>
                          <w:sz w:val="18"/>
                          <w:szCs w:val="18"/>
                          <w:lang w:val="es-MX"/>
                        </w:rPr>
                        <w:t xml:space="preserve">Foto: Comunicación Social </w:t>
                      </w:r>
                      <w:r w:rsidRPr="003A47CE">
                        <w:rPr>
                          <w:rFonts w:cstheme="minorHAnsi"/>
                          <w:i/>
                          <w:iCs/>
                          <w:sz w:val="18"/>
                          <w:szCs w:val="18"/>
                          <w:lang w:val="es-MX"/>
                        </w:rPr>
                        <w:t xml:space="preserve"> </w:t>
                      </w:r>
                    </w:p>
                  </w:txbxContent>
                </v:textbox>
                <w10:wrap anchorx="margin"/>
              </v:shape>
            </w:pict>
          </mc:Fallback>
        </mc:AlternateContent>
      </w:r>
      <w:r w:rsidR="0071758A" w:rsidRPr="0079711F">
        <w:rPr>
          <w:rFonts w:ascii="Times New Roman" w:hAnsi="Times New Roman" w:cs="Times New Roman"/>
          <w:i/>
          <w:noProof/>
          <w:lang w:eastAsia="es-GT"/>
        </w:rPr>
        <mc:AlternateContent>
          <mc:Choice Requires="wps">
            <w:drawing>
              <wp:anchor distT="45720" distB="45720" distL="114300" distR="114300" simplePos="0" relativeHeight="251683840" behindDoc="0" locked="0" layoutInCell="1" allowOverlap="1" wp14:anchorId="07891D11" wp14:editId="560EA345">
                <wp:simplePos x="0" y="0"/>
                <wp:positionH relativeFrom="margin">
                  <wp:posOffset>-204395</wp:posOffset>
                </wp:positionH>
                <wp:positionV relativeFrom="paragraph">
                  <wp:posOffset>107128</wp:posOffset>
                </wp:positionV>
                <wp:extent cx="2599055" cy="446227"/>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446227"/>
                        </a:xfrm>
                        <a:prstGeom prst="rect">
                          <a:avLst/>
                        </a:prstGeom>
                        <a:solidFill>
                          <a:srgbClr val="FFFFFF"/>
                        </a:solidFill>
                        <a:ln w="9525">
                          <a:noFill/>
                          <a:miter lim="800000"/>
                          <a:headEnd/>
                          <a:tailEnd/>
                        </a:ln>
                      </wps:spPr>
                      <wps:txbx>
                        <w:txbxContent>
                          <w:p w14:paraId="09C1CB0E" w14:textId="2C7135B6" w:rsidR="0071758A" w:rsidRDefault="0071758A" w:rsidP="0071758A">
                            <w:pPr>
                              <w:jc w:val="center"/>
                              <w:rPr>
                                <w:rFonts w:cstheme="minorHAnsi"/>
                                <w:i/>
                                <w:iCs/>
                                <w:sz w:val="18"/>
                                <w:szCs w:val="18"/>
                                <w:lang w:val="es-MX"/>
                              </w:rPr>
                            </w:pPr>
                            <w:r>
                              <w:rPr>
                                <w:rFonts w:cstheme="minorHAnsi"/>
                                <w:i/>
                                <w:iCs/>
                                <w:sz w:val="18"/>
                                <w:szCs w:val="18"/>
                                <w:lang w:val="es-MX"/>
                              </w:rPr>
                              <w:t>Reforestación Santa Lucía Utatlán</w:t>
                            </w:r>
                          </w:p>
                          <w:p w14:paraId="6A977CA6" w14:textId="7F734D5B" w:rsidR="0071758A" w:rsidRPr="003A47CE" w:rsidRDefault="0071758A" w:rsidP="0071758A">
                            <w:pPr>
                              <w:jc w:val="center"/>
                              <w:rPr>
                                <w:rFonts w:cstheme="minorHAnsi"/>
                                <w:i/>
                                <w:iCs/>
                                <w:sz w:val="18"/>
                                <w:szCs w:val="18"/>
                                <w:lang w:val="es-MX"/>
                              </w:rPr>
                            </w:pPr>
                            <w:r>
                              <w:rPr>
                                <w:rFonts w:cstheme="minorHAnsi"/>
                                <w:i/>
                                <w:iCs/>
                                <w:sz w:val="18"/>
                                <w:szCs w:val="18"/>
                                <w:lang w:val="es-MX"/>
                              </w:rPr>
                              <w:t xml:space="preserve">Foto: Comunicación Social </w:t>
                            </w:r>
                            <w:r w:rsidRPr="003A47CE">
                              <w:rPr>
                                <w:rFonts w:cstheme="minorHAnsi"/>
                                <w:i/>
                                <w:iCs/>
                                <w:sz w:val="18"/>
                                <w:szCs w:val="18"/>
                                <w:lang w:val="es-MX"/>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91D11" id="_x0000_s1032" type="#_x0000_t202" style="position:absolute;margin-left:-16.1pt;margin-top:8.45pt;width:204.65pt;height:35.1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" stroked="f">
                <v:textbox inset="0,0,0,0">
                  <w:txbxContent>
                    <w:p w14:paraId="09C1CB0E" w14:textId="2C7135B6" w:rsidR="0071758A" w:rsidRDefault="0071758A" w:rsidP="0071758A">
                      <w:pPr>
                        <w:jc w:val="center"/>
                        <w:rPr>
                          <w:rFonts w:cstheme="minorHAnsi"/>
                          <w:i/>
                          <w:iCs/>
                          <w:sz w:val="18"/>
                          <w:szCs w:val="18"/>
                          <w:lang w:val="es-MX"/>
                        </w:rPr>
                      </w:pPr>
                      <w:r>
                        <w:rPr>
                          <w:rFonts w:cstheme="minorHAnsi"/>
                          <w:i/>
                          <w:iCs/>
                          <w:sz w:val="18"/>
                          <w:szCs w:val="18"/>
                          <w:lang w:val="es-MX"/>
                        </w:rPr>
                        <w:t>Reforestación Santa Lucía Utatlán</w:t>
                      </w:r>
                    </w:p>
                    <w:p w14:paraId="6A977CA6" w14:textId="7F734D5B" w:rsidR="0071758A" w:rsidRPr="003A47CE" w:rsidRDefault="0071758A" w:rsidP="0071758A">
                      <w:pPr>
                        <w:jc w:val="center"/>
                        <w:rPr>
                          <w:rFonts w:cstheme="minorHAnsi"/>
                          <w:i/>
                          <w:iCs/>
                          <w:sz w:val="18"/>
                          <w:szCs w:val="18"/>
                          <w:lang w:val="es-MX"/>
                        </w:rPr>
                      </w:pPr>
                      <w:r>
                        <w:rPr>
                          <w:rFonts w:cstheme="minorHAnsi"/>
                          <w:i/>
                          <w:iCs/>
                          <w:sz w:val="18"/>
                          <w:szCs w:val="18"/>
                          <w:lang w:val="es-MX"/>
                        </w:rPr>
                        <w:t xml:space="preserve">Foto: Comunicación Social </w:t>
                      </w:r>
                      <w:r w:rsidRPr="003A47CE">
                        <w:rPr>
                          <w:rFonts w:cstheme="minorHAnsi"/>
                          <w:i/>
                          <w:iCs/>
                          <w:sz w:val="18"/>
                          <w:szCs w:val="18"/>
                          <w:lang w:val="es-MX"/>
                        </w:rPr>
                        <w:t xml:space="preserve"> </w:t>
                      </w:r>
                    </w:p>
                  </w:txbxContent>
                </v:textbox>
                <w10:wrap anchorx="margin"/>
              </v:shape>
            </w:pict>
          </mc:Fallback>
        </mc:AlternateContent>
      </w:r>
    </w:p>
    <w:p w14:paraId="1DB9AC66" w14:textId="778EC114" w:rsidR="001E3F56" w:rsidRPr="0079711F" w:rsidRDefault="001E3F56" w:rsidP="0079711F">
      <w:pPr>
        <w:spacing w:line="360" w:lineRule="auto"/>
        <w:rPr>
          <w:rFonts w:ascii="Times New Roman" w:hAnsi="Times New Roman" w:cs="Times New Roman"/>
        </w:rPr>
      </w:pPr>
    </w:p>
    <w:p w14:paraId="3AE733B5" w14:textId="666D1C24" w:rsidR="001E3F56" w:rsidRPr="0079711F" w:rsidRDefault="001E3F56" w:rsidP="0079711F">
      <w:pPr>
        <w:spacing w:line="360" w:lineRule="auto"/>
        <w:rPr>
          <w:rFonts w:ascii="Times New Roman" w:hAnsi="Times New Roman" w:cs="Times New Roman"/>
        </w:rPr>
      </w:pPr>
    </w:p>
    <w:p w14:paraId="13916B76" w14:textId="06A51035" w:rsidR="00C55F9C" w:rsidRPr="0079711F" w:rsidRDefault="00C55F9C" w:rsidP="0079711F">
      <w:pPr>
        <w:spacing w:line="360" w:lineRule="auto"/>
        <w:rPr>
          <w:rFonts w:ascii="Times New Roman" w:hAnsi="Times New Roman" w:cs="Times New Roman"/>
        </w:rPr>
      </w:pPr>
      <w:r w:rsidRPr="0079711F">
        <w:rPr>
          <w:rFonts w:ascii="Times New Roman" w:hAnsi="Times New Roman" w:cs="Times New Roman"/>
          <w:b/>
        </w:rPr>
        <w:t>Departamento de Saneamiento Ambiental</w:t>
      </w:r>
    </w:p>
    <w:p w14:paraId="46BFC570" w14:textId="7B4B4852" w:rsidR="00C55F9C" w:rsidRPr="0079711F" w:rsidRDefault="00C55F9C" w:rsidP="0079711F">
      <w:pPr>
        <w:spacing w:after="160" w:line="360" w:lineRule="auto"/>
        <w:jc w:val="both"/>
        <w:rPr>
          <w:rFonts w:ascii="Times New Roman" w:hAnsi="Times New Roman" w:cs="Times New Roman"/>
        </w:rPr>
      </w:pPr>
      <w:r w:rsidRPr="0079711F">
        <w:rPr>
          <w:rFonts w:ascii="Times New Roman" w:hAnsi="Times New Roman" w:cs="Times New Roman"/>
          <w:bCs/>
        </w:rPr>
        <w:t xml:space="preserve">Fortalecimiento a entidades públicas y privadas en la gestión y manejo de desechos y contaminantes en la cuenca del lago de Atitlán. </w:t>
      </w:r>
    </w:p>
    <w:p w14:paraId="37F772A7" w14:textId="06932302" w:rsidR="00C55F9C" w:rsidRDefault="00C55F9C" w:rsidP="003963EF">
      <w:pPr>
        <w:spacing w:line="360" w:lineRule="auto"/>
        <w:jc w:val="both"/>
        <w:rPr>
          <w:rFonts w:ascii="Times New Roman" w:hAnsi="Times New Roman" w:cs="Times New Roman"/>
        </w:rPr>
      </w:pPr>
      <w:r w:rsidRPr="0079711F">
        <w:rPr>
          <w:rFonts w:ascii="Times New Roman" w:hAnsi="Times New Roman" w:cs="Times New Roman"/>
          <w:b/>
          <w:bCs/>
        </w:rPr>
        <w:t xml:space="preserve">ALCANCES: </w:t>
      </w:r>
      <w:r w:rsidRPr="0079711F">
        <w:rPr>
          <w:rFonts w:ascii="Times New Roman" w:hAnsi="Times New Roman" w:cs="Times New Roman"/>
        </w:rPr>
        <w:t>Las acciones del departamento de Saneamiento Ambiental buscan el fomento del saneamiento ambiental y el manejo de desechos dentro de la cuenca del lago de Atitlán con el fin de reducir los riesgos de contaminación para el lago y los recursos naturales, así como los riesgos para la salud de la población.</w:t>
      </w:r>
    </w:p>
    <w:p w14:paraId="55B2B3D4" w14:textId="77777777" w:rsidR="003963EF" w:rsidRPr="0079711F" w:rsidRDefault="003963EF" w:rsidP="003963EF">
      <w:pPr>
        <w:spacing w:line="360" w:lineRule="auto"/>
        <w:jc w:val="both"/>
        <w:rPr>
          <w:rFonts w:ascii="Times New Roman" w:hAnsi="Times New Roman" w:cs="Times New Roman"/>
        </w:rPr>
      </w:pPr>
    </w:p>
    <w:p w14:paraId="7084423D" w14:textId="77777777" w:rsidR="00C55F9C" w:rsidRPr="0079711F" w:rsidRDefault="00C55F9C" w:rsidP="0079711F">
      <w:pPr>
        <w:spacing w:line="360" w:lineRule="auto"/>
        <w:jc w:val="both"/>
        <w:rPr>
          <w:rFonts w:ascii="Times New Roman" w:hAnsi="Times New Roman" w:cs="Times New Roman"/>
        </w:rPr>
      </w:pPr>
      <w:r w:rsidRPr="0079711F">
        <w:rPr>
          <w:rFonts w:ascii="Times New Roman" w:hAnsi="Times New Roman" w:cs="Times New Roman"/>
        </w:rPr>
        <w:t xml:space="preserve">En la siguiente tabla se presenta el resumen cuatrimestral de la ejecución de metas físicas del Departamento de Saneamiento Ambiental: </w:t>
      </w:r>
    </w:p>
    <w:p w14:paraId="1CEE15C0" w14:textId="77777777" w:rsidR="00C55F9C" w:rsidRPr="0079711F" w:rsidRDefault="00C55F9C" w:rsidP="0079711F">
      <w:pPr>
        <w:spacing w:line="360" w:lineRule="auto"/>
        <w:jc w:val="both"/>
        <w:rPr>
          <w:rFonts w:ascii="Times New Roman" w:hAnsi="Times New Roman" w:cs="Times New Roman"/>
        </w:rPr>
      </w:pPr>
    </w:p>
    <w:p w14:paraId="74C51654" w14:textId="7973DD41" w:rsidR="00C55F9C" w:rsidRPr="003963EF" w:rsidRDefault="00C55F9C" w:rsidP="0079711F">
      <w:pPr>
        <w:spacing w:line="360" w:lineRule="auto"/>
        <w:rPr>
          <w:rFonts w:ascii="Times New Roman" w:hAnsi="Times New Roman" w:cs="Times New Roman"/>
          <w:i/>
          <w:sz w:val="18"/>
          <w:szCs w:val="18"/>
        </w:rPr>
      </w:pPr>
      <w:r w:rsidRPr="003963EF">
        <w:rPr>
          <w:rFonts w:ascii="Times New Roman" w:hAnsi="Times New Roman" w:cs="Times New Roman"/>
          <w:i/>
          <w:sz w:val="18"/>
          <w:szCs w:val="18"/>
        </w:rPr>
        <w:t>Resumen cuatrimestral de metas físicas programadas y ejecutadas del DSA.</w:t>
      </w:r>
    </w:p>
    <w:p w14:paraId="47F67B78" w14:textId="3C09774B" w:rsidR="00C55F9C" w:rsidRPr="0079711F" w:rsidRDefault="00C55F9C" w:rsidP="0079711F">
      <w:pPr>
        <w:spacing w:line="360" w:lineRule="auto"/>
        <w:jc w:val="both"/>
        <w:rPr>
          <w:rFonts w:ascii="Times New Roman" w:hAnsi="Times New Roman" w:cs="Times New Roman"/>
        </w:rPr>
      </w:pPr>
      <w:r w:rsidRPr="0079711F">
        <w:rPr>
          <w:rFonts w:ascii="Times New Roman" w:hAnsi="Times New Roman" w:cs="Times New Roman"/>
          <w:noProof/>
          <w:lang w:eastAsia="es-GT"/>
        </w:rPr>
        <w:drawing>
          <wp:anchor distT="0" distB="0" distL="114300" distR="114300" simplePos="0" relativeHeight="251687936" behindDoc="0" locked="0" layoutInCell="1" allowOverlap="1" wp14:anchorId="1D8E5E9E" wp14:editId="79D09FF9">
            <wp:simplePos x="0" y="0"/>
            <wp:positionH relativeFrom="margin">
              <wp:align>center</wp:align>
            </wp:positionH>
            <wp:positionV relativeFrom="paragraph">
              <wp:posOffset>66624</wp:posOffset>
            </wp:positionV>
            <wp:extent cx="5338892" cy="6948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8892" cy="694800"/>
                    </a:xfrm>
                    <a:prstGeom prst="rect">
                      <a:avLst/>
                    </a:prstGeom>
                    <a:noFill/>
                    <a:ln>
                      <a:noFill/>
                    </a:ln>
                  </pic:spPr>
                </pic:pic>
              </a:graphicData>
            </a:graphic>
          </wp:anchor>
        </w:drawing>
      </w:r>
    </w:p>
    <w:p w14:paraId="55EB743F" w14:textId="77777777" w:rsidR="00C55F9C" w:rsidRPr="0079711F" w:rsidRDefault="00C55F9C" w:rsidP="0079711F">
      <w:pPr>
        <w:spacing w:line="360" w:lineRule="auto"/>
        <w:jc w:val="both"/>
        <w:rPr>
          <w:rFonts w:ascii="Times New Roman" w:hAnsi="Times New Roman" w:cs="Times New Roman"/>
        </w:rPr>
      </w:pPr>
    </w:p>
    <w:p w14:paraId="44D783EE" w14:textId="77777777" w:rsidR="00C55F9C" w:rsidRPr="0079711F" w:rsidRDefault="00C55F9C" w:rsidP="0079711F">
      <w:pPr>
        <w:spacing w:line="360" w:lineRule="auto"/>
        <w:jc w:val="both"/>
        <w:rPr>
          <w:rFonts w:ascii="Times New Roman" w:hAnsi="Times New Roman" w:cs="Times New Roman"/>
        </w:rPr>
      </w:pPr>
    </w:p>
    <w:p w14:paraId="19BF7AEE" w14:textId="61DBC870" w:rsidR="001E3F56" w:rsidRPr="0079711F" w:rsidRDefault="001E3F56" w:rsidP="0079711F">
      <w:pPr>
        <w:spacing w:line="360" w:lineRule="auto"/>
        <w:rPr>
          <w:rFonts w:ascii="Times New Roman" w:hAnsi="Times New Roman" w:cs="Times New Roman"/>
        </w:rPr>
      </w:pPr>
    </w:p>
    <w:p w14:paraId="374C1022" w14:textId="7A86CE9C" w:rsidR="00C55F9C" w:rsidRPr="0079711F" w:rsidRDefault="00C55F9C" w:rsidP="0079711F">
      <w:pPr>
        <w:spacing w:line="360" w:lineRule="auto"/>
        <w:jc w:val="both"/>
        <w:rPr>
          <w:rFonts w:ascii="Times New Roman" w:hAnsi="Times New Roman" w:cs="Times New Roman"/>
        </w:rPr>
      </w:pPr>
      <w:r w:rsidRPr="0079711F">
        <w:rPr>
          <w:rFonts w:ascii="Times New Roman" w:hAnsi="Times New Roman" w:cs="Times New Roman"/>
        </w:rPr>
        <w:t xml:space="preserve">En las diferentes actividades desarrolladas, se tuvo en el cuatrimestre un total de </w:t>
      </w:r>
      <w:r w:rsidRPr="0079711F">
        <w:rPr>
          <w:rFonts w:ascii="Times New Roman" w:hAnsi="Times New Roman" w:cs="Times New Roman"/>
          <w:b/>
          <w:bCs/>
        </w:rPr>
        <w:t>1,185</w:t>
      </w:r>
      <w:r w:rsidRPr="0079711F">
        <w:rPr>
          <w:rFonts w:ascii="Times New Roman" w:hAnsi="Times New Roman" w:cs="Times New Roman"/>
        </w:rPr>
        <w:t xml:space="preserve"> personas beneficiarias atendidas directamente.</w:t>
      </w:r>
    </w:p>
    <w:p w14:paraId="7C13AE55" w14:textId="77777777" w:rsidR="00C55F9C" w:rsidRPr="0079711F" w:rsidRDefault="00C55F9C" w:rsidP="0079711F">
      <w:pPr>
        <w:spacing w:line="360" w:lineRule="auto"/>
        <w:jc w:val="both"/>
        <w:rPr>
          <w:rFonts w:ascii="Times New Roman" w:hAnsi="Times New Roman" w:cs="Times New Roman"/>
        </w:rPr>
      </w:pPr>
    </w:p>
    <w:p w14:paraId="1A13E5BF" w14:textId="77777777" w:rsidR="00C55F9C" w:rsidRPr="0079711F" w:rsidRDefault="00C55F9C" w:rsidP="0079711F">
      <w:pPr>
        <w:spacing w:line="360" w:lineRule="auto"/>
        <w:jc w:val="both"/>
        <w:rPr>
          <w:rFonts w:ascii="Times New Roman" w:hAnsi="Times New Roman" w:cs="Times New Roman"/>
          <w:b/>
          <w:bCs/>
        </w:rPr>
      </w:pPr>
      <w:r w:rsidRPr="0079711F">
        <w:rPr>
          <w:rFonts w:ascii="Times New Roman" w:hAnsi="Times New Roman" w:cs="Times New Roman"/>
          <w:b/>
          <w:bCs/>
        </w:rPr>
        <w:t>INTERVENCIONES:</w:t>
      </w:r>
    </w:p>
    <w:p w14:paraId="08619566" w14:textId="77777777" w:rsidR="00C55F9C" w:rsidRPr="0079711F" w:rsidRDefault="00C55F9C" w:rsidP="0079711F">
      <w:pPr>
        <w:pStyle w:val="Prrafodelista"/>
        <w:numPr>
          <w:ilvl w:val="0"/>
          <w:numId w:val="13"/>
        </w:numPr>
        <w:spacing w:after="160" w:line="360" w:lineRule="auto"/>
        <w:jc w:val="both"/>
        <w:rPr>
          <w:rFonts w:ascii="Times New Roman" w:hAnsi="Times New Roman" w:cs="Times New Roman"/>
          <w:b/>
          <w:bCs/>
        </w:rPr>
      </w:pPr>
      <w:r w:rsidRPr="0079711F">
        <w:rPr>
          <w:rFonts w:ascii="Times New Roman" w:hAnsi="Times New Roman" w:cs="Times New Roman"/>
        </w:rPr>
        <w:t xml:space="preserve">Asistencia técnica en la visita de campo en el marco del Proyecto de Mejoramiento de PTAR </w:t>
      </w:r>
      <w:proofErr w:type="spellStart"/>
      <w:r w:rsidRPr="0079711F">
        <w:rPr>
          <w:rFonts w:ascii="Times New Roman" w:hAnsi="Times New Roman" w:cs="Times New Roman"/>
        </w:rPr>
        <w:t>Cebollales</w:t>
      </w:r>
      <w:proofErr w:type="spellEnd"/>
      <w:r w:rsidRPr="0079711F">
        <w:rPr>
          <w:rFonts w:ascii="Times New Roman" w:hAnsi="Times New Roman" w:cs="Times New Roman"/>
        </w:rPr>
        <w:t xml:space="preserve"> I. </w:t>
      </w:r>
    </w:p>
    <w:p w14:paraId="22AD28B2" w14:textId="77777777" w:rsidR="00C55F9C" w:rsidRPr="0079711F" w:rsidRDefault="00C55F9C" w:rsidP="0079711F">
      <w:pPr>
        <w:pStyle w:val="Prrafodelista"/>
        <w:numPr>
          <w:ilvl w:val="0"/>
          <w:numId w:val="13"/>
        </w:numPr>
        <w:spacing w:after="160" w:line="360" w:lineRule="auto"/>
        <w:jc w:val="both"/>
        <w:rPr>
          <w:rFonts w:ascii="Times New Roman" w:hAnsi="Times New Roman" w:cs="Times New Roman"/>
          <w:b/>
          <w:bCs/>
        </w:rPr>
      </w:pPr>
      <w:r w:rsidRPr="0079711F">
        <w:rPr>
          <w:rFonts w:ascii="Times New Roman" w:hAnsi="Times New Roman" w:cs="Times New Roman"/>
        </w:rPr>
        <w:t xml:space="preserve">Evaluación de la tratabilidad fisicoquímica de lixiviados de PTDS San Jorge la Laguna. </w:t>
      </w:r>
    </w:p>
    <w:p w14:paraId="67FF08CE" w14:textId="77777777" w:rsidR="00C55F9C" w:rsidRPr="0079711F" w:rsidRDefault="00C55F9C" w:rsidP="0079711F">
      <w:pPr>
        <w:pStyle w:val="Prrafodelista"/>
        <w:numPr>
          <w:ilvl w:val="0"/>
          <w:numId w:val="13"/>
        </w:numPr>
        <w:spacing w:after="160" w:line="360" w:lineRule="auto"/>
        <w:jc w:val="both"/>
        <w:rPr>
          <w:rFonts w:ascii="Times New Roman" w:hAnsi="Times New Roman" w:cs="Times New Roman"/>
          <w:b/>
          <w:bCs/>
        </w:rPr>
      </w:pPr>
      <w:r w:rsidRPr="0079711F">
        <w:rPr>
          <w:rFonts w:ascii="Times New Roman" w:hAnsi="Times New Roman" w:cs="Times New Roman"/>
        </w:rPr>
        <w:t xml:space="preserve">Evaluación del sistema de tratamiento para aguas residuales (fosa séptica) Caserío </w:t>
      </w:r>
      <w:proofErr w:type="spellStart"/>
      <w:r w:rsidRPr="0079711F">
        <w:rPr>
          <w:rFonts w:ascii="Times New Roman" w:hAnsi="Times New Roman" w:cs="Times New Roman"/>
        </w:rPr>
        <w:t>Xecotoj</w:t>
      </w:r>
      <w:proofErr w:type="spellEnd"/>
      <w:r w:rsidRPr="0079711F">
        <w:rPr>
          <w:rFonts w:ascii="Times New Roman" w:hAnsi="Times New Roman" w:cs="Times New Roman"/>
        </w:rPr>
        <w:t xml:space="preserve">. </w:t>
      </w:r>
    </w:p>
    <w:p w14:paraId="3E01C65D" w14:textId="77777777" w:rsidR="00C55F9C" w:rsidRPr="0079711F" w:rsidRDefault="00C55F9C" w:rsidP="0079711F">
      <w:pPr>
        <w:pStyle w:val="Prrafodelista"/>
        <w:numPr>
          <w:ilvl w:val="0"/>
          <w:numId w:val="13"/>
        </w:numPr>
        <w:spacing w:after="160" w:line="360" w:lineRule="auto"/>
        <w:jc w:val="both"/>
        <w:rPr>
          <w:rFonts w:ascii="Times New Roman" w:hAnsi="Times New Roman" w:cs="Times New Roman"/>
          <w:b/>
          <w:bCs/>
        </w:rPr>
      </w:pPr>
      <w:r w:rsidRPr="0079711F">
        <w:rPr>
          <w:rFonts w:ascii="Times New Roman" w:hAnsi="Times New Roman" w:cs="Times New Roman"/>
        </w:rPr>
        <w:t xml:space="preserve">Evaluación de sistema de tratamiento de aguas residuales de Aldea </w:t>
      </w:r>
      <w:proofErr w:type="spellStart"/>
      <w:r w:rsidRPr="0079711F">
        <w:rPr>
          <w:rFonts w:ascii="Times New Roman" w:hAnsi="Times New Roman" w:cs="Times New Roman"/>
        </w:rPr>
        <w:t>Xajaxac</w:t>
      </w:r>
      <w:proofErr w:type="spellEnd"/>
      <w:r w:rsidRPr="0079711F">
        <w:rPr>
          <w:rFonts w:ascii="Times New Roman" w:hAnsi="Times New Roman" w:cs="Times New Roman"/>
        </w:rPr>
        <w:t>, Sololá.</w:t>
      </w:r>
    </w:p>
    <w:p w14:paraId="6523BD77" w14:textId="77777777" w:rsidR="00C55F9C" w:rsidRPr="0079711F" w:rsidRDefault="00C55F9C" w:rsidP="0079711F">
      <w:pPr>
        <w:pStyle w:val="Prrafodelista"/>
        <w:numPr>
          <w:ilvl w:val="0"/>
          <w:numId w:val="13"/>
        </w:numPr>
        <w:spacing w:after="160" w:line="360" w:lineRule="auto"/>
        <w:jc w:val="both"/>
        <w:rPr>
          <w:rFonts w:ascii="Times New Roman" w:hAnsi="Times New Roman" w:cs="Times New Roman"/>
          <w:b/>
          <w:bCs/>
        </w:rPr>
      </w:pPr>
      <w:r w:rsidRPr="0079711F">
        <w:rPr>
          <w:rFonts w:ascii="Times New Roman" w:hAnsi="Times New Roman" w:cs="Times New Roman"/>
        </w:rPr>
        <w:t>Asistencia técnica para estudio de la PTAR Barrio 1 y 3 del municipio de San Marcos la Laguna.</w:t>
      </w:r>
    </w:p>
    <w:p w14:paraId="27287CB6" w14:textId="77777777" w:rsidR="00C55F9C" w:rsidRPr="0079711F" w:rsidRDefault="00C55F9C" w:rsidP="0079711F">
      <w:pPr>
        <w:pStyle w:val="Prrafodelista"/>
        <w:numPr>
          <w:ilvl w:val="0"/>
          <w:numId w:val="13"/>
        </w:numPr>
        <w:spacing w:after="160" w:line="360" w:lineRule="auto"/>
        <w:jc w:val="both"/>
        <w:rPr>
          <w:rFonts w:ascii="Times New Roman" w:hAnsi="Times New Roman" w:cs="Times New Roman"/>
          <w:b/>
          <w:bCs/>
        </w:rPr>
      </w:pPr>
      <w:r w:rsidRPr="0079711F">
        <w:rPr>
          <w:rFonts w:ascii="Times New Roman" w:hAnsi="Times New Roman" w:cs="Times New Roman"/>
        </w:rPr>
        <w:t xml:space="preserve">Asistencia técnica en reconocimiento de terreno nuevo para la construcción y/o ampliación de PTAR de aldea San Jorge la Laguna. </w:t>
      </w:r>
    </w:p>
    <w:p w14:paraId="57451CF8" w14:textId="77777777" w:rsidR="00C55F9C" w:rsidRPr="0079711F" w:rsidRDefault="00C55F9C" w:rsidP="0079711F">
      <w:pPr>
        <w:pStyle w:val="Prrafodelista"/>
        <w:numPr>
          <w:ilvl w:val="0"/>
          <w:numId w:val="13"/>
        </w:numPr>
        <w:spacing w:after="160" w:line="360" w:lineRule="auto"/>
        <w:jc w:val="both"/>
        <w:rPr>
          <w:rFonts w:ascii="Times New Roman" w:hAnsi="Times New Roman" w:cs="Times New Roman"/>
          <w:bCs/>
        </w:rPr>
      </w:pPr>
      <w:r w:rsidRPr="0079711F">
        <w:rPr>
          <w:rFonts w:ascii="Times New Roman" w:hAnsi="Times New Roman" w:cs="Times New Roman"/>
        </w:rPr>
        <w:t>Jornada de limpieza en playa pública del municipio de Santiago Atitlán.</w:t>
      </w:r>
    </w:p>
    <w:p w14:paraId="1175418B" w14:textId="77777777" w:rsidR="00C55F9C" w:rsidRPr="0079711F" w:rsidRDefault="00C55F9C" w:rsidP="0079711F">
      <w:pPr>
        <w:pStyle w:val="Prrafodelista"/>
        <w:numPr>
          <w:ilvl w:val="0"/>
          <w:numId w:val="13"/>
        </w:numPr>
        <w:spacing w:after="160" w:line="360" w:lineRule="auto"/>
        <w:jc w:val="both"/>
        <w:rPr>
          <w:rFonts w:ascii="Times New Roman" w:hAnsi="Times New Roman" w:cs="Times New Roman"/>
          <w:bCs/>
        </w:rPr>
      </w:pPr>
      <w:r w:rsidRPr="0079711F">
        <w:rPr>
          <w:rFonts w:ascii="Times New Roman" w:hAnsi="Times New Roman" w:cs="Times New Roman"/>
          <w:bCs/>
        </w:rPr>
        <w:t xml:space="preserve">Entrega de toneles plásticos perforados para desechos sólidos en Santa Catarina </w:t>
      </w:r>
      <w:proofErr w:type="spellStart"/>
      <w:r w:rsidRPr="0079711F">
        <w:rPr>
          <w:rFonts w:ascii="Times New Roman" w:hAnsi="Times New Roman" w:cs="Times New Roman"/>
          <w:bCs/>
        </w:rPr>
        <w:t>Palopó</w:t>
      </w:r>
      <w:proofErr w:type="spellEnd"/>
      <w:r w:rsidRPr="0079711F">
        <w:rPr>
          <w:rFonts w:ascii="Times New Roman" w:hAnsi="Times New Roman" w:cs="Times New Roman"/>
          <w:bCs/>
        </w:rPr>
        <w:t xml:space="preserve">. </w:t>
      </w:r>
    </w:p>
    <w:p w14:paraId="5A60371A" w14:textId="77777777" w:rsidR="00C55F9C" w:rsidRPr="0079711F" w:rsidRDefault="00C55F9C" w:rsidP="0079711F">
      <w:pPr>
        <w:pStyle w:val="Prrafodelista"/>
        <w:numPr>
          <w:ilvl w:val="0"/>
          <w:numId w:val="13"/>
        </w:numPr>
        <w:spacing w:after="160" w:line="360" w:lineRule="auto"/>
        <w:jc w:val="both"/>
        <w:rPr>
          <w:rFonts w:ascii="Times New Roman" w:hAnsi="Times New Roman" w:cs="Times New Roman"/>
          <w:bCs/>
        </w:rPr>
      </w:pPr>
      <w:r w:rsidRPr="0079711F">
        <w:rPr>
          <w:rFonts w:ascii="Times New Roman" w:hAnsi="Times New Roman" w:cs="Times New Roman"/>
          <w:bCs/>
        </w:rPr>
        <w:t>Apoyo técnico y seguimiento para mejora de la gestión integral de residuos sólidos en Santa Cruz la Laguna.</w:t>
      </w:r>
    </w:p>
    <w:p w14:paraId="382ED6D5" w14:textId="77777777" w:rsidR="00C55F9C" w:rsidRPr="0079711F" w:rsidRDefault="00C55F9C" w:rsidP="0079711F">
      <w:pPr>
        <w:pStyle w:val="Prrafodelista"/>
        <w:numPr>
          <w:ilvl w:val="0"/>
          <w:numId w:val="13"/>
        </w:numPr>
        <w:spacing w:after="160" w:line="360" w:lineRule="auto"/>
        <w:jc w:val="both"/>
        <w:rPr>
          <w:rFonts w:ascii="Times New Roman" w:hAnsi="Times New Roman" w:cs="Times New Roman"/>
          <w:bCs/>
        </w:rPr>
      </w:pPr>
      <w:r w:rsidRPr="0079711F">
        <w:rPr>
          <w:rFonts w:ascii="Times New Roman" w:hAnsi="Times New Roman" w:cs="Times New Roman"/>
          <w:bCs/>
        </w:rPr>
        <w:t>Levantamiento de información con drones para establecer áreas exactas de las PTDS en municipios de la cuenca.</w:t>
      </w:r>
    </w:p>
    <w:p w14:paraId="77F482EA" w14:textId="77777777" w:rsidR="00C55F9C" w:rsidRPr="0079711F" w:rsidRDefault="00C55F9C" w:rsidP="0079711F">
      <w:pPr>
        <w:spacing w:line="360" w:lineRule="auto"/>
        <w:jc w:val="both"/>
        <w:rPr>
          <w:rFonts w:ascii="Times New Roman" w:hAnsi="Times New Roman" w:cs="Times New Roman"/>
          <w:b/>
          <w:bCs/>
        </w:rPr>
      </w:pPr>
      <w:r w:rsidRPr="0079711F">
        <w:rPr>
          <w:rFonts w:ascii="Times New Roman" w:hAnsi="Times New Roman" w:cs="Times New Roman"/>
          <w:b/>
          <w:bCs/>
        </w:rPr>
        <w:lastRenderedPageBreak/>
        <w:t xml:space="preserve">PRODUCTOS: </w:t>
      </w:r>
    </w:p>
    <w:p w14:paraId="7A4F4D88" w14:textId="77777777" w:rsidR="00C55F9C" w:rsidRPr="0079711F" w:rsidRDefault="00C55F9C" w:rsidP="0079711F">
      <w:pPr>
        <w:pStyle w:val="Prrafodelista"/>
        <w:numPr>
          <w:ilvl w:val="0"/>
          <w:numId w:val="8"/>
        </w:numPr>
        <w:spacing w:after="160" w:line="360" w:lineRule="auto"/>
        <w:jc w:val="both"/>
        <w:rPr>
          <w:rFonts w:ascii="Times New Roman" w:hAnsi="Times New Roman" w:cs="Times New Roman"/>
        </w:rPr>
      </w:pPr>
      <w:r w:rsidRPr="0079711F">
        <w:rPr>
          <w:rFonts w:ascii="Times New Roman" w:hAnsi="Times New Roman" w:cs="Times New Roman"/>
        </w:rPr>
        <w:t xml:space="preserve">Entrega a Municipalidad de Panajachel de bosquejo de línea de impulsión y caja de válvulas para derivación del caudal excedente en Planta de Tratamiento de Aguas Residuales </w:t>
      </w:r>
      <w:proofErr w:type="spellStart"/>
      <w:r w:rsidRPr="0079711F">
        <w:rPr>
          <w:rFonts w:ascii="Times New Roman" w:hAnsi="Times New Roman" w:cs="Times New Roman"/>
        </w:rPr>
        <w:t>Tzanjuyú</w:t>
      </w:r>
      <w:proofErr w:type="spellEnd"/>
      <w:r w:rsidRPr="0079711F">
        <w:rPr>
          <w:rFonts w:ascii="Times New Roman" w:hAnsi="Times New Roman" w:cs="Times New Roman"/>
        </w:rPr>
        <w:t>.</w:t>
      </w:r>
    </w:p>
    <w:p w14:paraId="4F5E446E" w14:textId="4A760B04" w:rsidR="00C55F9C" w:rsidRPr="0079711F" w:rsidRDefault="00C55F9C" w:rsidP="0079711F">
      <w:pPr>
        <w:pStyle w:val="Prrafodelista"/>
        <w:numPr>
          <w:ilvl w:val="0"/>
          <w:numId w:val="8"/>
        </w:numPr>
        <w:spacing w:after="160" w:line="360" w:lineRule="auto"/>
        <w:jc w:val="both"/>
        <w:rPr>
          <w:rFonts w:ascii="Times New Roman" w:hAnsi="Times New Roman" w:cs="Times New Roman"/>
        </w:rPr>
      </w:pPr>
      <w:r w:rsidRPr="0079711F">
        <w:rPr>
          <w:rFonts w:ascii="Times New Roman" w:hAnsi="Times New Roman" w:cs="Times New Roman"/>
        </w:rPr>
        <w:t xml:space="preserve">Terreno identificado en San Jorge la Laguna, para la construcción y/o ampliación de la PTAR. Se realizó chequeo de dimensiones y ubicación en campo conforme al plano de ubicación existente. </w:t>
      </w:r>
    </w:p>
    <w:p w14:paraId="6E740AB2" w14:textId="77777777" w:rsidR="00C55F9C" w:rsidRPr="0079711F" w:rsidRDefault="00C55F9C" w:rsidP="0079711F">
      <w:pPr>
        <w:pStyle w:val="Prrafodelista"/>
        <w:numPr>
          <w:ilvl w:val="0"/>
          <w:numId w:val="8"/>
        </w:numPr>
        <w:spacing w:after="160" w:line="360" w:lineRule="auto"/>
        <w:jc w:val="both"/>
        <w:rPr>
          <w:rFonts w:ascii="Times New Roman" w:hAnsi="Times New Roman" w:cs="Times New Roman"/>
        </w:rPr>
      </w:pPr>
      <w:r w:rsidRPr="0079711F">
        <w:rPr>
          <w:rFonts w:ascii="Times New Roman" w:hAnsi="Times New Roman" w:cs="Times New Roman"/>
        </w:rPr>
        <w:t xml:space="preserve">Convenio suscrito con COCODE del caserío Cipresales, aldea </w:t>
      </w:r>
      <w:proofErr w:type="spellStart"/>
      <w:r w:rsidRPr="0079711F">
        <w:rPr>
          <w:rFonts w:ascii="Times New Roman" w:hAnsi="Times New Roman" w:cs="Times New Roman"/>
        </w:rPr>
        <w:t>Xajaxac</w:t>
      </w:r>
      <w:proofErr w:type="spellEnd"/>
      <w:r w:rsidRPr="0079711F">
        <w:rPr>
          <w:rFonts w:ascii="Times New Roman" w:hAnsi="Times New Roman" w:cs="Times New Roman"/>
        </w:rPr>
        <w:t xml:space="preserve">, que tiene por objetivo ayudar con materiales de construcción para mejoras a la PTAR de dicha aldea. </w:t>
      </w:r>
    </w:p>
    <w:p w14:paraId="3DF757D5" w14:textId="741F50E0" w:rsidR="00EA6D1F" w:rsidRPr="0079711F" w:rsidRDefault="00C55F9C" w:rsidP="0079711F">
      <w:pPr>
        <w:pStyle w:val="Prrafodelista"/>
        <w:numPr>
          <w:ilvl w:val="0"/>
          <w:numId w:val="8"/>
        </w:numPr>
        <w:spacing w:after="160" w:line="360" w:lineRule="auto"/>
        <w:jc w:val="both"/>
        <w:rPr>
          <w:rFonts w:ascii="Times New Roman" w:hAnsi="Times New Roman" w:cs="Times New Roman"/>
        </w:rPr>
      </w:pPr>
      <w:r w:rsidRPr="0079711F">
        <w:rPr>
          <w:rFonts w:ascii="Times New Roman" w:hAnsi="Times New Roman" w:cs="Times New Roman"/>
        </w:rPr>
        <w:t xml:space="preserve">Recolección de </w:t>
      </w:r>
      <w:r w:rsidR="00AA75E1">
        <w:rPr>
          <w:rFonts w:ascii="Times New Roman" w:hAnsi="Times New Roman" w:cs="Times New Roman"/>
        </w:rPr>
        <w:t xml:space="preserve">aproximadamente </w:t>
      </w:r>
      <w:r w:rsidR="00AA75E1" w:rsidRPr="0079711F">
        <w:rPr>
          <w:rFonts w:ascii="Times New Roman" w:hAnsi="Times New Roman" w:cs="Times New Roman"/>
        </w:rPr>
        <w:t>de</w:t>
      </w:r>
      <w:r w:rsidRPr="00AA75E1">
        <w:rPr>
          <w:rFonts w:ascii="Times New Roman" w:hAnsi="Times New Roman" w:cs="Times New Roman"/>
        </w:rPr>
        <w:t xml:space="preserve"> </w:t>
      </w:r>
      <w:r w:rsidR="00AA75E1" w:rsidRPr="00AA75E1">
        <w:rPr>
          <w:rFonts w:ascii="Times New Roman" w:hAnsi="Times New Roman" w:cs="Times New Roman"/>
        </w:rPr>
        <w:t>21,401</w:t>
      </w:r>
      <w:r w:rsidRPr="00AA75E1">
        <w:rPr>
          <w:rFonts w:ascii="Times New Roman" w:hAnsi="Times New Roman" w:cs="Times New Roman"/>
        </w:rPr>
        <w:t xml:space="preserve"> libras</w:t>
      </w:r>
      <w:r w:rsidRPr="0079711F">
        <w:rPr>
          <w:rFonts w:ascii="Times New Roman" w:hAnsi="Times New Roman" w:cs="Times New Roman"/>
        </w:rPr>
        <w:t xml:space="preserve"> de desechos sólidos en jornadas de limpieza.</w:t>
      </w:r>
    </w:p>
    <w:p w14:paraId="74CB4D97" w14:textId="73613018" w:rsidR="00C55F9C" w:rsidRPr="0079711F" w:rsidRDefault="003963EF" w:rsidP="0079711F">
      <w:pPr>
        <w:pStyle w:val="Prrafodelista"/>
        <w:spacing w:after="160" w:line="360" w:lineRule="auto"/>
        <w:jc w:val="both"/>
        <w:rPr>
          <w:rFonts w:ascii="Times New Roman" w:hAnsi="Times New Roman" w:cs="Times New Roman"/>
        </w:rPr>
      </w:pPr>
      <w:r w:rsidRPr="0079711F">
        <w:rPr>
          <w:rFonts w:ascii="Times New Roman" w:hAnsi="Times New Roman" w:cs="Times New Roman"/>
          <w:noProof/>
        </w:rPr>
        <w:drawing>
          <wp:anchor distT="0" distB="0" distL="114300" distR="114300" simplePos="0" relativeHeight="251692032" behindDoc="0" locked="0" layoutInCell="1" allowOverlap="1" wp14:anchorId="12EA6160" wp14:editId="39D9928E">
            <wp:simplePos x="0" y="0"/>
            <wp:positionH relativeFrom="column">
              <wp:posOffset>3355340</wp:posOffset>
            </wp:positionH>
            <wp:positionV relativeFrom="paragraph">
              <wp:posOffset>57785</wp:posOffset>
            </wp:positionV>
            <wp:extent cx="2204720" cy="1650365"/>
            <wp:effectExtent l="0" t="0" r="5080" b="6985"/>
            <wp:wrapThrough wrapText="bothSides">
              <wp:wrapPolygon edited="0">
                <wp:start x="0" y="0"/>
                <wp:lineTo x="0" y="21442"/>
                <wp:lineTo x="21463" y="21442"/>
                <wp:lineTo x="21463"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472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11F">
        <w:rPr>
          <w:rFonts w:ascii="Times New Roman" w:hAnsi="Times New Roman" w:cs="Times New Roman"/>
          <w:noProof/>
        </w:rPr>
        <w:drawing>
          <wp:anchor distT="0" distB="0" distL="114300" distR="114300" simplePos="0" relativeHeight="251691008" behindDoc="0" locked="0" layoutInCell="1" allowOverlap="1" wp14:anchorId="2280A187" wp14:editId="7D1058CE">
            <wp:simplePos x="0" y="0"/>
            <wp:positionH relativeFrom="margin">
              <wp:align>left</wp:align>
            </wp:positionH>
            <wp:positionV relativeFrom="paragraph">
              <wp:posOffset>95250</wp:posOffset>
            </wp:positionV>
            <wp:extent cx="2867025" cy="1612265"/>
            <wp:effectExtent l="0" t="0" r="9525"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10817_0934390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7025" cy="1612265"/>
                    </a:xfrm>
                    <a:prstGeom prst="rect">
                      <a:avLst/>
                    </a:prstGeom>
                  </pic:spPr>
                </pic:pic>
              </a:graphicData>
            </a:graphic>
            <wp14:sizeRelH relativeFrom="margin">
              <wp14:pctWidth>0</wp14:pctWidth>
            </wp14:sizeRelH>
            <wp14:sizeRelV relativeFrom="margin">
              <wp14:pctHeight>0</wp14:pctHeight>
            </wp14:sizeRelV>
          </wp:anchor>
        </w:drawing>
      </w:r>
    </w:p>
    <w:p w14:paraId="10317DAB" w14:textId="670985DC" w:rsidR="00EA6D1F" w:rsidRPr="0079711F" w:rsidRDefault="00EA6D1F" w:rsidP="0079711F">
      <w:pPr>
        <w:spacing w:after="160" w:line="360" w:lineRule="auto"/>
        <w:jc w:val="both"/>
        <w:rPr>
          <w:rFonts w:ascii="Times New Roman" w:hAnsi="Times New Roman" w:cs="Times New Roman"/>
        </w:rPr>
      </w:pPr>
    </w:p>
    <w:p w14:paraId="11AF9F1C" w14:textId="5F2E8761" w:rsidR="00EA6D1F" w:rsidRPr="0079711F" w:rsidRDefault="00EA6D1F" w:rsidP="0079711F">
      <w:pPr>
        <w:spacing w:after="160" w:line="360" w:lineRule="auto"/>
        <w:jc w:val="both"/>
        <w:rPr>
          <w:rFonts w:ascii="Times New Roman" w:hAnsi="Times New Roman" w:cs="Times New Roman"/>
        </w:rPr>
      </w:pPr>
    </w:p>
    <w:p w14:paraId="1D3D691C" w14:textId="57F62000" w:rsidR="00EA6D1F" w:rsidRPr="0079711F" w:rsidRDefault="00EA6D1F" w:rsidP="0079711F">
      <w:pPr>
        <w:spacing w:after="160" w:line="360" w:lineRule="auto"/>
        <w:jc w:val="both"/>
        <w:rPr>
          <w:rFonts w:ascii="Times New Roman" w:hAnsi="Times New Roman" w:cs="Times New Roman"/>
        </w:rPr>
      </w:pPr>
    </w:p>
    <w:p w14:paraId="18368F1F" w14:textId="001D5A0E" w:rsidR="00EA6D1F" w:rsidRPr="0079711F" w:rsidRDefault="00EA6D1F" w:rsidP="0079711F">
      <w:pPr>
        <w:spacing w:after="160" w:line="360" w:lineRule="auto"/>
        <w:jc w:val="both"/>
        <w:rPr>
          <w:rFonts w:ascii="Times New Roman" w:hAnsi="Times New Roman" w:cs="Times New Roman"/>
        </w:rPr>
      </w:pPr>
    </w:p>
    <w:p w14:paraId="01146AA3" w14:textId="14664F3F" w:rsidR="00EA6D1F" w:rsidRPr="0079711F" w:rsidRDefault="003963EF" w:rsidP="0079711F">
      <w:pPr>
        <w:spacing w:after="160" w:line="360" w:lineRule="auto"/>
        <w:jc w:val="both"/>
        <w:rPr>
          <w:rFonts w:ascii="Times New Roman" w:hAnsi="Times New Roman" w:cs="Times New Roman"/>
        </w:rPr>
      </w:pPr>
      <w:r w:rsidRPr="0079711F">
        <w:rPr>
          <w:rFonts w:ascii="Times New Roman" w:hAnsi="Times New Roman" w:cs="Times New Roman"/>
          <w:noProof/>
        </w:rPr>
        <mc:AlternateContent>
          <mc:Choice Requires="wps">
            <w:drawing>
              <wp:anchor distT="45720" distB="45720" distL="114300" distR="114300" simplePos="0" relativeHeight="251694080" behindDoc="0" locked="0" layoutInCell="1" allowOverlap="1" wp14:anchorId="3EF10A6E" wp14:editId="7541AE77">
                <wp:simplePos x="0" y="0"/>
                <wp:positionH relativeFrom="margin">
                  <wp:posOffset>3108325</wp:posOffset>
                </wp:positionH>
                <wp:positionV relativeFrom="paragraph">
                  <wp:posOffset>124460</wp:posOffset>
                </wp:positionV>
                <wp:extent cx="2706370" cy="302930"/>
                <wp:effectExtent l="0" t="0" r="0" b="190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302930"/>
                        </a:xfrm>
                        <a:prstGeom prst="rect">
                          <a:avLst/>
                        </a:prstGeom>
                        <a:solidFill>
                          <a:srgbClr val="FFFFFF"/>
                        </a:solidFill>
                        <a:ln w="9525">
                          <a:noFill/>
                          <a:miter lim="800000"/>
                          <a:headEnd/>
                          <a:tailEnd/>
                        </a:ln>
                      </wps:spPr>
                      <wps:txbx>
                        <w:txbxContent>
                          <w:p w14:paraId="7B3FC33D" w14:textId="3FED2F56" w:rsidR="00EA6D1F" w:rsidRDefault="00EA6D1F" w:rsidP="00EA6D1F">
                            <w:pPr>
                              <w:jc w:val="center"/>
                              <w:rPr>
                                <w:rFonts w:cstheme="minorHAnsi"/>
                                <w:i/>
                                <w:iCs/>
                                <w:sz w:val="18"/>
                                <w:szCs w:val="18"/>
                                <w:lang w:val="es-MX"/>
                              </w:rPr>
                            </w:pPr>
                            <w:r>
                              <w:rPr>
                                <w:rFonts w:cstheme="minorHAnsi"/>
                                <w:i/>
                                <w:iCs/>
                                <w:sz w:val="18"/>
                                <w:szCs w:val="18"/>
                                <w:lang w:val="es-MX"/>
                              </w:rPr>
                              <w:t>Jornada de limpieza, desembocadura Río San Francisco</w:t>
                            </w:r>
                          </w:p>
                          <w:p w14:paraId="5831F1B2" w14:textId="4BEAFE6D" w:rsidR="00EA6D1F" w:rsidRPr="003A47CE" w:rsidRDefault="00EA6D1F" w:rsidP="00EA6D1F">
                            <w:pPr>
                              <w:jc w:val="center"/>
                              <w:rPr>
                                <w:rFonts w:cstheme="minorHAnsi"/>
                                <w:i/>
                                <w:iCs/>
                                <w:sz w:val="18"/>
                                <w:szCs w:val="18"/>
                                <w:lang w:val="es-MX"/>
                              </w:rPr>
                            </w:pPr>
                            <w:r>
                              <w:rPr>
                                <w:rFonts w:cstheme="minorHAnsi"/>
                                <w:i/>
                                <w:iCs/>
                                <w:sz w:val="18"/>
                                <w:szCs w:val="18"/>
                                <w:lang w:val="es-MX"/>
                              </w:rPr>
                              <w:t xml:space="preserve">Foto: Comunicación Social </w:t>
                            </w:r>
                          </w:p>
                          <w:p w14:paraId="0F12214B" w14:textId="77777777" w:rsidR="00EA6D1F" w:rsidRDefault="00EA6D1F" w:rsidP="00EA6D1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10A6E" id="_x0000_s1033" type="#_x0000_t202" style="position:absolute;left:0;text-align:left;margin-left:244.75pt;margin-top:9.8pt;width:213.1pt;height:23.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" stroked="f">
                <v:textbox inset="0,0,0,0">
                  <w:txbxContent>
                    <w:p w14:paraId="7B3FC33D" w14:textId="3FED2F56" w:rsidR="00EA6D1F" w:rsidRDefault="00EA6D1F" w:rsidP="00EA6D1F">
                      <w:pPr>
                        <w:jc w:val="center"/>
                        <w:rPr>
                          <w:rFonts w:cstheme="minorHAnsi"/>
                          <w:i/>
                          <w:iCs/>
                          <w:sz w:val="18"/>
                          <w:szCs w:val="18"/>
                          <w:lang w:val="es-MX"/>
                        </w:rPr>
                      </w:pPr>
                      <w:r>
                        <w:rPr>
                          <w:rFonts w:cstheme="minorHAnsi"/>
                          <w:i/>
                          <w:iCs/>
                          <w:sz w:val="18"/>
                          <w:szCs w:val="18"/>
                          <w:lang w:val="es-MX"/>
                        </w:rPr>
                        <w:t>Jornada de limpieza, desembocadura Río San Francisco</w:t>
                      </w:r>
                    </w:p>
                    <w:p w14:paraId="5831F1B2" w14:textId="4BEAFE6D" w:rsidR="00EA6D1F" w:rsidRPr="003A47CE" w:rsidRDefault="00EA6D1F" w:rsidP="00EA6D1F">
                      <w:pPr>
                        <w:jc w:val="center"/>
                        <w:rPr>
                          <w:rFonts w:cstheme="minorHAnsi"/>
                          <w:i/>
                          <w:iCs/>
                          <w:sz w:val="18"/>
                          <w:szCs w:val="18"/>
                          <w:lang w:val="es-MX"/>
                        </w:rPr>
                      </w:pPr>
                      <w:r>
                        <w:rPr>
                          <w:rFonts w:cstheme="minorHAnsi"/>
                          <w:i/>
                          <w:iCs/>
                          <w:sz w:val="18"/>
                          <w:szCs w:val="18"/>
                          <w:lang w:val="es-MX"/>
                        </w:rPr>
                        <w:t xml:space="preserve">Foto: Comunicación Social </w:t>
                      </w:r>
                    </w:p>
                    <w:p w14:paraId="0F12214B" w14:textId="77777777" w:rsidR="00EA6D1F" w:rsidRDefault="00EA6D1F" w:rsidP="00EA6D1F"/>
                  </w:txbxContent>
                </v:textbox>
                <w10:wrap anchorx="margin"/>
              </v:shape>
            </w:pict>
          </mc:Fallback>
        </mc:AlternateContent>
      </w:r>
      <w:r w:rsidRPr="0079711F">
        <w:rPr>
          <w:rFonts w:ascii="Times New Roman" w:hAnsi="Times New Roman" w:cs="Times New Roman"/>
          <w:noProof/>
        </w:rPr>
        <mc:AlternateContent>
          <mc:Choice Requires="wps">
            <w:drawing>
              <wp:anchor distT="45720" distB="45720" distL="114300" distR="114300" simplePos="0" relativeHeight="251689984" behindDoc="0" locked="0" layoutInCell="1" allowOverlap="1" wp14:anchorId="68C78115" wp14:editId="2192A4B2">
                <wp:simplePos x="0" y="0"/>
                <wp:positionH relativeFrom="margin">
                  <wp:align>left</wp:align>
                </wp:positionH>
                <wp:positionV relativeFrom="paragraph">
                  <wp:posOffset>124460</wp:posOffset>
                </wp:positionV>
                <wp:extent cx="2706370" cy="302930"/>
                <wp:effectExtent l="0" t="0" r="0" b="190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302930"/>
                        </a:xfrm>
                        <a:prstGeom prst="rect">
                          <a:avLst/>
                        </a:prstGeom>
                        <a:solidFill>
                          <a:srgbClr val="FFFFFF"/>
                        </a:solidFill>
                        <a:ln w="9525">
                          <a:noFill/>
                          <a:miter lim="800000"/>
                          <a:headEnd/>
                          <a:tailEnd/>
                        </a:ln>
                      </wps:spPr>
                      <wps:txbx>
                        <w:txbxContent>
                          <w:p w14:paraId="0D1E4224" w14:textId="77777777" w:rsidR="00EA6D1F" w:rsidRDefault="00EA6D1F" w:rsidP="00EA6D1F">
                            <w:pPr>
                              <w:jc w:val="center"/>
                              <w:rPr>
                                <w:rFonts w:cstheme="minorHAnsi"/>
                                <w:i/>
                                <w:iCs/>
                                <w:sz w:val="18"/>
                                <w:szCs w:val="18"/>
                                <w:lang w:val="es-MX"/>
                              </w:rPr>
                            </w:pPr>
                            <w:r>
                              <w:rPr>
                                <w:rFonts w:cstheme="minorHAnsi"/>
                                <w:i/>
                                <w:iCs/>
                                <w:sz w:val="18"/>
                                <w:szCs w:val="18"/>
                                <w:lang w:val="es-MX"/>
                              </w:rPr>
                              <w:t>Reconocimiento terreno Sn. Jorge la Laguna</w:t>
                            </w:r>
                          </w:p>
                          <w:p w14:paraId="5CDC140D" w14:textId="77777777" w:rsidR="00EA6D1F" w:rsidRPr="003A47CE" w:rsidRDefault="00EA6D1F" w:rsidP="00EA6D1F">
                            <w:pPr>
                              <w:jc w:val="center"/>
                              <w:rPr>
                                <w:rFonts w:cstheme="minorHAnsi"/>
                                <w:i/>
                                <w:iCs/>
                                <w:sz w:val="18"/>
                                <w:szCs w:val="18"/>
                                <w:lang w:val="es-MX"/>
                              </w:rPr>
                            </w:pPr>
                            <w:r>
                              <w:rPr>
                                <w:rFonts w:cstheme="minorHAnsi"/>
                                <w:i/>
                                <w:iCs/>
                                <w:sz w:val="18"/>
                                <w:szCs w:val="18"/>
                                <w:lang w:val="es-MX"/>
                              </w:rPr>
                              <w:t>Foto: Unidad de Seguimiento y Evaluación</w:t>
                            </w:r>
                          </w:p>
                          <w:p w14:paraId="01FA20AD" w14:textId="77777777" w:rsidR="00EA6D1F" w:rsidRDefault="00EA6D1F" w:rsidP="00EA6D1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78115" id="_x0000_s1034" type="#_x0000_t202" style="position:absolute;left:0;text-align:left;margin-left:0;margin-top:9.8pt;width:213.1pt;height:23.8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" stroked="f">
                <v:textbox inset="0,0,0,0">
                  <w:txbxContent>
                    <w:p w14:paraId="0D1E4224" w14:textId="77777777" w:rsidR="00EA6D1F" w:rsidRDefault="00EA6D1F" w:rsidP="00EA6D1F">
                      <w:pPr>
                        <w:jc w:val="center"/>
                        <w:rPr>
                          <w:rFonts w:cstheme="minorHAnsi"/>
                          <w:i/>
                          <w:iCs/>
                          <w:sz w:val="18"/>
                          <w:szCs w:val="18"/>
                          <w:lang w:val="es-MX"/>
                        </w:rPr>
                      </w:pPr>
                      <w:r>
                        <w:rPr>
                          <w:rFonts w:cstheme="minorHAnsi"/>
                          <w:i/>
                          <w:iCs/>
                          <w:sz w:val="18"/>
                          <w:szCs w:val="18"/>
                          <w:lang w:val="es-MX"/>
                        </w:rPr>
                        <w:t>Reconocimiento terreno Sn. Jorge la Laguna</w:t>
                      </w:r>
                    </w:p>
                    <w:p w14:paraId="5CDC140D" w14:textId="77777777" w:rsidR="00EA6D1F" w:rsidRPr="003A47CE" w:rsidRDefault="00EA6D1F" w:rsidP="00EA6D1F">
                      <w:pPr>
                        <w:jc w:val="center"/>
                        <w:rPr>
                          <w:rFonts w:cstheme="minorHAnsi"/>
                          <w:i/>
                          <w:iCs/>
                          <w:sz w:val="18"/>
                          <w:szCs w:val="18"/>
                          <w:lang w:val="es-MX"/>
                        </w:rPr>
                      </w:pPr>
                      <w:r>
                        <w:rPr>
                          <w:rFonts w:cstheme="minorHAnsi"/>
                          <w:i/>
                          <w:iCs/>
                          <w:sz w:val="18"/>
                          <w:szCs w:val="18"/>
                          <w:lang w:val="es-MX"/>
                        </w:rPr>
                        <w:t>Foto: Unidad de Seguimiento y Evaluación</w:t>
                      </w:r>
                    </w:p>
                    <w:p w14:paraId="01FA20AD" w14:textId="77777777" w:rsidR="00EA6D1F" w:rsidRDefault="00EA6D1F" w:rsidP="00EA6D1F"/>
                  </w:txbxContent>
                </v:textbox>
                <w10:wrap anchorx="margin"/>
              </v:shape>
            </w:pict>
          </mc:Fallback>
        </mc:AlternateContent>
      </w:r>
    </w:p>
    <w:p w14:paraId="4939E50E" w14:textId="77777777" w:rsidR="00A57029" w:rsidRDefault="00A57029" w:rsidP="0079711F">
      <w:pPr>
        <w:spacing w:after="200" w:line="360" w:lineRule="auto"/>
        <w:jc w:val="both"/>
        <w:rPr>
          <w:rFonts w:ascii="Times New Roman" w:hAnsi="Times New Roman" w:cs="Times New Roman"/>
          <w:b/>
        </w:rPr>
      </w:pPr>
    </w:p>
    <w:p w14:paraId="2E3F9555" w14:textId="20B1348E" w:rsidR="00EA6D1F" w:rsidRPr="0079711F" w:rsidRDefault="00EA6D1F" w:rsidP="0079711F">
      <w:pPr>
        <w:spacing w:after="200" w:line="360" w:lineRule="auto"/>
        <w:jc w:val="both"/>
        <w:rPr>
          <w:rFonts w:ascii="Times New Roman" w:hAnsi="Times New Roman" w:cs="Times New Roman"/>
          <w:b/>
        </w:rPr>
      </w:pPr>
      <w:r w:rsidRPr="0079711F">
        <w:rPr>
          <w:rFonts w:ascii="Times New Roman" w:hAnsi="Times New Roman" w:cs="Times New Roman"/>
          <w:b/>
        </w:rPr>
        <w:t>Departamento de Investigación y Calidad Ambiental</w:t>
      </w:r>
    </w:p>
    <w:p w14:paraId="7D2E56A1" w14:textId="72E4AC40" w:rsidR="00EA6D1F" w:rsidRPr="0079711F" w:rsidRDefault="00EA6D1F" w:rsidP="0079711F">
      <w:pPr>
        <w:spacing w:after="200" w:line="360" w:lineRule="auto"/>
        <w:jc w:val="both"/>
        <w:rPr>
          <w:rFonts w:ascii="Times New Roman" w:hAnsi="Times New Roman" w:cs="Times New Roman"/>
          <w:bCs/>
        </w:rPr>
      </w:pPr>
      <w:r w:rsidRPr="0079711F">
        <w:rPr>
          <w:rFonts w:ascii="Times New Roman" w:hAnsi="Times New Roman" w:cs="Times New Roman"/>
          <w:bCs/>
        </w:rPr>
        <w:t>Informes actualizados sobre la calidad de los recursos naturales (suelo, agua y bosque), clima, desechos y contaminantes de la cuenca del lago de Atitlán, para informar a la población en general y toma de decisiones.</w:t>
      </w:r>
    </w:p>
    <w:p w14:paraId="75BE595E" w14:textId="77777777" w:rsidR="00EA6D1F" w:rsidRPr="0079711F" w:rsidRDefault="00EA6D1F" w:rsidP="0079711F">
      <w:pPr>
        <w:spacing w:line="360" w:lineRule="auto"/>
        <w:jc w:val="both"/>
        <w:rPr>
          <w:rFonts w:ascii="Times New Roman" w:hAnsi="Times New Roman" w:cs="Times New Roman"/>
        </w:rPr>
      </w:pPr>
      <w:r w:rsidRPr="0079711F">
        <w:rPr>
          <w:rFonts w:ascii="Times New Roman" w:hAnsi="Times New Roman" w:cs="Times New Roman"/>
          <w:b/>
          <w:bCs/>
        </w:rPr>
        <w:t xml:space="preserve">ALCANCES: </w:t>
      </w:r>
      <w:r w:rsidRPr="0079711F">
        <w:rPr>
          <w:rFonts w:ascii="Times New Roman" w:hAnsi="Times New Roman" w:cs="Times New Roman"/>
        </w:rPr>
        <w:t xml:space="preserve">las acciones del Departamento de Investigación y Calidad Ambiental aportan a la investigación científica institucional, del monitoreo permanente del lago, los recursos hídricos de la cuenca y el clima, así como de la calidad ambiental de la cuenca mediante la </w:t>
      </w:r>
      <w:r w:rsidRPr="0079711F">
        <w:rPr>
          <w:rFonts w:ascii="Times New Roman" w:hAnsi="Times New Roman" w:cs="Times New Roman"/>
        </w:rPr>
        <w:lastRenderedPageBreak/>
        <w:t xml:space="preserve">evaluación permanente del impacto ambiental de las diversas acciones que en ésta se desarrollan y de fomentar la gestión integrada de riesgos. </w:t>
      </w:r>
    </w:p>
    <w:p w14:paraId="121780CD" w14:textId="77777777" w:rsidR="00563FE2" w:rsidRPr="0079711F" w:rsidRDefault="00563FE2" w:rsidP="0079711F">
      <w:pPr>
        <w:spacing w:line="360" w:lineRule="auto"/>
        <w:jc w:val="both"/>
        <w:rPr>
          <w:rFonts w:ascii="Times New Roman" w:hAnsi="Times New Roman" w:cs="Times New Roman"/>
        </w:rPr>
      </w:pPr>
    </w:p>
    <w:p w14:paraId="1A7191AF" w14:textId="28384764" w:rsidR="00EA6D1F" w:rsidRPr="0079711F" w:rsidRDefault="00EA6D1F" w:rsidP="0079711F">
      <w:pPr>
        <w:spacing w:line="360" w:lineRule="auto"/>
        <w:jc w:val="both"/>
        <w:rPr>
          <w:rFonts w:ascii="Times New Roman" w:hAnsi="Times New Roman" w:cs="Times New Roman"/>
        </w:rPr>
      </w:pPr>
      <w:r w:rsidRPr="0079711F">
        <w:rPr>
          <w:rFonts w:ascii="Times New Roman" w:hAnsi="Times New Roman" w:cs="Times New Roman"/>
        </w:rPr>
        <w:t xml:space="preserve">En la siguiente tabla se presenta el resumen cuatrimestral de la ejecución de metas físicas del Departamento de Investigación y Calidad Ambiental: </w:t>
      </w:r>
    </w:p>
    <w:p w14:paraId="11EEA897" w14:textId="77777777" w:rsidR="00EA6D1F" w:rsidRPr="0079711F" w:rsidRDefault="00EA6D1F" w:rsidP="0079711F">
      <w:pPr>
        <w:spacing w:line="360" w:lineRule="auto"/>
        <w:jc w:val="both"/>
        <w:rPr>
          <w:rFonts w:ascii="Times New Roman" w:hAnsi="Times New Roman" w:cs="Times New Roman"/>
        </w:rPr>
      </w:pPr>
    </w:p>
    <w:p w14:paraId="0BC65D4F" w14:textId="32B562C2" w:rsidR="00EA6D1F" w:rsidRPr="003963EF" w:rsidRDefault="00EA6D1F" w:rsidP="0079711F">
      <w:pPr>
        <w:spacing w:line="360" w:lineRule="auto"/>
        <w:rPr>
          <w:rFonts w:ascii="Times New Roman" w:hAnsi="Times New Roman" w:cs="Times New Roman"/>
          <w:i/>
          <w:sz w:val="18"/>
          <w:szCs w:val="18"/>
        </w:rPr>
      </w:pPr>
      <w:r w:rsidRPr="0079711F">
        <w:rPr>
          <w:rFonts w:ascii="Times New Roman" w:hAnsi="Times New Roman" w:cs="Times New Roman"/>
          <w:i/>
        </w:rPr>
        <w:t xml:space="preserve"> </w:t>
      </w:r>
      <w:r w:rsidRPr="003963EF">
        <w:rPr>
          <w:rFonts w:ascii="Times New Roman" w:hAnsi="Times New Roman" w:cs="Times New Roman"/>
          <w:i/>
          <w:sz w:val="18"/>
          <w:szCs w:val="18"/>
        </w:rPr>
        <w:t>Resumen cuatrimestral de metas físicas programadas y ejecutadas del DICA.</w:t>
      </w:r>
    </w:p>
    <w:p w14:paraId="53F658DE" w14:textId="4223143B" w:rsidR="00EA6D1F" w:rsidRPr="0079711F" w:rsidRDefault="00EA6D1F" w:rsidP="0079711F">
      <w:pPr>
        <w:spacing w:line="360" w:lineRule="auto"/>
        <w:jc w:val="both"/>
        <w:rPr>
          <w:rFonts w:ascii="Times New Roman" w:hAnsi="Times New Roman" w:cs="Times New Roman"/>
          <w:noProof/>
        </w:rPr>
      </w:pPr>
      <w:r w:rsidRPr="0079711F">
        <w:rPr>
          <w:rFonts w:ascii="Times New Roman" w:hAnsi="Times New Roman" w:cs="Times New Roman"/>
          <w:noProof/>
          <w:lang w:eastAsia="es-GT"/>
        </w:rPr>
        <w:drawing>
          <wp:anchor distT="0" distB="0" distL="114300" distR="114300" simplePos="0" relativeHeight="251696128" behindDoc="0" locked="0" layoutInCell="1" allowOverlap="1" wp14:anchorId="0FB6D2E4" wp14:editId="73C5417A">
            <wp:simplePos x="0" y="0"/>
            <wp:positionH relativeFrom="margin">
              <wp:align>left</wp:align>
            </wp:positionH>
            <wp:positionV relativeFrom="paragraph">
              <wp:posOffset>125120</wp:posOffset>
            </wp:positionV>
            <wp:extent cx="5708429" cy="694800"/>
            <wp:effectExtent l="0" t="0" r="698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8429" cy="694800"/>
                    </a:xfrm>
                    <a:prstGeom prst="rect">
                      <a:avLst/>
                    </a:prstGeom>
                    <a:noFill/>
                    <a:ln>
                      <a:noFill/>
                    </a:ln>
                  </pic:spPr>
                </pic:pic>
              </a:graphicData>
            </a:graphic>
          </wp:anchor>
        </w:drawing>
      </w:r>
    </w:p>
    <w:p w14:paraId="2CBC2D31" w14:textId="77777777" w:rsidR="00EA6D1F" w:rsidRPr="0079711F" w:rsidRDefault="00EA6D1F" w:rsidP="0079711F">
      <w:pPr>
        <w:spacing w:line="360" w:lineRule="auto"/>
        <w:jc w:val="both"/>
        <w:rPr>
          <w:rFonts w:ascii="Times New Roman" w:hAnsi="Times New Roman" w:cs="Times New Roman"/>
          <w:noProof/>
        </w:rPr>
      </w:pPr>
    </w:p>
    <w:p w14:paraId="4A1E83E5" w14:textId="77777777" w:rsidR="00EA6D1F" w:rsidRPr="0079711F" w:rsidRDefault="00EA6D1F" w:rsidP="0079711F">
      <w:pPr>
        <w:spacing w:line="360" w:lineRule="auto"/>
        <w:jc w:val="both"/>
        <w:rPr>
          <w:rFonts w:ascii="Times New Roman" w:hAnsi="Times New Roman" w:cs="Times New Roman"/>
          <w:noProof/>
        </w:rPr>
      </w:pPr>
    </w:p>
    <w:p w14:paraId="3C6676F4" w14:textId="77777777" w:rsidR="003963EF" w:rsidRDefault="003963EF" w:rsidP="0079711F">
      <w:pPr>
        <w:spacing w:line="360" w:lineRule="auto"/>
        <w:jc w:val="both"/>
        <w:rPr>
          <w:rFonts w:ascii="Times New Roman" w:hAnsi="Times New Roman" w:cs="Times New Roman"/>
        </w:rPr>
      </w:pPr>
    </w:p>
    <w:p w14:paraId="1374CF24" w14:textId="41EE4230" w:rsidR="00EA6D1F" w:rsidRPr="0079711F" w:rsidRDefault="00EA6D1F" w:rsidP="0079711F">
      <w:pPr>
        <w:spacing w:line="360" w:lineRule="auto"/>
        <w:jc w:val="both"/>
        <w:rPr>
          <w:rFonts w:ascii="Times New Roman" w:hAnsi="Times New Roman" w:cs="Times New Roman"/>
          <w:highlight w:val="yellow"/>
        </w:rPr>
      </w:pPr>
      <w:r w:rsidRPr="0079711F">
        <w:rPr>
          <w:rFonts w:ascii="Times New Roman" w:hAnsi="Times New Roman" w:cs="Times New Roman"/>
        </w:rPr>
        <w:t xml:space="preserve">El Departamento de Investigación y Calidad Ambiental, desarrollo actividades que aportan a la ejecución de metas: </w:t>
      </w:r>
    </w:p>
    <w:p w14:paraId="033B5E37" w14:textId="77777777" w:rsidR="00EA6D1F" w:rsidRPr="0079711F" w:rsidRDefault="00EA6D1F" w:rsidP="0079711F">
      <w:pPr>
        <w:pStyle w:val="Prrafodelista"/>
        <w:numPr>
          <w:ilvl w:val="0"/>
          <w:numId w:val="15"/>
        </w:numPr>
        <w:spacing w:line="360" w:lineRule="auto"/>
        <w:ind w:left="714" w:hanging="357"/>
        <w:jc w:val="both"/>
        <w:rPr>
          <w:rFonts w:ascii="Times New Roman" w:hAnsi="Times New Roman" w:cs="Times New Roman"/>
        </w:rPr>
      </w:pPr>
      <w:r w:rsidRPr="0079711F">
        <w:rPr>
          <w:rFonts w:ascii="Times New Roman" w:hAnsi="Times New Roman" w:cs="Times New Roman"/>
        </w:rPr>
        <w:t xml:space="preserve">Monitoreo </w:t>
      </w:r>
      <w:proofErr w:type="spellStart"/>
      <w:r w:rsidRPr="0079711F">
        <w:rPr>
          <w:rFonts w:ascii="Times New Roman" w:hAnsi="Times New Roman" w:cs="Times New Roman"/>
        </w:rPr>
        <w:t>limnológico</w:t>
      </w:r>
      <w:proofErr w:type="spellEnd"/>
      <w:r w:rsidRPr="0079711F">
        <w:rPr>
          <w:rFonts w:ascii="Times New Roman" w:hAnsi="Times New Roman" w:cs="Times New Roman"/>
        </w:rPr>
        <w:t xml:space="preserve"> en los puntos WG (centro del lago), SA (Santiago Atitlán) y WP (Panajachel)</w:t>
      </w:r>
    </w:p>
    <w:p w14:paraId="179A180F" w14:textId="77777777" w:rsidR="00EA6D1F" w:rsidRPr="0079711F" w:rsidRDefault="00EA6D1F" w:rsidP="0079711F">
      <w:pPr>
        <w:pStyle w:val="Prrafodelista"/>
        <w:numPr>
          <w:ilvl w:val="0"/>
          <w:numId w:val="15"/>
        </w:numPr>
        <w:spacing w:line="360" w:lineRule="auto"/>
        <w:ind w:left="714" w:hanging="357"/>
        <w:jc w:val="both"/>
        <w:rPr>
          <w:rFonts w:ascii="Times New Roman" w:hAnsi="Times New Roman" w:cs="Times New Roman"/>
        </w:rPr>
      </w:pPr>
      <w:r w:rsidRPr="0079711F">
        <w:rPr>
          <w:rFonts w:ascii="Times New Roman" w:hAnsi="Times New Roman" w:cs="Times New Roman"/>
        </w:rPr>
        <w:t>Monitoreo climático</w:t>
      </w:r>
    </w:p>
    <w:p w14:paraId="0D99B426" w14:textId="77777777" w:rsidR="00EA6D1F" w:rsidRPr="0079711F" w:rsidRDefault="00EA6D1F" w:rsidP="0079711F">
      <w:pPr>
        <w:pStyle w:val="Prrafodelista"/>
        <w:numPr>
          <w:ilvl w:val="0"/>
          <w:numId w:val="15"/>
        </w:numPr>
        <w:spacing w:line="360" w:lineRule="auto"/>
        <w:ind w:left="714" w:hanging="357"/>
        <w:jc w:val="both"/>
        <w:rPr>
          <w:rFonts w:ascii="Times New Roman" w:hAnsi="Times New Roman" w:cs="Times New Roman"/>
        </w:rPr>
      </w:pPr>
      <w:r w:rsidRPr="0079711F">
        <w:rPr>
          <w:rFonts w:ascii="Times New Roman" w:hAnsi="Times New Roman" w:cs="Times New Roman"/>
        </w:rPr>
        <w:t>Monitoreo de caudales</w:t>
      </w:r>
    </w:p>
    <w:p w14:paraId="5CA0BEDD" w14:textId="77777777" w:rsidR="00EA6D1F" w:rsidRPr="0079711F" w:rsidRDefault="00EA6D1F" w:rsidP="0079711F">
      <w:pPr>
        <w:pStyle w:val="Prrafodelista"/>
        <w:numPr>
          <w:ilvl w:val="0"/>
          <w:numId w:val="15"/>
        </w:numPr>
        <w:spacing w:line="360" w:lineRule="auto"/>
        <w:ind w:left="714" w:hanging="357"/>
        <w:jc w:val="both"/>
        <w:rPr>
          <w:rFonts w:ascii="Times New Roman" w:hAnsi="Times New Roman" w:cs="Times New Roman"/>
        </w:rPr>
      </w:pPr>
      <w:r w:rsidRPr="0079711F">
        <w:rPr>
          <w:rFonts w:ascii="Times New Roman" w:hAnsi="Times New Roman" w:cs="Times New Roman"/>
        </w:rPr>
        <w:t xml:space="preserve">Siembra de Tul en zonas litorales de San Pablo y San Juan la Laguna, entre otros.  </w:t>
      </w:r>
    </w:p>
    <w:p w14:paraId="1DC712CF" w14:textId="77777777" w:rsidR="00EA6D1F" w:rsidRPr="0079711F" w:rsidRDefault="00EA6D1F" w:rsidP="0079711F">
      <w:pPr>
        <w:spacing w:line="360" w:lineRule="auto"/>
        <w:jc w:val="both"/>
        <w:rPr>
          <w:rFonts w:ascii="Times New Roman" w:hAnsi="Times New Roman" w:cs="Times New Roman"/>
          <w:highlight w:val="yellow"/>
        </w:rPr>
      </w:pPr>
    </w:p>
    <w:p w14:paraId="79293F9A" w14:textId="77777777" w:rsidR="00EA6D1F" w:rsidRPr="0079711F" w:rsidRDefault="00EA6D1F" w:rsidP="0079711F">
      <w:pPr>
        <w:spacing w:line="360" w:lineRule="auto"/>
        <w:jc w:val="both"/>
        <w:rPr>
          <w:rFonts w:ascii="Times New Roman" w:hAnsi="Times New Roman" w:cs="Times New Roman"/>
          <w:b/>
          <w:bCs/>
        </w:rPr>
      </w:pPr>
      <w:r w:rsidRPr="0079711F">
        <w:rPr>
          <w:rFonts w:ascii="Times New Roman" w:hAnsi="Times New Roman" w:cs="Times New Roman"/>
          <w:b/>
          <w:bCs/>
        </w:rPr>
        <w:t xml:space="preserve">PRODUCTOS: </w:t>
      </w:r>
    </w:p>
    <w:p w14:paraId="3E79DDD3" w14:textId="6F039702" w:rsidR="00EA6D1F" w:rsidRPr="0079711F" w:rsidRDefault="00EA6D1F" w:rsidP="0079711F">
      <w:pPr>
        <w:pStyle w:val="Prrafodelista"/>
        <w:numPr>
          <w:ilvl w:val="0"/>
          <w:numId w:val="8"/>
        </w:numPr>
        <w:spacing w:line="360" w:lineRule="auto"/>
        <w:jc w:val="both"/>
        <w:rPr>
          <w:rFonts w:ascii="Times New Roman" w:hAnsi="Times New Roman" w:cs="Times New Roman"/>
        </w:rPr>
      </w:pPr>
      <w:r w:rsidRPr="0079711F">
        <w:rPr>
          <w:rFonts w:ascii="Times New Roman" w:hAnsi="Times New Roman" w:cs="Times New Roman"/>
        </w:rPr>
        <w:t xml:space="preserve">Base de datos actualizada con datos recopilados del monitoreo </w:t>
      </w:r>
      <w:proofErr w:type="spellStart"/>
      <w:r w:rsidRPr="0079711F">
        <w:rPr>
          <w:rFonts w:ascii="Times New Roman" w:hAnsi="Times New Roman" w:cs="Times New Roman"/>
        </w:rPr>
        <w:t>limnológico</w:t>
      </w:r>
      <w:proofErr w:type="spellEnd"/>
      <w:r w:rsidRPr="0079711F">
        <w:rPr>
          <w:rFonts w:ascii="Times New Roman" w:hAnsi="Times New Roman" w:cs="Times New Roman"/>
        </w:rPr>
        <w:t>.</w:t>
      </w:r>
    </w:p>
    <w:p w14:paraId="643FAA43" w14:textId="30C3E526" w:rsidR="00EA6D1F" w:rsidRPr="0079711F" w:rsidRDefault="00EA6D1F" w:rsidP="0079711F">
      <w:pPr>
        <w:pStyle w:val="Prrafodelista"/>
        <w:numPr>
          <w:ilvl w:val="0"/>
          <w:numId w:val="8"/>
        </w:numPr>
        <w:spacing w:line="360" w:lineRule="auto"/>
        <w:jc w:val="both"/>
        <w:rPr>
          <w:rFonts w:ascii="Times New Roman" w:hAnsi="Times New Roman" w:cs="Times New Roman"/>
        </w:rPr>
      </w:pPr>
      <w:r w:rsidRPr="0079711F">
        <w:rPr>
          <w:rFonts w:ascii="Times New Roman" w:hAnsi="Times New Roman" w:cs="Times New Roman"/>
        </w:rPr>
        <w:t>Base de datos de clima, lago y de caudal de ríos actualizado con datos recopilados.</w:t>
      </w:r>
    </w:p>
    <w:p w14:paraId="7973B888" w14:textId="77777777" w:rsidR="00EA6D1F" w:rsidRPr="0079711F" w:rsidRDefault="00EA6D1F" w:rsidP="0079711F">
      <w:pPr>
        <w:pStyle w:val="Prrafodelista"/>
        <w:numPr>
          <w:ilvl w:val="0"/>
          <w:numId w:val="8"/>
        </w:numPr>
        <w:spacing w:line="360" w:lineRule="auto"/>
        <w:jc w:val="both"/>
        <w:rPr>
          <w:rFonts w:ascii="Times New Roman" w:hAnsi="Times New Roman" w:cs="Times New Roman"/>
        </w:rPr>
      </w:pPr>
      <w:r w:rsidRPr="0079711F">
        <w:rPr>
          <w:rFonts w:ascii="Times New Roman" w:hAnsi="Times New Roman" w:cs="Times New Roman"/>
        </w:rPr>
        <w:t xml:space="preserve">Informe de resultados de análisis microbiológico en lodos de patio de secado de PTAR San Marcos la Laguna, entregado al Departamento de Saneamiento Ambiental. </w:t>
      </w:r>
    </w:p>
    <w:p w14:paraId="677B44B2" w14:textId="77777777" w:rsidR="00EA6D1F" w:rsidRPr="0079711F" w:rsidRDefault="00EA6D1F" w:rsidP="0079711F">
      <w:pPr>
        <w:pStyle w:val="Prrafodelista"/>
        <w:numPr>
          <w:ilvl w:val="0"/>
          <w:numId w:val="8"/>
        </w:numPr>
        <w:spacing w:line="360" w:lineRule="auto"/>
        <w:jc w:val="both"/>
        <w:rPr>
          <w:rFonts w:ascii="Times New Roman" w:hAnsi="Times New Roman" w:cs="Times New Roman"/>
        </w:rPr>
      </w:pPr>
      <w:r w:rsidRPr="0079711F">
        <w:rPr>
          <w:rFonts w:ascii="Times New Roman" w:hAnsi="Times New Roman" w:cs="Times New Roman"/>
        </w:rPr>
        <w:t xml:space="preserve">Aproximadamente 145 macollas de tul sembradas en litorales de los municipios de San Pablo y San Juan la Laguna. </w:t>
      </w:r>
    </w:p>
    <w:p w14:paraId="7F075446" w14:textId="15DA3907" w:rsidR="00EA6D1F" w:rsidRPr="0079711F" w:rsidRDefault="00EA6D1F" w:rsidP="0079711F">
      <w:pPr>
        <w:pStyle w:val="Prrafodelista"/>
        <w:numPr>
          <w:ilvl w:val="0"/>
          <w:numId w:val="8"/>
        </w:numPr>
        <w:spacing w:line="360" w:lineRule="auto"/>
        <w:jc w:val="both"/>
        <w:rPr>
          <w:rFonts w:ascii="Times New Roman" w:hAnsi="Times New Roman" w:cs="Times New Roman"/>
        </w:rPr>
      </w:pPr>
      <w:r w:rsidRPr="0079711F">
        <w:rPr>
          <w:rFonts w:ascii="Times New Roman" w:hAnsi="Times New Roman" w:cs="Times New Roman"/>
        </w:rPr>
        <w:t xml:space="preserve">Identificación y georreferenciación de puntos de contaminación con registro fotográfico. </w:t>
      </w:r>
    </w:p>
    <w:p w14:paraId="6FCA8966" w14:textId="77777777" w:rsidR="00EA6D1F" w:rsidRPr="0079711F" w:rsidRDefault="00EA6D1F" w:rsidP="0079711F">
      <w:pPr>
        <w:pStyle w:val="Prrafodelista"/>
        <w:spacing w:line="360" w:lineRule="auto"/>
        <w:jc w:val="both"/>
        <w:rPr>
          <w:rFonts w:ascii="Times New Roman" w:hAnsi="Times New Roman" w:cs="Times New Roman"/>
        </w:rPr>
      </w:pPr>
    </w:p>
    <w:p w14:paraId="76E009A7" w14:textId="32C8754B" w:rsidR="00EA6D1F" w:rsidRPr="0079711F" w:rsidRDefault="002A2418" w:rsidP="0079711F">
      <w:pPr>
        <w:spacing w:after="160" w:line="360" w:lineRule="auto"/>
        <w:jc w:val="both"/>
        <w:rPr>
          <w:rFonts w:ascii="Times New Roman" w:hAnsi="Times New Roman" w:cs="Times New Roman"/>
        </w:rPr>
      </w:pPr>
      <w:r w:rsidRPr="0079711F">
        <w:rPr>
          <w:rFonts w:ascii="Times New Roman" w:hAnsi="Times New Roman" w:cs="Times New Roman"/>
          <w:i/>
          <w:noProof/>
          <w:lang w:eastAsia="es-GT"/>
        </w:rPr>
        <w:lastRenderedPageBreak/>
        <mc:AlternateContent>
          <mc:Choice Requires="wps">
            <w:drawing>
              <wp:anchor distT="45720" distB="45720" distL="114300" distR="114300" simplePos="0" relativeHeight="251700224" behindDoc="0" locked="0" layoutInCell="1" allowOverlap="1" wp14:anchorId="6C5FC953" wp14:editId="6E50357A">
                <wp:simplePos x="0" y="0"/>
                <wp:positionH relativeFrom="margin">
                  <wp:posOffset>2783429</wp:posOffset>
                </wp:positionH>
                <wp:positionV relativeFrom="paragraph">
                  <wp:posOffset>1537783</wp:posOffset>
                </wp:positionV>
                <wp:extent cx="2599055" cy="446227"/>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446227"/>
                        </a:xfrm>
                        <a:prstGeom prst="rect">
                          <a:avLst/>
                        </a:prstGeom>
                        <a:solidFill>
                          <a:srgbClr val="FFFFFF"/>
                        </a:solidFill>
                        <a:ln w="9525">
                          <a:noFill/>
                          <a:miter lim="800000"/>
                          <a:headEnd/>
                          <a:tailEnd/>
                        </a:ln>
                      </wps:spPr>
                      <wps:txbx>
                        <w:txbxContent>
                          <w:p w14:paraId="3D68B6FF" w14:textId="0C890E39" w:rsidR="002A2418" w:rsidRDefault="002A2418" w:rsidP="002A2418">
                            <w:pPr>
                              <w:jc w:val="center"/>
                              <w:rPr>
                                <w:rFonts w:cstheme="minorHAnsi"/>
                                <w:i/>
                                <w:iCs/>
                                <w:sz w:val="18"/>
                                <w:szCs w:val="18"/>
                                <w:lang w:val="es-MX"/>
                              </w:rPr>
                            </w:pPr>
                            <w:r>
                              <w:rPr>
                                <w:rFonts w:cstheme="minorHAnsi"/>
                                <w:i/>
                                <w:iCs/>
                                <w:sz w:val="18"/>
                                <w:szCs w:val="18"/>
                                <w:lang w:val="es-MX"/>
                              </w:rPr>
                              <w:t xml:space="preserve">Siembra de Tul, San Juan la laguna </w:t>
                            </w:r>
                          </w:p>
                          <w:p w14:paraId="7541307F" w14:textId="77777777" w:rsidR="002A2418" w:rsidRPr="003A47CE" w:rsidRDefault="002A2418" w:rsidP="002A2418">
                            <w:pPr>
                              <w:jc w:val="center"/>
                              <w:rPr>
                                <w:rFonts w:cstheme="minorHAnsi"/>
                                <w:i/>
                                <w:iCs/>
                                <w:sz w:val="18"/>
                                <w:szCs w:val="18"/>
                                <w:lang w:val="es-MX"/>
                              </w:rPr>
                            </w:pPr>
                            <w:r>
                              <w:rPr>
                                <w:rFonts w:cstheme="minorHAnsi"/>
                                <w:i/>
                                <w:iCs/>
                                <w:sz w:val="18"/>
                                <w:szCs w:val="18"/>
                                <w:lang w:val="es-MX"/>
                              </w:rPr>
                              <w:t xml:space="preserve">Foto: Comunicación Social </w:t>
                            </w:r>
                            <w:r w:rsidRPr="003A47CE">
                              <w:rPr>
                                <w:rFonts w:cstheme="minorHAnsi"/>
                                <w:i/>
                                <w:iCs/>
                                <w:sz w:val="18"/>
                                <w:szCs w:val="18"/>
                                <w:lang w:val="es-MX"/>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FC953" id="_x0000_s1035" type="#_x0000_t202" style="position:absolute;left:0;text-align:left;margin-left:219.15pt;margin-top:121.1pt;width:204.65pt;height:35.1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" stroked="f">
                <v:textbox inset="0,0,0,0">
                  <w:txbxContent>
                    <w:p w14:paraId="3D68B6FF" w14:textId="0C890E39" w:rsidR="002A2418" w:rsidRDefault="002A2418" w:rsidP="002A2418">
                      <w:pPr>
                        <w:jc w:val="center"/>
                        <w:rPr>
                          <w:rFonts w:cstheme="minorHAnsi"/>
                          <w:i/>
                          <w:iCs/>
                          <w:sz w:val="18"/>
                          <w:szCs w:val="18"/>
                          <w:lang w:val="es-MX"/>
                        </w:rPr>
                      </w:pPr>
                      <w:r>
                        <w:rPr>
                          <w:rFonts w:cstheme="minorHAnsi"/>
                          <w:i/>
                          <w:iCs/>
                          <w:sz w:val="18"/>
                          <w:szCs w:val="18"/>
                          <w:lang w:val="es-MX"/>
                        </w:rPr>
                        <w:t xml:space="preserve">Siembra de Tul, San Juan la laguna </w:t>
                      </w:r>
                    </w:p>
                    <w:p w14:paraId="7541307F" w14:textId="77777777" w:rsidR="002A2418" w:rsidRPr="003A47CE" w:rsidRDefault="002A2418" w:rsidP="002A2418">
                      <w:pPr>
                        <w:jc w:val="center"/>
                        <w:rPr>
                          <w:rFonts w:cstheme="minorHAnsi"/>
                          <w:i/>
                          <w:iCs/>
                          <w:sz w:val="18"/>
                          <w:szCs w:val="18"/>
                          <w:lang w:val="es-MX"/>
                        </w:rPr>
                      </w:pPr>
                      <w:r>
                        <w:rPr>
                          <w:rFonts w:cstheme="minorHAnsi"/>
                          <w:i/>
                          <w:iCs/>
                          <w:sz w:val="18"/>
                          <w:szCs w:val="18"/>
                          <w:lang w:val="es-MX"/>
                        </w:rPr>
                        <w:t xml:space="preserve">Foto: Comunicación Social </w:t>
                      </w:r>
                      <w:r w:rsidRPr="003A47CE">
                        <w:rPr>
                          <w:rFonts w:cstheme="minorHAnsi"/>
                          <w:i/>
                          <w:iCs/>
                          <w:sz w:val="18"/>
                          <w:szCs w:val="18"/>
                          <w:lang w:val="es-MX"/>
                        </w:rPr>
                        <w:t xml:space="preserve"> </w:t>
                      </w:r>
                    </w:p>
                  </w:txbxContent>
                </v:textbox>
                <w10:wrap anchorx="margin"/>
              </v:shape>
            </w:pict>
          </mc:Fallback>
        </mc:AlternateContent>
      </w:r>
      <w:r w:rsidR="00EA6D1F" w:rsidRPr="0079711F">
        <w:rPr>
          <w:rFonts w:ascii="Times New Roman" w:hAnsi="Times New Roman" w:cs="Times New Roman"/>
          <w:i/>
          <w:noProof/>
          <w:lang w:eastAsia="es-GT"/>
        </w:rPr>
        <mc:AlternateContent>
          <mc:Choice Requires="wps">
            <w:drawing>
              <wp:anchor distT="45720" distB="45720" distL="114300" distR="114300" simplePos="0" relativeHeight="251698176" behindDoc="0" locked="0" layoutInCell="1" allowOverlap="1" wp14:anchorId="60AB3DEF" wp14:editId="72C36164">
                <wp:simplePos x="0" y="0"/>
                <wp:positionH relativeFrom="margin">
                  <wp:posOffset>139886</wp:posOffset>
                </wp:positionH>
                <wp:positionV relativeFrom="paragraph">
                  <wp:posOffset>1514027</wp:posOffset>
                </wp:positionV>
                <wp:extent cx="2599055" cy="446227"/>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446227"/>
                        </a:xfrm>
                        <a:prstGeom prst="rect">
                          <a:avLst/>
                        </a:prstGeom>
                        <a:solidFill>
                          <a:srgbClr val="FFFFFF"/>
                        </a:solidFill>
                        <a:ln w="9525">
                          <a:noFill/>
                          <a:miter lim="800000"/>
                          <a:headEnd/>
                          <a:tailEnd/>
                        </a:ln>
                      </wps:spPr>
                      <wps:txbx>
                        <w:txbxContent>
                          <w:p w14:paraId="11140B47" w14:textId="0067274A" w:rsidR="00EA6D1F" w:rsidRDefault="00EA6D1F" w:rsidP="00EA6D1F">
                            <w:pPr>
                              <w:jc w:val="center"/>
                              <w:rPr>
                                <w:rFonts w:cstheme="minorHAnsi"/>
                                <w:i/>
                                <w:iCs/>
                                <w:sz w:val="18"/>
                                <w:szCs w:val="18"/>
                                <w:lang w:val="es-MX"/>
                              </w:rPr>
                            </w:pPr>
                            <w:r>
                              <w:rPr>
                                <w:rFonts w:cstheme="minorHAnsi"/>
                                <w:i/>
                                <w:iCs/>
                                <w:sz w:val="18"/>
                                <w:szCs w:val="18"/>
                                <w:lang w:val="es-MX"/>
                              </w:rPr>
                              <w:t>Siembra de Tul</w:t>
                            </w:r>
                            <w:r w:rsidR="002A2418">
                              <w:rPr>
                                <w:rFonts w:cstheme="minorHAnsi"/>
                                <w:i/>
                                <w:iCs/>
                                <w:sz w:val="18"/>
                                <w:szCs w:val="18"/>
                                <w:lang w:val="es-MX"/>
                              </w:rPr>
                              <w:t>, San Pablo la Laguna</w:t>
                            </w:r>
                          </w:p>
                          <w:p w14:paraId="49016627" w14:textId="77777777" w:rsidR="00EA6D1F" w:rsidRPr="003A47CE" w:rsidRDefault="00EA6D1F" w:rsidP="00EA6D1F">
                            <w:pPr>
                              <w:jc w:val="center"/>
                              <w:rPr>
                                <w:rFonts w:cstheme="minorHAnsi"/>
                                <w:i/>
                                <w:iCs/>
                                <w:sz w:val="18"/>
                                <w:szCs w:val="18"/>
                                <w:lang w:val="es-MX"/>
                              </w:rPr>
                            </w:pPr>
                            <w:r>
                              <w:rPr>
                                <w:rFonts w:cstheme="minorHAnsi"/>
                                <w:i/>
                                <w:iCs/>
                                <w:sz w:val="18"/>
                                <w:szCs w:val="18"/>
                                <w:lang w:val="es-MX"/>
                              </w:rPr>
                              <w:t xml:space="preserve">Foto: Comunicación Social </w:t>
                            </w:r>
                            <w:r w:rsidRPr="003A47CE">
                              <w:rPr>
                                <w:rFonts w:cstheme="minorHAnsi"/>
                                <w:i/>
                                <w:iCs/>
                                <w:sz w:val="18"/>
                                <w:szCs w:val="18"/>
                                <w:lang w:val="es-MX"/>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B3DEF" id="_x0000_s1036" type="#_x0000_t202" style="position:absolute;left:0;text-align:left;margin-left:11pt;margin-top:119.2pt;width:204.65pt;height:35.1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" stroked="f">
                <v:textbox inset="0,0,0,0">
                  <w:txbxContent>
                    <w:p w14:paraId="11140B47" w14:textId="0067274A" w:rsidR="00EA6D1F" w:rsidRDefault="00EA6D1F" w:rsidP="00EA6D1F">
                      <w:pPr>
                        <w:jc w:val="center"/>
                        <w:rPr>
                          <w:rFonts w:cstheme="minorHAnsi"/>
                          <w:i/>
                          <w:iCs/>
                          <w:sz w:val="18"/>
                          <w:szCs w:val="18"/>
                          <w:lang w:val="es-MX"/>
                        </w:rPr>
                      </w:pPr>
                      <w:r>
                        <w:rPr>
                          <w:rFonts w:cstheme="minorHAnsi"/>
                          <w:i/>
                          <w:iCs/>
                          <w:sz w:val="18"/>
                          <w:szCs w:val="18"/>
                          <w:lang w:val="es-MX"/>
                        </w:rPr>
                        <w:t>Siembra de Tul</w:t>
                      </w:r>
                      <w:r w:rsidR="002A2418">
                        <w:rPr>
                          <w:rFonts w:cstheme="minorHAnsi"/>
                          <w:i/>
                          <w:iCs/>
                          <w:sz w:val="18"/>
                          <w:szCs w:val="18"/>
                          <w:lang w:val="es-MX"/>
                        </w:rPr>
                        <w:t>, San Pablo la Laguna</w:t>
                      </w:r>
                    </w:p>
                    <w:p w14:paraId="49016627" w14:textId="77777777" w:rsidR="00EA6D1F" w:rsidRPr="003A47CE" w:rsidRDefault="00EA6D1F" w:rsidP="00EA6D1F">
                      <w:pPr>
                        <w:jc w:val="center"/>
                        <w:rPr>
                          <w:rFonts w:cstheme="minorHAnsi"/>
                          <w:i/>
                          <w:iCs/>
                          <w:sz w:val="18"/>
                          <w:szCs w:val="18"/>
                          <w:lang w:val="es-MX"/>
                        </w:rPr>
                      </w:pPr>
                      <w:r>
                        <w:rPr>
                          <w:rFonts w:cstheme="minorHAnsi"/>
                          <w:i/>
                          <w:iCs/>
                          <w:sz w:val="18"/>
                          <w:szCs w:val="18"/>
                          <w:lang w:val="es-MX"/>
                        </w:rPr>
                        <w:t xml:space="preserve">Foto: Comunicación Social </w:t>
                      </w:r>
                      <w:r w:rsidRPr="003A47CE">
                        <w:rPr>
                          <w:rFonts w:cstheme="minorHAnsi"/>
                          <w:i/>
                          <w:iCs/>
                          <w:sz w:val="18"/>
                          <w:szCs w:val="18"/>
                          <w:lang w:val="es-MX"/>
                        </w:rPr>
                        <w:t xml:space="preserve"> </w:t>
                      </w:r>
                    </w:p>
                  </w:txbxContent>
                </v:textbox>
                <w10:wrap anchorx="margin"/>
              </v:shape>
            </w:pict>
          </mc:Fallback>
        </mc:AlternateContent>
      </w:r>
      <w:r w:rsidRPr="0079711F">
        <w:rPr>
          <w:rFonts w:ascii="Times New Roman" w:hAnsi="Times New Roman" w:cs="Times New Roman"/>
        </w:rPr>
        <w:t xml:space="preserve">               </w:t>
      </w:r>
      <w:r w:rsidR="00EA6D1F" w:rsidRPr="0079711F">
        <w:rPr>
          <w:rFonts w:ascii="Times New Roman" w:hAnsi="Times New Roman" w:cs="Times New Roman"/>
          <w:noProof/>
        </w:rPr>
        <w:drawing>
          <wp:inline distT="0" distB="0" distL="0" distR="0" wp14:anchorId="314A5A2D" wp14:editId="0C723EA7">
            <wp:extent cx="1990164" cy="149318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8031" cy="1499088"/>
                    </a:xfrm>
                    <a:prstGeom prst="rect">
                      <a:avLst/>
                    </a:prstGeom>
                    <a:noFill/>
                    <a:ln>
                      <a:noFill/>
                    </a:ln>
                  </pic:spPr>
                </pic:pic>
              </a:graphicData>
            </a:graphic>
          </wp:inline>
        </w:drawing>
      </w:r>
      <w:r w:rsidRPr="0079711F">
        <w:rPr>
          <w:rFonts w:ascii="Times New Roman" w:hAnsi="Times New Roman" w:cs="Times New Roman"/>
        </w:rPr>
        <w:t xml:space="preserve">                   </w:t>
      </w:r>
      <w:r w:rsidRPr="0079711F">
        <w:rPr>
          <w:rFonts w:ascii="Times New Roman" w:hAnsi="Times New Roman" w:cs="Times New Roman"/>
          <w:noProof/>
        </w:rPr>
        <w:drawing>
          <wp:inline distT="0" distB="0" distL="0" distR="0" wp14:anchorId="5135DEF7" wp14:editId="31F6C41E">
            <wp:extent cx="1990090" cy="149358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1391" cy="1502062"/>
                    </a:xfrm>
                    <a:prstGeom prst="rect">
                      <a:avLst/>
                    </a:prstGeom>
                    <a:noFill/>
                    <a:ln>
                      <a:noFill/>
                    </a:ln>
                  </pic:spPr>
                </pic:pic>
              </a:graphicData>
            </a:graphic>
          </wp:inline>
        </w:drawing>
      </w:r>
    </w:p>
    <w:p w14:paraId="08693C3B" w14:textId="411146F4" w:rsidR="00EA6D1F" w:rsidRPr="0079711F" w:rsidRDefault="00EA6D1F" w:rsidP="0079711F">
      <w:pPr>
        <w:spacing w:after="160" w:line="360" w:lineRule="auto"/>
        <w:jc w:val="both"/>
        <w:rPr>
          <w:rFonts w:ascii="Times New Roman" w:hAnsi="Times New Roman" w:cs="Times New Roman"/>
        </w:rPr>
      </w:pPr>
    </w:p>
    <w:p w14:paraId="36BF5E03" w14:textId="20D90E32" w:rsidR="00C5651F" w:rsidRPr="0079711F" w:rsidRDefault="00C5651F" w:rsidP="0079711F">
      <w:pPr>
        <w:pBdr>
          <w:top w:val="nil"/>
          <w:left w:val="nil"/>
          <w:bottom w:val="nil"/>
          <w:right w:val="nil"/>
          <w:between w:val="nil"/>
        </w:pBdr>
        <w:spacing w:line="360" w:lineRule="auto"/>
        <w:jc w:val="both"/>
        <w:rPr>
          <w:rFonts w:ascii="Times New Roman" w:eastAsia="Montserrat" w:hAnsi="Times New Roman" w:cs="Times New Roman"/>
          <w:b/>
        </w:rPr>
      </w:pPr>
      <w:r w:rsidRPr="0079711F">
        <w:rPr>
          <w:rFonts w:ascii="Times New Roman" w:eastAsia="Montserrat" w:hAnsi="Times New Roman" w:cs="Times New Roman"/>
          <w:b/>
        </w:rPr>
        <w:t>CONCLUSIONES</w:t>
      </w:r>
    </w:p>
    <w:p w14:paraId="668667D6" w14:textId="77777777" w:rsidR="00C5651F" w:rsidRPr="0079711F" w:rsidRDefault="00C5651F" w:rsidP="0079711F">
      <w:pPr>
        <w:pBdr>
          <w:top w:val="nil"/>
          <w:left w:val="nil"/>
          <w:bottom w:val="nil"/>
          <w:right w:val="nil"/>
          <w:between w:val="nil"/>
        </w:pBdr>
        <w:spacing w:line="360" w:lineRule="auto"/>
        <w:jc w:val="both"/>
        <w:rPr>
          <w:rFonts w:ascii="Times New Roman" w:eastAsia="Montserrat" w:hAnsi="Times New Roman" w:cs="Times New Roman"/>
          <w:b/>
        </w:rPr>
      </w:pPr>
    </w:p>
    <w:p w14:paraId="4D4A7946" w14:textId="77777777" w:rsidR="00C5651F" w:rsidRPr="003963EF" w:rsidRDefault="00C5651F" w:rsidP="0079711F">
      <w:pPr>
        <w:pStyle w:val="Prrafodelista"/>
        <w:numPr>
          <w:ilvl w:val="0"/>
          <w:numId w:val="4"/>
        </w:numPr>
        <w:pBdr>
          <w:top w:val="nil"/>
          <w:left w:val="nil"/>
          <w:bottom w:val="nil"/>
          <w:right w:val="nil"/>
          <w:between w:val="nil"/>
        </w:pBdr>
        <w:spacing w:line="360" w:lineRule="auto"/>
        <w:jc w:val="both"/>
        <w:rPr>
          <w:rFonts w:ascii="Times New Roman" w:eastAsia="Montserrat" w:hAnsi="Times New Roman" w:cs="Times New Roman"/>
          <w:b/>
          <w:bCs/>
        </w:rPr>
      </w:pPr>
      <w:r w:rsidRPr="003963EF">
        <w:rPr>
          <w:rFonts w:ascii="Times New Roman" w:eastAsia="Montserrat" w:hAnsi="Times New Roman" w:cs="Times New Roman"/>
          <w:b/>
          <w:bCs/>
        </w:rPr>
        <w:t xml:space="preserve">Explicación de las tendencias observadas en la ejecución presupuestaria. </w:t>
      </w:r>
    </w:p>
    <w:p w14:paraId="3D1B47EC" w14:textId="77777777" w:rsidR="00C5651F" w:rsidRPr="0079711F" w:rsidRDefault="00C5651F" w:rsidP="0079711F">
      <w:pPr>
        <w:pStyle w:val="Prrafodelista"/>
        <w:numPr>
          <w:ilvl w:val="0"/>
          <w:numId w:val="6"/>
        </w:numPr>
        <w:pBdr>
          <w:top w:val="nil"/>
          <w:left w:val="nil"/>
          <w:bottom w:val="nil"/>
          <w:right w:val="nil"/>
          <w:between w:val="nil"/>
        </w:pBdr>
        <w:spacing w:line="360" w:lineRule="auto"/>
        <w:jc w:val="both"/>
        <w:rPr>
          <w:rFonts w:ascii="Times New Roman" w:eastAsia="Montserrat" w:hAnsi="Times New Roman" w:cs="Times New Roman"/>
        </w:rPr>
      </w:pPr>
      <w:r w:rsidRPr="0079711F">
        <w:rPr>
          <w:rFonts w:ascii="Times New Roman" w:eastAsia="Montserrat" w:hAnsi="Times New Roman" w:cs="Times New Roman"/>
        </w:rPr>
        <w:t>El Departamento Financiero como órgano técnico operativo de la Subdirección Administrativa Financiera, encargado del control y registro de los Recursos financieros de la Institución; continuará con llevar el control y registro financiero para atender las necesidades financieras de los diferentes departamentos que integra la AMSCLAE.</w:t>
      </w:r>
    </w:p>
    <w:p w14:paraId="28C39C14" w14:textId="77777777" w:rsidR="00D16465" w:rsidRDefault="00C5651F" w:rsidP="002318FA">
      <w:pPr>
        <w:pStyle w:val="Prrafodelista"/>
        <w:numPr>
          <w:ilvl w:val="0"/>
          <w:numId w:val="6"/>
        </w:numPr>
        <w:pBdr>
          <w:top w:val="nil"/>
          <w:left w:val="nil"/>
          <w:bottom w:val="nil"/>
          <w:right w:val="nil"/>
          <w:between w:val="nil"/>
        </w:pBdr>
        <w:spacing w:line="360" w:lineRule="auto"/>
        <w:jc w:val="both"/>
        <w:rPr>
          <w:rFonts w:ascii="Times New Roman" w:eastAsia="Montserrat" w:hAnsi="Times New Roman" w:cs="Times New Roman"/>
        </w:rPr>
      </w:pPr>
      <w:r w:rsidRPr="00D16465">
        <w:rPr>
          <w:rFonts w:ascii="Times New Roman" w:eastAsia="Montserrat" w:hAnsi="Times New Roman" w:cs="Times New Roman"/>
        </w:rPr>
        <w:t xml:space="preserve">La Proyección según el Plan Operativo Anual del ejercicio fiscal 2021; en el supuesto que se ejecute a cabalidad lo programado para el tercer cuatrimestre 2021; y con la aprobación de las solicitudes de cuotas financieras de parte del Ministerio de Finanzas Publicas se alcanzaría un aproximado de ejecución del 85%.   </w:t>
      </w:r>
    </w:p>
    <w:p w14:paraId="4903C37E" w14:textId="565F8023" w:rsidR="00D16465" w:rsidRPr="00D16465" w:rsidRDefault="00C5651F" w:rsidP="00D16465">
      <w:pPr>
        <w:pStyle w:val="Prrafodelista"/>
        <w:pBdr>
          <w:top w:val="nil"/>
          <w:left w:val="nil"/>
          <w:bottom w:val="nil"/>
          <w:right w:val="nil"/>
          <w:between w:val="nil"/>
        </w:pBdr>
        <w:spacing w:line="360" w:lineRule="auto"/>
        <w:jc w:val="both"/>
        <w:rPr>
          <w:rFonts w:ascii="Times New Roman" w:eastAsia="Montserrat" w:hAnsi="Times New Roman" w:cs="Times New Roman"/>
        </w:rPr>
      </w:pPr>
      <w:r w:rsidRPr="00D16465">
        <w:rPr>
          <w:rFonts w:ascii="Times New Roman" w:eastAsia="Montserrat" w:hAnsi="Times New Roman" w:cs="Times New Roman"/>
        </w:rPr>
        <w:t xml:space="preserve"> </w:t>
      </w:r>
      <w:r w:rsidR="00D16465">
        <w:rPr>
          <w:noProof/>
        </w:rPr>
        <w:drawing>
          <wp:inline distT="0" distB="0" distL="0" distR="0" wp14:anchorId="674D4007" wp14:editId="36ACA1BC">
            <wp:extent cx="5208422" cy="2711603"/>
            <wp:effectExtent l="0" t="0" r="11430" b="12700"/>
            <wp:docPr id="39" name="Gráfico 39">
              <a:extLst xmlns:a="http://schemas.openxmlformats.org/drawingml/2006/main">
                <a:ext uri="{FF2B5EF4-FFF2-40B4-BE49-F238E27FC236}">
                  <a16:creationId xmlns:a16="http://schemas.microsoft.com/office/drawing/2014/main" id="{D18D661C-7E3F-4783-9C88-89BA6091D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4E07530" w14:textId="17C58CE1" w:rsidR="00C5651F" w:rsidRDefault="00D16465" w:rsidP="00D16465">
      <w:pPr>
        <w:pStyle w:val="Prrafodelista"/>
        <w:pBdr>
          <w:top w:val="nil"/>
          <w:left w:val="nil"/>
          <w:bottom w:val="nil"/>
          <w:right w:val="nil"/>
          <w:between w:val="nil"/>
        </w:pBdr>
        <w:spacing w:line="360" w:lineRule="auto"/>
        <w:jc w:val="both"/>
        <w:rPr>
          <w:rFonts w:ascii="Times New Roman" w:hAnsi="Times New Roman" w:cs="Times New Roman"/>
          <w:color w:val="000000"/>
        </w:rPr>
      </w:pPr>
      <w:r w:rsidRPr="00D16465">
        <w:rPr>
          <w:rFonts w:ascii="Times New Roman" w:hAnsi="Times New Roman" w:cs="Times New Roman"/>
          <w:color w:val="000000"/>
        </w:rPr>
        <w:lastRenderedPageBreak/>
        <w:t>En la gráfica anterior</w:t>
      </w:r>
      <w:r>
        <w:rPr>
          <w:rFonts w:ascii="Times New Roman" w:hAnsi="Times New Roman" w:cs="Times New Roman"/>
          <w:color w:val="000000"/>
        </w:rPr>
        <w:t xml:space="preserve">, </w:t>
      </w:r>
      <w:r w:rsidRPr="00D16465">
        <w:rPr>
          <w:rFonts w:ascii="Times New Roman" w:hAnsi="Times New Roman" w:cs="Times New Roman"/>
          <w:color w:val="000000"/>
        </w:rPr>
        <w:t>se logra observar la dinámica de ejecución financiera mensual y la relación entre lo programado según POA 2021 y la ejecución real. Además, se presenta una proyección de la ejecución financiera, en el supuesto que se ejecute a cabalidad lo programado en POA 2021 en el tercer cuatrimestre (Aproximadamente Q4,761,347.42) y contando con la aprobación de cuotas de parte del Ministerio de Finanzas y otros factores que favorezcan la gestión, se tendría al finalizar el ejercicio fiscal 2021 una ejecución financiera de aproximadamente Q11,037,104.46 equivalentes al 85%.</w:t>
      </w:r>
    </w:p>
    <w:p w14:paraId="10BA5694" w14:textId="77777777" w:rsidR="00A57029" w:rsidRPr="0079711F" w:rsidRDefault="00A57029" w:rsidP="00D16465">
      <w:pPr>
        <w:pStyle w:val="Prrafodelista"/>
        <w:pBdr>
          <w:top w:val="nil"/>
          <w:left w:val="nil"/>
          <w:bottom w:val="nil"/>
          <w:right w:val="nil"/>
          <w:between w:val="nil"/>
        </w:pBdr>
        <w:spacing w:line="360" w:lineRule="auto"/>
        <w:jc w:val="both"/>
        <w:rPr>
          <w:rFonts w:ascii="Times New Roman" w:eastAsia="Montserrat" w:hAnsi="Times New Roman" w:cs="Times New Roman"/>
        </w:rPr>
      </w:pPr>
    </w:p>
    <w:p w14:paraId="21FC8AA1" w14:textId="77777777" w:rsidR="00C5651F" w:rsidRPr="003963EF" w:rsidRDefault="00C5651F" w:rsidP="0079711F">
      <w:pPr>
        <w:pStyle w:val="Prrafodelista"/>
        <w:numPr>
          <w:ilvl w:val="0"/>
          <w:numId w:val="4"/>
        </w:numPr>
        <w:pBdr>
          <w:top w:val="nil"/>
          <w:left w:val="nil"/>
          <w:bottom w:val="nil"/>
          <w:right w:val="nil"/>
          <w:between w:val="nil"/>
        </w:pBdr>
        <w:spacing w:line="360" w:lineRule="auto"/>
        <w:jc w:val="both"/>
        <w:rPr>
          <w:rFonts w:ascii="Times New Roman" w:eastAsia="Montserrat" w:hAnsi="Times New Roman" w:cs="Times New Roman"/>
          <w:b/>
          <w:bCs/>
        </w:rPr>
      </w:pPr>
      <w:r w:rsidRPr="003963EF">
        <w:rPr>
          <w:rFonts w:ascii="Times New Roman" w:eastAsia="Montserrat" w:hAnsi="Times New Roman" w:cs="Times New Roman"/>
          <w:b/>
          <w:bCs/>
        </w:rPr>
        <w:t>Resultados de corto y mediano plazo alcanzados en el marco de la Política General de Gobierno.</w:t>
      </w:r>
    </w:p>
    <w:p w14:paraId="28FA2D9E" w14:textId="77777777" w:rsidR="00A959A6" w:rsidRPr="0079711F" w:rsidRDefault="00A959A6" w:rsidP="0079711F">
      <w:pPr>
        <w:pBdr>
          <w:top w:val="nil"/>
          <w:left w:val="nil"/>
          <w:bottom w:val="nil"/>
          <w:right w:val="nil"/>
          <w:between w:val="nil"/>
        </w:pBdr>
        <w:spacing w:line="360" w:lineRule="auto"/>
        <w:jc w:val="both"/>
        <w:rPr>
          <w:rFonts w:ascii="Times New Roman" w:eastAsia="Montserrat" w:hAnsi="Times New Roman" w:cs="Times New Roman"/>
        </w:rPr>
      </w:pPr>
    </w:p>
    <w:p w14:paraId="0A9B0207" w14:textId="6CA098FF" w:rsidR="00C5651F" w:rsidRPr="0079711F" w:rsidRDefault="00A959A6" w:rsidP="003963EF">
      <w:pPr>
        <w:pBdr>
          <w:top w:val="nil"/>
          <w:left w:val="nil"/>
          <w:bottom w:val="nil"/>
          <w:right w:val="nil"/>
          <w:between w:val="nil"/>
        </w:pBdr>
        <w:spacing w:line="360" w:lineRule="auto"/>
        <w:ind w:left="720"/>
        <w:jc w:val="both"/>
        <w:rPr>
          <w:rFonts w:ascii="Times New Roman" w:eastAsia="Montserrat" w:hAnsi="Times New Roman" w:cs="Times New Roman"/>
        </w:rPr>
      </w:pPr>
      <w:r w:rsidRPr="0079711F">
        <w:rPr>
          <w:rFonts w:ascii="Times New Roman" w:eastAsia="Montserrat" w:hAnsi="Times New Roman" w:cs="Times New Roman"/>
        </w:rPr>
        <w:t>En el marco de la Política General de Gobierno -PGG-, la AMSCLAE no es un ente rector sectorial, sin embargo, sus acciones contribuyen de manera transversal a la gestión sostenible del ambiente y recursos naturales relacionada con el eje “Estado responsable, transparente y efectivo en cumplimiento a la meta estratégica: “Para el año 2023 la superficie terrestre cubierta con cobertura forestal se ubica en 33.7%, cuyo indicador para medición es: Porcentaje de la superficie terrestre cubierta con cobertura forestal, como parte de las intervenciones que realiza el Departamento de Agrícola y Forestal vinculado al subproducto: 001-002-0003 “Conservación de suelo, incremento y conservación de la cobertura forestal y promoción de prácticas agrícolas sostenible en la Cuenca del Lago de Atitlán”.</w:t>
      </w:r>
    </w:p>
    <w:p w14:paraId="77A98C99" w14:textId="77777777" w:rsidR="00C5651F" w:rsidRPr="0079711F" w:rsidRDefault="00C5651F" w:rsidP="0079711F">
      <w:pPr>
        <w:pBdr>
          <w:top w:val="nil"/>
          <w:left w:val="nil"/>
          <w:bottom w:val="nil"/>
          <w:right w:val="nil"/>
          <w:between w:val="nil"/>
        </w:pBdr>
        <w:spacing w:line="360" w:lineRule="auto"/>
        <w:jc w:val="both"/>
        <w:rPr>
          <w:rFonts w:ascii="Times New Roman" w:eastAsia="Montserrat" w:hAnsi="Times New Roman" w:cs="Times New Roman"/>
        </w:rPr>
      </w:pPr>
    </w:p>
    <w:p w14:paraId="3E83C36A" w14:textId="681A5C41" w:rsidR="00C5651F" w:rsidRPr="003963EF" w:rsidRDefault="00C5651F" w:rsidP="0079711F">
      <w:pPr>
        <w:pStyle w:val="Prrafodelista"/>
        <w:numPr>
          <w:ilvl w:val="0"/>
          <w:numId w:val="4"/>
        </w:numPr>
        <w:pBdr>
          <w:top w:val="nil"/>
          <w:left w:val="nil"/>
          <w:bottom w:val="nil"/>
          <w:right w:val="nil"/>
          <w:between w:val="nil"/>
        </w:pBdr>
        <w:spacing w:line="360" w:lineRule="auto"/>
        <w:jc w:val="both"/>
        <w:rPr>
          <w:rFonts w:ascii="Times New Roman" w:eastAsia="Montserrat" w:hAnsi="Times New Roman" w:cs="Times New Roman"/>
          <w:b/>
          <w:bCs/>
        </w:rPr>
      </w:pPr>
      <w:r w:rsidRPr="003963EF">
        <w:rPr>
          <w:rFonts w:ascii="Times New Roman" w:eastAsia="Montserrat" w:hAnsi="Times New Roman" w:cs="Times New Roman"/>
          <w:b/>
          <w:bCs/>
        </w:rPr>
        <w:t xml:space="preserve">Medidas o acciones aplicadas para transparentar la ejecución del gasto público y combatir la corrupción.  </w:t>
      </w:r>
    </w:p>
    <w:p w14:paraId="56521FED" w14:textId="2AB4D96B" w:rsidR="00A959A6" w:rsidRPr="00354DA3" w:rsidRDefault="00A959A6" w:rsidP="0079711F">
      <w:pPr>
        <w:pBdr>
          <w:top w:val="nil"/>
          <w:left w:val="nil"/>
          <w:bottom w:val="nil"/>
          <w:right w:val="nil"/>
          <w:between w:val="nil"/>
        </w:pBdr>
        <w:spacing w:line="360" w:lineRule="auto"/>
        <w:jc w:val="both"/>
        <w:rPr>
          <w:rFonts w:ascii="Times New Roman" w:eastAsia="Montserrat" w:hAnsi="Times New Roman" w:cs="Times New Roman"/>
          <w:color w:val="002060"/>
        </w:rPr>
      </w:pPr>
    </w:p>
    <w:p w14:paraId="5FECA0D5" w14:textId="235BFEF2" w:rsidR="00C5651F" w:rsidRPr="00AA75E1" w:rsidRDefault="001259FB" w:rsidP="003963EF">
      <w:pPr>
        <w:pBdr>
          <w:top w:val="nil"/>
          <w:left w:val="nil"/>
          <w:bottom w:val="nil"/>
          <w:right w:val="nil"/>
          <w:between w:val="nil"/>
        </w:pBdr>
        <w:spacing w:line="360" w:lineRule="auto"/>
        <w:ind w:left="720"/>
        <w:jc w:val="both"/>
        <w:rPr>
          <w:rFonts w:ascii="Times New Roman" w:eastAsia="Montserrat" w:hAnsi="Times New Roman" w:cs="Times New Roman"/>
        </w:rPr>
      </w:pPr>
      <w:r w:rsidRPr="00AA75E1">
        <w:rPr>
          <w:rFonts w:ascii="Times New Roman" w:eastAsia="Montserrat" w:hAnsi="Times New Roman" w:cs="Times New Roman"/>
        </w:rPr>
        <w:t xml:space="preserve">La AMSCLAE a través de la Subdirección Administrativa Financiera, ha implementado </w:t>
      </w:r>
      <w:r w:rsidR="00354DA3" w:rsidRPr="00AA75E1">
        <w:rPr>
          <w:rFonts w:ascii="Times New Roman" w:eastAsia="Montserrat" w:hAnsi="Times New Roman" w:cs="Times New Roman"/>
        </w:rPr>
        <w:t xml:space="preserve">la publicación periódica </w:t>
      </w:r>
      <w:r w:rsidRPr="00AA75E1">
        <w:rPr>
          <w:rFonts w:ascii="Times New Roman" w:eastAsia="Montserrat" w:hAnsi="Times New Roman" w:cs="Times New Roman"/>
        </w:rPr>
        <w:t>en la página web institucional</w:t>
      </w:r>
      <w:r w:rsidR="00354DA3" w:rsidRPr="00AA75E1">
        <w:rPr>
          <w:rFonts w:ascii="Times New Roman" w:eastAsia="Montserrat" w:hAnsi="Times New Roman" w:cs="Times New Roman"/>
        </w:rPr>
        <w:t xml:space="preserve"> de</w:t>
      </w:r>
      <w:r w:rsidRPr="00AA75E1">
        <w:rPr>
          <w:rFonts w:ascii="Times New Roman" w:eastAsia="Montserrat" w:hAnsi="Times New Roman" w:cs="Times New Roman"/>
        </w:rPr>
        <w:t xml:space="preserve"> la  </w:t>
      </w:r>
      <w:r w:rsidRPr="00AA75E1">
        <w:rPr>
          <w:rFonts w:ascii="Times New Roman" w:eastAsia="Montserrat" w:hAnsi="Times New Roman" w:cs="Times New Roman"/>
          <w:b/>
          <w:bCs/>
        </w:rPr>
        <w:t xml:space="preserve">“Medida de trasparencia y del </w:t>
      </w:r>
      <w:r w:rsidR="00AA75E1" w:rsidRPr="00AA75E1">
        <w:rPr>
          <w:rFonts w:ascii="Times New Roman" w:eastAsia="Montserrat" w:hAnsi="Times New Roman" w:cs="Times New Roman"/>
          <w:b/>
          <w:bCs/>
        </w:rPr>
        <w:t>g</w:t>
      </w:r>
      <w:r w:rsidRPr="00AA75E1">
        <w:rPr>
          <w:rFonts w:ascii="Times New Roman" w:eastAsia="Montserrat" w:hAnsi="Times New Roman" w:cs="Times New Roman"/>
          <w:b/>
          <w:bCs/>
        </w:rPr>
        <w:t xml:space="preserve">asto </w:t>
      </w:r>
      <w:r w:rsidR="00AA75E1" w:rsidRPr="00AA75E1">
        <w:rPr>
          <w:rFonts w:ascii="Times New Roman" w:eastAsia="Montserrat" w:hAnsi="Times New Roman" w:cs="Times New Roman"/>
          <w:b/>
          <w:bCs/>
        </w:rPr>
        <w:t>i</w:t>
      </w:r>
      <w:r w:rsidRPr="00AA75E1">
        <w:rPr>
          <w:rFonts w:ascii="Times New Roman" w:eastAsia="Montserrat" w:hAnsi="Times New Roman" w:cs="Times New Roman"/>
          <w:b/>
          <w:bCs/>
        </w:rPr>
        <w:t>mplementadas”,</w:t>
      </w:r>
      <w:r w:rsidRPr="00AA75E1">
        <w:rPr>
          <w:rFonts w:ascii="Times New Roman" w:eastAsia="Montserrat" w:hAnsi="Times New Roman" w:cs="Times New Roman"/>
        </w:rPr>
        <w:t xml:space="preserve"> </w:t>
      </w:r>
      <w:r w:rsidR="00354DA3" w:rsidRPr="00AA75E1">
        <w:rPr>
          <w:rFonts w:ascii="Times New Roman" w:eastAsia="Montserrat" w:hAnsi="Times New Roman" w:cs="Times New Roman"/>
        </w:rPr>
        <w:t xml:space="preserve"> de tal forma que periódicamente</w:t>
      </w:r>
      <w:r w:rsidR="002F6CB1" w:rsidRPr="00AA75E1">
        <w:rPr>
          <w:rFonts w:ascii="Times New Roman" w:eastAsia="Montserrat" w:hAnsi="Times New Roman" w:cs="Times New Roman"/>
        </w:rPr>
        <w:t xml:space="preserve"> se publica de manera digital </w:t>
      </w:r>
      <w:r w:rsidRPr="00AA75E1">
        <w:rPr>
          <w:rFonts w:ascii="Times New Roman" w:eastAsia="Montserrat" w:hAnsi="Times New Roman" w:cs="Times New Roman"/>
        </w:rPr>
        <w:t xml:space="preserve">la información sobre el presupuesto de ingresos y egresos asignados para cada parte del ejercicio fiscal, los programas cuya elaboración y/o </w:t>
      </w:r>
      <w:r w:rsidRPr="00AA75E1">
        <w:rPr>
          <w:rFonts w:ascii="Times New Roman" w:eastAsia="Montserrat" w:hAnsi="Times New Roman" w:cs="Times New Roman"/>
        </w:rPr>
        <w:lastRenderedPageBreak/>
        <w:t>ejecución  se encuentran a su cargo y todas las modificaciones que realicen al mismo, incluyendo trasferencias internas y externas, encontrándose los reportes tanto del presupuesto de ingresos y egresos como las modificaciones internas y externas al presupuesto de ingresos y egres</w:t>
      </w:r>
      <w:r w:rsidR="00E652AE" w:rsidRPr="00AA75E1">
        <w:rPr>
          <w:rFonts w:ascii="Times New Roman" w:eastAsia="Montserrat" w:hAnsi="Times New Roman" w:cs="Times New Roman"/>
        </w:rPr>
        <w:t>os</w:t>
      </w:r>
      <w:r w:rsidRPr="00AA75E1">
        <w:rPr>
          <w:rFonts w:ascii="Times New Roman" w:eastAsia="Montserrat" w:hAnsi="Times New Roman" w:cs="Times New Roman"/>
        </w:rPr>
        <w:t xml:space="preserve"> correspondientes a los meses de mayo, junio, julio  y agosto del año 2021</w:t>
      </w:r>
      <w:r w:rsidR="002F6CB1" w:rsidRPr="00AA75E1">
        <w:rPr>
          <w:rFonts w:ascii="Times New Roman" w:eastAsia="Montserrat" w:hAnsi="Times New Roman" w:cs="Times New Roman"/>
        </w:rPr>
        <w:t xml:space="preserve">, esta información se ubica específicamente </w:t>
      </w:r>
      <w:r w:rsidR="00354DA3" w:rsidRPr="00AA75E1">
        <w:rPr>
          <w:rFonts w:ascii="Times New Roman" w:eastAsia="Montserrat" w:hAnsi="Times New Roman" w:cs="Times New Roman"/>
        </w:rPr>
        <w:t xml:space="preserve">la página web institucional, en la casilla de “información pública, artículo 20 de la Ley del Presupuesto General del Estado – Decreto Núm. 25-2018. </w:t>
      </w:r>
      <w:r w:rsidRPr="00AA75E1">
        <w:rPr>
          <w:rFonts w:ascii="Times New Roman" w:eastAsia="Montserrat" w:hAnsi="Times New Roman" w:cs="Times New Roman"/>
        </w:rPr>
        <w:t xml:space="preserve">Esto como medida de transparencia y calidad del gasto institucional. </w:t>
      </w:r>
    </w:p>
    <w:p w14:paraId="1B505EF6" w14:textId="77777777" w:rsidR="00AA75E1" w:rsidRPr="00AA75E1" w:rsidRDefault="00AA75E1" w:rsidP="003963EF">
      <w:pPr>
        <w:pBdr>
          <w:top w:val="nil"/>
          <w:left w:val="nil"/>
          <w:bottom w:val="nil"/>
          <w:right w:val="nil"/>
          <w:between w:val="nil"/>
        </w:pBdr>
        <w:spacing w:line="360" w:lineRule="auto"/>
        <w:ind w:left="720"/>
        <w:jc w:val="both"/>
        <w:rPr>
          <w:rFonts w:ascii="Times New Roman" w:eastAsia="Montserrat" w:hAnsi="Times New Roman" w:cs="Times New Roman"/>
        </w:rPr>
      </w:pPr>
    </w:p>
    <w:p w14:paraId="769B8CAD" w14:textId="276E1E99" w:rsidR="00354DA3" w:rsidRPr="00AA75E1" w:rsidRDefault="00354DA3" w:rsidP="003963EF">
      <w:pPr>
        <w:pBdr>
          <w:top w:val="nil"/>
          <w:left w:val="nil"/>
          <w:bottom w:val="nil"/>
          <w:right w:val="nil"/>
          <w:between w:val="nil"/>
        </w:pBdr>
        <w:spacing w:line="360" w:lineRule="auto"/>
        <w:ind w:left="720"/>
        <w:jc w:val="both"/>
        <w:rPr>
          <w:rFonts w:ascii="Times New Roman" w:eastAsia="Montserrat" w:hAnsi="Times New Roman" w:cs="Times New Roman"/>
        </w:rPr>
      </w:pPr>
      <w:r w:rsidRPr="00AA75E1">
        <w:rPr>
          <w:rFonts w:ascii="Times New Roman" w:eastAsia="Montserrat" w:hAnsi="Times New Roman" w:cs="Times New Roman"/>
        </w:rPr>
        <w:t xml:space="preserve">Esta información cumple con lo requerido por el ministerio de finanzas públicas, la dirección técnica de presupuesto y </w:t>
      </w:r>
      <w:proofErr w:type="spellStart"/>
      <w:r w:rsidRPr="00AA75E1">
        <w:rPr>
          <w:rFonts w:ascii="Times New Roman" w:eastAsia="Montserrat" w:hAnsi="Times New Roman" w:cs="Times New Roman"/>
        </w:rPr>
        <w:t>esta</w:t>
      </w:r>
      <w:proofErr w:type="spellEnd"/>
      <w:r w:rsidRPr="00AA75E1">
        <w:rPr>
          <w:rFonts w:ascii="Times New Roman" w:eastAsia="Montserrat" w:hAnsi="Times New Roman" w:cs="Times New Roman"/>
        </w:rPr>
        <w:t xml:space="preserve"> disponible para toda persona interesada con acceso a internet, además se puede remitir en respuesta a los requerimientos puntuales por medio del canal de “información pública”.</w:t>
      </w:r>
    </w:p>
    <w:p w14:paraId="13E2F7BA" w14:textId="77777777" w:rsidR="00C5651F" w:rsidRPr="00AA75E1" w:rsidRDefault="00C5651F" w:rsidP="0079711F">
      <w:pPr>
        <w:pBdr>
          <w:top w:val="nil"/>
          <w:left w:val="nil"/>
          <w:bottom w:val="nil"/>
          <w:right w:val="nil"/>
          <w:between w:val="nil"/>
        </w:pBdr>
        <w:spacing w:line="360" w:lineRule="auto"/>
        <w:jc w:val="both"/>
        <w:rPr>
          <w:rFonts w:ascii="Times New Roman" w:eastAsia="Montserrat" w:hAnsi="Times New Roman" w:cs="Times New Roman"/>
        </w:rPr>
      </w:pPr>
    </w:p>
    <w:p w14:paraId="3878D7C7" w14:textId="081B675D" w:rsidR="00C5651F" w:rsidRPr="00AA75E1" w:rsidRDefault="00C5651F" w:rsidP="0079711F">
      <w:pPr>
        <w:pStyle w:val="Prrafodelista"/>
        <w:numPr>
          <w:ilvl w:val="0"/>
          <w:numId w:val="4"/>
        </w:numPr>
        <w:pBdr>
          <w:top w:val="nil"/>
          <w:left w:val="nil"/>
          <w:bottom w:val="nil"/>
          <w:right w:val="nil"/>
          <w:between w:val="nil"/>
        </w:pBdr>
        <w:spacing w:line="360" w:lineRule="auto"/>
        <w:jc w:val="both"/>
        <w:rPr>
          <w:rFonts w:ascii="Times New Roman" w:eastAsia="Montserrat" w:hAnsi="Times New Roman" w:cs="Times New Roman"/>
          <w:b/>
          <w:bCs/>
        </w:rPr>
      </w:pPr>
      <w:r w:rsidRPr="00AA75E1">
        <w:rPr>
          <w:rFonts w:ascii="Times New Roman" w:eastAsia="Montserrat" w:hAnsi="Times New Roman" w:cs="Times New Roman"/>
          <w:b/>
          <w:bCs/>
        </w:rPr>
        <w:t>Indicación de los desafíos institucionales.</w:t>
      </w:r>
    </w:p>
    <w:p w14:paraId="1E591C5A" w14:textId="48282DEE" w:rsidR="003963EF" w:rsidRPr="00AA75E1" w:rsidRDefault="003963EF" w:rsidP="003963EF">
      <w:pPr>
        <w:pBdr>
          <w:top w:val="nil"/>
          <w:left w:val="nil"/>
          <w:bottom w:val="nil"/>
          <w:right w:val="nil"/>
          <w:between w:val="nil"/>
        </w:pBdr>
        <w:spacing w:line="360" w:lineRule="auto"/>
        <w:jc w:val="both"/>
        <w:rPr>
          <w:rFonts w:ascii="Times New Roman" w:eastAsia="Montserrat" w:hAnsi="Times New Roman" w:cs="Times New Roman"/>
        </w:rPr>
      </w:pPr>
    </w:p>
    <w:p w14:paraId="0DE97B60" w14:textId="77777777" w:rsidR="00546418" w:rsidRPr="00AA75E1" w:rsidRDefault="00546418" w:rsidP="003963EF">
      <w:pPr>
        <w:pBdr>
          <w:top w:val="nil"/>
          <w:left w:val="nil"/>
          <w:bottom w:val="nil"/>
          <w:right w:val="nil"/>
          <w:between w:val="nil"/>
        </w:pBdr>
        <w:spacing w:line="360" w:lineRule="auto"/>
        <w:jc w:val="both"/>
        <w:rPr>
          <w:rFonts w:ascii="Times New Roman" w:eastAsia="Montserrat" w:hAnsi="Times New Roman" w:cs="Times New Roman"/>
        </w:rPr>
      </w:pPr>
      <w:r w:rsidRPr="00AA75E1">
        <w:rPr>
          <w:rFonts w:ascii="Times New Roman" w:eastAsia="Montserrat" w:hAnsi="Times New Roman" w:cs="Times New Roman"/>
        </w:rPr>
        <w:t xml:space="preserve">La protección del Lago de Atitlán y su cuenca es una prioridad de salud pública, centrada en prevenir la contaminación ambiental que causa y potencia la desnutrición, y merma la capacidad productiva de las personas que habitan la cuenca. </w:t>
      </w:r>
    </w:p>
    <w:p w14:paraId="087E7495" w14:textId="77777777" w:rsidR="00546418" w:rsidRPr="00AA75E1" w:rsidRDefault="00546418" w:rsidP="003963EF">
      <w:pPr>
        <w:pBdr>
          <w:top w:val="nil"/>
          <w:left w:val="nil"/>
          <w:bottom w:val="nil"/>
          <w:right w:val="nil"/>
          <w:between w:val="nil"/>
        </w:pBdr>
        <w:spacing w:line="360" w:lineRule="auto"/>
        <w:jc w:val="both"/>
        <w:rPr>
          <w:rFonts w:ascii="Times New Roman" w:eastAsia="Montserrat" w:hAnsi="Times New Roman" w:cs="Times New Roman"/>
        </w:rPr>
      </w:pPr>
    </w:p>
    <w:p w14:paraId="4C468015" w14:textId="40CB6DDB" w:rsidR="00DF4A47" w:rsidRPr="00AA75E1" w:rsidRDefault="00DF4A47" w:rsidP="003963EF">
      <w:pPr>
        <w:pBdr>
          <w:top w:val="nil"/>
          <w:left w:val="nil"/>
          <w:bottom w:val="nil"/>
          <w:right w:val="nil"/>
          <w:between w:val="nil"/>
        </w:pBdr>
        <w:spacing w:line="360" w:lineRule="auto"/>
        <w:jc w:val="both"/>
        <w:rPr>
          <w:rFonts w:ascii="Times New Roman" w:eastAsia="Montserrat" w:hAnsi="Times New Roman" w:cs="Times New Roman"/>
        </w:rPr>
      </w:pPr>
      <w:r w:rsidRPr="00AA75E1">
        <w:rPr>
          <w:rFonts w:ascii="Times New Roman" w:eastAsia="Montserrat" w:hAnsi="Times New Roman" w:cs="Times New Roman"/>
        </w:rPr>
        <w:t>AMSCLAE tiene como atribuciones, p</w:t>
      </w:r>
      <w:r w:rsidR="00546418" w:rsidRPr="00AA75E1">
        <w:rPr>
          <w:rFonts w:ascii="Times New Roman" w:eastAsia="Montserrat" w:hAnsi="Times New Roman" w:cs="Times New Roman"/>
        </w:rPr>
        <w:t>lanificar, coordinar y ejecutar las medidas y acciones del sector público y privado que sean necesarias para conservar, preservar y resguardar el ecosistema del lago de Atitlán y sus áreas circunvecinas;</w:t>
      </w:r>
      <w:r w:rsidRPr="00AA75E1">
        <w:rPr>
          <w:rFonts w:ascii="Times New Roman" w:eastAsia="Montserrat" w:hAnsi="Times New Roman" w:cs="Times New Roman"/>
        </w:rPr>
        <w:t xml:space="preserve"> Asimismo,</w:t>
      </w:r>
      <w:r w:rsidR="00546418" w:rsidRPr="00AA75E1">
        <w:rPr>
          <w:rFonts w:ascii="Times New Roman" w:eastAsia="Montserrat" w:hAnsi="Times New Roman" w:cs="Times New Roman"/>
        </w:rPr>
        <w:t xml:space="preserve"> </w:t>
      </w:r>
      <w:r w:rsidRPr="00AA75E1">
        <w:rPr>
          <w:rFonts w:ascii="Times New Roman" w:eastAsia="Montserrat" w:hAnsi="Times New Roman" w:cs="Times New Roman"/>
        </w:rPr>
        <w:t>p</w:t>
      </w:r>
      <w:r w:rsidR="00546418" w:rsidRPr="00AA75E1">
        <w:rPr>
          <w:rFonts w:ascii="Times New Roman" w:eastAsia="Montserrat" w:hAnsi="Times New Roman" w:cs="Times New Roman"/>
        </w:rPr>
        <w:t>romover la organización y participación permanente de la comunidad para el manejo integrado de la cuenca del lago de Atitlán.</w:t>
      </w:r>
      <w:r w:rsidRPr="00AA75E1">
        <w:rPr>
          <w:rFonts w:ascii="Times New Roman" w:eastAsia="Montserrat" w:hAnsi="Times New Roman" w:cs="Times New Roman"/>
        </w:rPr>
        <w:t xml:space="preserve"> </w:t>
      </w:r>
      <w:r w:rsidR="00546418" w:rsidRPr="00AA75E1">
        <w:rPr>
          <w:rFonts w:ascii="Times New Roman" w:eastAsia="Montserrat" w:hAnsi="Times New Roman" w:cs="Times New Roman"/>
        </w:rPr>
        <w:t>Par</w:t>
      </w:r>
      <w:r w:rsidRPr="00AA75E1">
        <w:rPr>
          <w:rFonts w:ascii="Times New Roman" w:eastAsia="Montserrat" w:hAnsi="Times New Roman" w:cs="Times New Roman"/>
        </w:rPr>
        <w:t xml:space="preserve">a esto la fórmula de intervención está clara y definida </w:t>
      </w:r>
      <w:r w:rsidRPr="00AA75E1">
        <w:rPr>
          <w:rFonts w:ascii="Times New Roman" w:eastAsia="Montserrat" w:hAnsi="Times New Roman" w:cs="Times New Roman"/>
          <w:b/>
          <w:bCs/>
        </w:rPr>
        <w:t>“el manejo integrado de la cuenca del lago de Atitlán”</w:t>
      </w:r>
      <w:r w:rsidRPr="00AA75E1">
        <w:rPr>
          <w:rFonts w:ascii="Times New Roman" w:eastAsia="Montserrat" w:hAnsi="Times New Roman" w:cs="Times New Roman"/>
        </w:rPr>
        <w:t xml:space="preserve">, </w:t>
      </w:r>
      <w:r w:rsidR="00407BBE" w:rsidRPr="00AA75E1">
        <w:rPr>
          <w:rFonts w:ascii="Times New Roman" w:eastAsia="Montserrat" w:hAnsi="Times New Roman" w:cs="Times New Roman"/>
        </w:rPr>
        <w:t>por lo que se cuenta con</w:t>
      </w:r>
      <w:r w:rsidRPr="00AA75E1">
        <w:rPr>
          <w:rFonts w:ascii="Times New Roman" w:eastAsia="Montserrat" w:hAnsi="Times New Roman" w:cs="Times New Roman"/>
        </w:rPr>
        <w:t xml:space="preserve"> planificaciones operativas, estratégicas e institucionales, asimismo, regulada en el acuerdo gubernativo 78-2012. </w:t>
      </w:r>
    </w:p>
    <w:p w14:paraId="422C930A" w14:textId="77777777" w:rsidR="00DF4A47" w:rsidRPr="00AA75E1" w:rsidRDefault="00DF4A47" w:rsidP="003963EF">
      <w:pPr>
        <w:pBdr>
          <w:top w:val="nil"/>
          <w:left w:val="nil"/>
          <w:bottom w:val="nil"/>
          <w:right w:val="nil"/>
          <w:between w:val="nil"/>
        </w:pBdr>
        <w:spacing w:line="360" w:lineRule="auto"/>
        <w:jc w:val="both"/>
        <w:rPr>
          <w:rFonts w:ascii="Times New Roman" w:eastAsia="Montserrat" w:hAnsi="Times New Roman" w:cs="Times New Roman"/>
        </w:rPr>
      </w:pPr>
    </w:p>
    <w:p w14:paraId="4876EBE9" w14:textId="70456EDF" w:rsidR="00546418" w:rsidRPr="00AA75E1" w:rsidRDefault="00DF4A47" w:rsidP="003963EF">
      <w:pPr>
        <w:pBdr>
          <w:top w:val="nil"/>
          <w:left w:val="nil"/>
          <w:bottom w:val="nil"/>
          <w:right w:val="nil"/>
          <w:between w:val="nil"/>
        </w:pBdr>
        <w:spacing w:line="360" w:lineRule="auto"/>
        <w:jc w:val="both"/>
        <w:rPr>
          <w:rFonts w:ascii="Times New Roman" w:eastAsia="Montserrat" w:hAnsi="Times New Roman" w:cs="Times New Roman"/>
        </w:rPr>
      </w:pPr>
      <w:r w:rsidRPr="00AA75E1">
        <w:rPr>
          <w:rFonts w:ascii="Times New Roman" w:eastAsia="Montserrat" w:hAnsi="Times New Roman" w:cs="Times New Roman"/>
        </w:rPr>
        <w:t xml:space="preserve">Los desafíos institucionales son grandes, y corresponden a un compromiso del gobierno de Guatemala, por articular a través de todos los entes rectores y los gobiernos municipales, </w:t>
      </w:r>
      <w:r w:rsidRPr="00AA75E1">
        <w:rPr>
          <w:rFonts w:ascii="Times New Roman" w:eastAsia="Montserrat" w:hAnsi="Times New Roman" w:cs="Times New Roman"/>
        </w:rPr>
        <w:lastRenderedPageBreak/>
        <w:t xml:space="preserve">“preservar el equilibrio ambiental de la cuenca del lago de Atitlán”, y para el presente ejercicio fiscal, los desafíos institucionales fueron planteados alrededor de las siguientes prioridades: </w:t>
      </w:r>
      <w:r w:rsidRPr="00AA75E1">
        <w:rPr>
          <w:rFonts w:ascii="Times New Roman" w:eastAsia="Montserrat" w:hAnsi="Times New Roman" w:cs="Times New Roman"/>
          <w:b/>
          <w:bCs/>
        </w:rPr>
        <w:t>1. Seguimiento y promoción de ordenanzas</w:t>
      </w:r>
      <w:r w:rsidRPr="00AA75E1">
        <w:rPr>
          <w:rFonts w:ascii="Times New Roman" w:eastAsia="Montserrat" w:hAnsi="Times New Roman" w:cs="Times New Roman"/>
        </w:rPr>
        <w:t xml:space="preserve"> a nivel de cuenca y en el marco de la autonomía municipal, </w:t>
      </w:r>
      <w:r w:rsidRPr="00AA75E1">
        <w:rPr>
          <w:rFonts w:ascii="Times New Roman" w:eastAsia="Montserrat" w:hAnsi="Times New Roman" w:cs="Times New Roman"/>
          <w:b/>
          <w:bCs/>
        </w:rPr>
        <w:t>2. Contribuir y promover el cierre de vertederos municipales</w:t>
      </w:r>
      <w:r w:rsidRPr="00AA75E1">
        <w:rPr>
          <w:rFonts w:ascii="Times New Roman" w:eastAsia="Montserrat" w:hAnsi="Times New Roman" w:cs="Times New Roman"/>
        </w:rPr>
        <w:t xml:space="preserve"> y activación de sistemas de tratamiento de residuos sólidos. </w:t>
      </w:r>
      <w:r w:rsidRPr="00AA75E1">
        <w:rPr>
          <w:rFonts w:ascii="Times New Roman" w:eastAsia="Montserrat" w:hAnsi="Times New Roman" w:cs="Times New Roman"/>
          <w:b/>
          <w:bCs/>
        </w:rPr>
        <w:t xml:space="preserve">3. Promover la investigación científica </w:t>
      </w:r>
      <w:r w:rsidRPr="00AA75E1">
        <w:rPr>
          <w:rFonts w:ascii="Times New Roman" w:eastAsia="Montserrat" w:hAnsi="Times New Roman" w:cs="Times New Roman"/>
        </w:rPr>
        <w:t xml:space="preserve">para el desarrollo de propuestas de solución a los grandes retos de saneamiento de la cuenca. </w:t>
      </w:r>
      <w:r w:rsidRPr="00AA75E1">
        <w:rPr>
          <w:rFonts w:ascii="Times New Roman" w:eastAsia="Montserrat" w:hAnsi="Times New Roman" w:cs="Times New Roman"/>
          <w:b/>
          <w:bCs/>
        </w:rPr>
        <w:t>4. Fortalecimiento técnico municipal para el tratamiento de las aguas residuales</w:t>
      </w:r>
      <w:r w:rsidRPr="00AA75E1">
        <w:rPr>
          <w:rFonts w:ascii="Times New Roman" w:eastAsia="Montserrat" w:hAnsi="Times New Roman" w:cs="Times New Roman"/>
        </w:rPr>
        <w:t xml:space="preserve">, mejora y activación de las plantas de tratamiento existentes. </w:t>
      </w:r>
      <w:r w:rsidRPr="00AA75E1">
        <w:rPr>
          <w:rFonts w:ascii="Times New Roman" w:eastAsia="Montserrat" w:hAnsi="Times New Roman" w:cs="Times New Roman"/>
          <w:b/>
          <w:bCs/>
        </w:rPr>
        <w:t>5. Promover el manejo integrado de la cuenca</w:t>
      </w:r>
      <w:r w:rsidRPr="00AA75E1">
        <w:rPr>
          <w:rFonts w:ascii="Times New Roman" w:eastAsia="Montserrat" w:hAnsi="Times New Roman" w:cs="Times New Roman"/>
        </w:rPr>
        <w:t xml:space="preserve"> a través de la coordinación interinstitucional e inversión en los proyectos de agua y saneamiento priorizados por las municipalidades de la cuenca. </w:t>
      </w:r>
      <w:r w:rsidRPr="00AA75E1">
        <w:rPr>
          <w:rFonts w:ascii="Times New Roman" w:eastAsia="Montserrat" w:hAnsi="Times New Roman" w:cs="Times New Roman"/>
          <w:b/>
          <w:bCs/>
        </w:rPr>
        <w:t xml:space="preserve">6. Fomento económico y turismo </w:t>
      </w:r>
      <w:r w:rsidRPr="00AA75E1">
        <w:rPr>
          <w:rFonts w:ascii="Times New Roman" w:eastAsia="Montserrat" w:hAnsi="Times New Roman" w:cs="Times New Roman"/>
        </w:rPr>
        <w:t xml:space="preserve">con buenas prácticas ambientales; y </w:t>
      </w:r>
      <w:r w:rsidRPr="00AA75E1">
        <w:rPr>
          <w:rFonts w:ascii="Times New Roman" w:eastAsia="Montserrat" w:hAnsi="Times New Roman" w:cs="Times New Roman"/>
          <w:b/>
          <w:bCs/>
        </w:rPr>
        <w:t xml:space="preserve">contribución agrícola forestal </w:t>
      </w:r>
      <w:r w:rsidRPr="00AA75E1">
        <w:rPr>
          <w:rFonts w:ascii="Times New Roman" w:eastAsia="Montserrat" w:hAnsi="Times New Roman" w:cs="Times New Roman"/>
        </w:rPr>
        <w:t>en comunidades priorizadas.</w:t>
      </w:r>
    </w:p>
    <w:p w14:paraId="32BB4CC2" w14:textId="567C901B" w:rsidR="00DF4A47" w:rsidRPr="00AA75E1" w:rsidRDefault="00DF4A47" w:rsidP="003963EF">
      <w:pPr>
        <w:pBdr>
          <w:top w:val="nil"/>
          <w:left w:val="nil"/>
          <w:bottom w:val="nil"/>
          <w:right w:val="nil"/>
          <w:between w:val="nil"/>
        </w:pBdr>
        <w:spacing w:line="360" w:lineRule="auto"/>
        <w:jc w:val="both"/>
        <w:rPr>
          <w:rFonts w:ascii="Times New Roman" w:eastAsia="Montserrat" w:hAnsi="Times New Roman" w:cs="Times New Roman"/>
        </w:rPr>
      </w:pPr>
    </w:p>
    <w:p w14:paraId="03B14FA7" w14:textId="53230DD2" w:rsidR="00DF4A47" w:rsidRPr="00AA75E1" w:rsidRDefault="00DF4A47" w:rsidP="003963EF">
      <w:pPr>
        <w:pBdr>
          <w:top w:val="nil"/>
          <w:left w:val="nil"/>
          <w:bottom w:val="nil"/>
          <w:right w:val="nil"/>
          <w:between w:val="nil"/>
        </w:pBdr>
        <w:spacing w:line="360" w:lineRule="auto"/>
        <w:jc w:val="both"/>
        <w:rPr>
          <w:rFonts w:ascii="Times New Roman" w:eastAsia="Montserrat" w:hAnsi="Times New Roman" w:cs="Times New Roman"/>
        </w:rPr>
      </w:pPr>
      <w:r w:rsidRPr="00AA75E1">
        <w:rPr>
          <w:rFonts w:ascii="Times New Roman" w:eastAsia="Montserrat" w:hAnsi="Times New Roman" w:cs="Times New Roman"/>
        </w:rPr>
        <w:t>Los desafíos institucionales se abonan desde los recursos y coordinaciones que promueve la propia AMSCLAE, y la coordinación interinstitucional con entidades públicas y privadas que intervienen en la cuenca del lago de Atitlán. Para esto se incentiva a la cooperación internacional, ministerios de gobierno</w:t>
      </w:r>
      <w:r w:rsidR="00407BBE" w:rsidRPr="00AA75E1">
        <w:rPr>
          <w:rFonts w:ascii="Times New Roman" w:eastAsia="Montserrat" w:hAnsi="Times New Roman" w:cs="Times New Roman"/>
        </w:rPr>
        <w:t xml:space="preserve"> y comunidades de Atitlán</w:t>
      </w:r>
      <w:r w:rsidRPr="00AA75E1">
        <w:rPr>
          <w:rFonts w:ascii="Times New Roman" w:eastAsia="Montserrat" w:hAnsi="Times New Roman" w:cs="Times New Roman"/>
        </w:rPr>
        <w:t xml:space="preserve"> </w:t>
      </w:r>
      <w:r w:rsidR="00407BBE" w:rsidRPr="00AA75E1">
        <w:rPr>
          <w:rFonts w:ascii="Times New Roman" w:eastAsia="Montserrat" w:hAnsi="Times New Roman" w:cs="Times New Roman"/>
        </w:rPr>
        <w:t xml:space="preserve">para alinear sus estrategias a la preservación del lago y contribución a la consecución de los desafíos institucionales. </w:t>
      </w:r>
    </w:p>
    <w:p w14:paraId="457CB79C" w14:textId="77777777" w:rsidR="00C5651F" w:rsidRPr="0079711F" w:rsidRDefault="00C5651F" w:rsidP="0079711F">
      <w:pPr>
        <w:pBdr>
          <w:top w:val="nil"/>
          <w:left w:val="nil"/>
          <w:bottom w:val="nil"/>
          <w:right w:val="nil"/>
          <w:between w:val="nil"/>
        </w:pBdr>
        <w:spacing w:line="360" w:lineRule="auto"/>
        <w:jc w:val="both"/>
        <w:rPr>
          <w:rFonts w:ascii="Times New Roman" w:eastAsia="Montserrat" w:hAnsi="Times New Roman" w:cs="Times New Roman"/>
        </w:rPr>
      </w:pPr>
    </w:p>
    <w:p w14:paraId="5C9CBAC1" w14:textId="77777777" w:rsidR="00C5651F" w:rsidRPr="0079711F" w:rsidRDefault="00C5651F" w:rsidP="0079711F">
      <w:pPr>
        <w:pBdr>
          <w:top w:val="nil"/>
          <w:left w:val="nil"/>
          <w:bottom w:val="nil"/>
          <w:right w:val="nil"/>
          <w:between w:val="nil"/>
        </w:pBdr>
        <w:spacing w:line="360" w:lineRule="auto"/>
        <w:jc w:val="both"/>
        <w:rPr>
          <w:rFonts w:ascii="Times New Roman" w:eastAsia="Montserrat" w:hAnsi="Times New Roman" w:cs="Times New Roman"/>
          <w:b/>
        </w:rPr>
      </w:pPr>
      <w:r w:rsidRPr="0079711F">
        <w:rPr>
          <w:rFonts w:ascii="Times New Roman" w:eastAsia="Montserrat" w:hAnsi="Times New Roman" w:cs="Times New Roman"/>
          <w:b/>
        </w:rPr>
        <w:t>ANEXOS</w:t>
      </w:r>
    </w:p>
    <w:p w14:paraId="61DEBC13" w14:textId="77777777" w:rsidR="00C5651F" w:rsidRPr="0079711F" w:rsidRDefault="00C5651F" w:rsidP="0079711F">
      <w:pPr>
        <w:pBdr>
          <w:top w:val="nil"/>
          <w:left w:val="nil"/>
          <w:bottom w:val="nil"/>
          <w:right w:val="nil"/>
          <w:between w:val="nil"/>
        </w:pBdr>
        <w:spacing w:line="360" w:lineRule="auto"/>
        <w:jc w:val="both"/>
        <w:rPr>
          <w:rFonts w:ascii="Times New Roman" w:eastAsia="Montserrat" w:hAnsi="Times New Roman" w:cs="Times New Roman"/>
          <w:b/>
        </w:rPr>
      </w:pPr>
    </w:p>
    <w:p w14:paraId="012EAF57" w14:textId="5D6E7977" w:rsidR="00C5651F" w:rsidRPr="00E652AE" w:rsidRDefault="00C5651F" w:rsidP="00357C11">
      <w:pPr>
        <w:pStyle w:val="Prrafodelista"/>
        <w:numPr>
          <w:ilvl w:val="0"/>
          <w:numId w:val="4"/>
        </w:numPr>
        <w:pBdr>
          <w:top w:val="nil"/>
          <w:left w:val="nil"/>
          <w:bottom w:val="nil"/>
          <w:right w:val="nil"/>
          <w:between w:val="nil"/>
        </w:pBdr>
        <w:spacing w:line="360" w:lineRule="auto"/>
        <w:jc w:val="both"/>
        <w:rPr>
          <w:rFonts w:ascii="Times New Roman" w:eastAsia="Arial" w:hAnsi="Times New Roman" w:cs="Times New Roman"/>
          <w:color w:val="000000"/>
        </w:rPr>
      </w:pPr>
      <w:r w:rsidRPr="00E652AE">
        <w:rPr>
          <w:rFonts w:ascii="Times New Roman" w:eastAsia="Montserrat" w:hAnsi="Times New Roman" w:cs="Times New Roman"/>
        </w:rPr>
        <w:t>Matrices, tablas y datos numéricos que se hayan utilizado para la preparación del documento, en formato de datos abiertos.</w:t>
      </w:r>
    </w:p>
    <w:p w14:paraId="384CCA17" w14:textId="77777777" w:rsidR="00C5651F" w:rsidRPr="0079711F" w:rsidRDefault="00C5651F">
      <w:pPr>
        <w:jc w:val="both"/>
        <w:rPr>
          <w:rFonts w:ascii="Times New Roman" w:eastAsia="Arial" w:hAnsi="Times New Roman" w:cs="Times New Roman"/>
          <w:color w:val="000000"/>
        </w:rPr>
      </w:pPr>
    </w:p>
    <w:p w14:paraId="2B5046BD" w14:textId="7290E99E" w:rsidR="00BA7246" w:rsidRPr="0079711F" w:rsidRDefault="009B644C">
      <w:pPr>
        <w:jc w:val="both"/>
        <w:rPr>
          <w:rFonts w:ascii="Times New Roman" w:eastAsia="Arial" w:hAnsi="Times New Roman" w:cs="Times New Roman"/>
          <w:color w:val="000000"/>
        </w:rPr>
      </w:pPr>
      <w:r>
        <w:rPr>
          <w:rFonts w:ascii="Times New Roman" w:eastAsia="Arial" w:hAnsi="Times New Roman" w:cs="Times New Roman"/>
          <w:color w:val="000000"/>
        </w:rPr>
        <w:object w:dxaOrig="1536" w:dyaOrig="995" w14:anchorId="5379B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5" o:title=""/>
          </v:shape>
          <o:OLEObject Type="Link" ProgID="Excel.Sheet.12" ShapeID="_x0000_i1025" DrawAspect="Icon" r:id="rId36" UpdateMode="OnCall">
            <o:LinkType>EnhancedMetaFile</o:LinkType>
            <o:LockedField>false</o:LockedField>
          </o:OLEObject>
        </w:object>
      </w:r>
      <w:r w:rsidR="00195ADE">
        <w:rPr>
          <w:rFonts w:ascii="Times New Roman" w:eastAsia="Arial" w:hAnsi="Times New Roman" w:cs="Times New Roman"/>
          <w:color w:val="000000"/>
        </w:rPr>
        <w:object w:dxaOrig="1536" w:dyaOrig="995" w14:anchorId="792111D9">
          <v:shape id="_x0000_i1026" type="#_x0000_t75" style="width:76.5pt;height:49.5pt" o:ole="">
            <v:imagedata r:id="rId37" o:title=""/>
          </v:shape>
          <o:OLEObject Type="Link" ProgID="Excel.Sheet.12" ShapeID="_x0000_i1026" DrawAspect="Icon" r:id="rId38" UpdateMode="OnCall">
            <o:LinkType>EnhancedMetaFile</o:LinkType>
            <o:LockedField>false</o:LockedField>
          </o:OLEObject>
        </w:object>
      </w:r>
      <w:r w:rsidR="00195ADE">
        <w:rPr>
          <w:rFonts w:ascii="Times New Roman" w:eastAsia="Arial" w:hAnsi="Times New Roman" w:cs="Times New Roman"/>
          <w:color w:val="000000"/>
        </w:rPr>
        <w:object w:dxaOrig="1536" w:dyaOrig="995" w14:anchorId="75D3F8FB">
          <v:shape id="_x0000_i1027" type="#_x0000_t75" style="width:76.5pt;height:49.5pt" o:ole="">
            <v:imagedata r:id="rId39" o:title=""/>
          </v:shape>
          <o:OLEObject Type="Link" ProgID="Excel.Sheet.12" ShapeID="_x0000_i1027" DrawAspect="Icon" r:id="rId40" UpdateMode="OnCall">
            <o:LinkType>EnhancedMetaFile</o:LinkType>
            <o:LockedField>false</o:LockedField>
          </o:OLEObject>
        </w:object>
      </w:r>
      <w:r w:rsidR="00195ADE">
        <w:rPr>
          <w:rFonts w:ascii="Times New Roman" w:eastAsia="Arial" w:hAnsi="Times New Roman" w:cs="Times New Roman"/>
          <w:color w:val="000000"/>
        </w:rPr>
        <w:object w:dxaOrig="1536" w:dyaOrig="995" w14:anchorId="3C5F55C0">
          <v:shape id="_x0000_i1028" type="#_x0000_t75" style="width:76.5pt;height:49.5pt" o:ole="">
            <v:imagedata r:id="rId41" o:title=""/>
          </v:shape>
          <o:OLEObject Type="Link" ProgID="Excel.Sheet.12" ShapeID="_x0000_i1028" DrawAspect="Icon" r:id="rId42" UpdateMode="OnCall">
            <o:LinkType>EnhancedMetaFile</o:LinkType>
            <o:LockedField>false</o:LockedField>
          </o:OLEObject>
        </w:object>
      </w:r>
    </w:p>
    <w:p w14:paraId="5ED31B4E" w14:textId="77777777" w:rsidR="00C5651F" w:rsidRPr="0079711F" w:rsidRDefault="00C5651F">
      <w:pPr>
        <w:jc w:val="both"/>
        <w:rPr>
          <w:rFonts w:ascii="Times New Roman" w:eastAsia="Arial" w:hAnsi="Times New Roman" w:cs="Times New Roman"/>
          <w:color w:val="000000"/>
        </w:rPr>
      </w:pPr>
    </w:p>
    <w:p w14:paraId="0ED4DABC" w14:textId="77777777" w:rsidR="00C5651F" w:rsidRPr="0079711F" w:rsidRDefault="00C5651F">
      <w:pPr>
        <w:jc w:val="both"/>
        <w:rPr>
          <w:rFonts w:ascii="Times New Roman" w:eastAsia="Arial" w:hAnsi="Times New Roman" w:cs="Times New Roman"/>
          <w:color w:val="000000"/>
        </w:rPr>
      </w:pPr>
    </w:p>
    <w:p w14:paraId="796293C8" w14:textId="77777777" w:rsidR="00C5651F" w:rsidRPr="0079711F" w:rsidRDefault="00C5651F">
      <w:pPr>
        <w:jc w:val="both"/>
        <w:rPr>
          <w:rFonts w:ascii="Times New Roman" w:eastAsia="Arial" w:hAnsi="Times New Roman" w:cs="Times New Roman"/>
          <w:color w:val="000000"/>
        </w:rPr>
      </w:pPr>
    </w:p>
    <w:p w14:paraId="1A500639" w14:textId="77777777" w:rsidR="00C5651F" w:rsidRPr="0079711F" w:rsidRDefault="00C5651F">
      <w:pPr>
        <w:jc w:val="both"/>
        <w:rPr>
          <w:rFonts w:ascii="Times New Roman" w:eastAsia="Arial" w:hAnsi="Times New Roman" w:cs="Times New Roman"/>
          <w:color w:val="000000"/>
        </w:rPr>
      </w:pPr>
    </w:p>
    <w:p w14:paraId="533616BC" w14:textId="77777777" w:rsidR="00C5651F" w:rsidRPr="0079711F" w:rsidRDefault="00C5651F">
      <w:pPr>
        <w:jc w:val="both"/>
        <w:rPr>
          <w:rFonts w:ascii="Times New Roman" w:eastAsia="Arial" w:hAnsi="Times New Roman" w:cs="Times New Roman"/>
          <w:color w:val="000000"/>
        </w:rPr>
      </w:pPr>
    </w:p>
    <w:p w14:paraId="0CFBBAE6" w14:textId="0B0B7FE4" w:rsidR="000E3158" w:rsidRPr="0079711F" w:rsidRDefault="003A7E41">
      <w:pPr>
        <w:jc w:val="both"/>
        <w:rPr>
          <w:rFonts w:ascii="Times New Roman" w:eastAsia="Arial" w:hAnsi="Times New Roman" w:cs="Times New Roman"/>
          <w:color w:val="000000"/>
        </w:rPr>
      </w:pPr>
      <w:r w:rsidRPr="0079711F">
        <w:rPr>
          <w:rFonts w:ascii="Times New Roman" w:eastAsia="Arial" w:hAnsi="Times New Roman" w:cs="Times New Roman"/>
          <w:color w:val="000000"/>
        </w:rPr>
        <w:t xml:space="preserve"> </w:t>
      </w:r>
    </w:p>
    <w:p w14:paraId="303DCB7E" w14:textId="77777777" w:rsidR="000E3158" w:rsidRPr="0079711F" w:rsidRDefault="000E3158">
      <w:pPr>
        <w:jc w:val="both"/>
        <w:rPr>
          <w:rFonts w:ascii="Times New Roman" w:eastAsia="Arial" w:hAnsi="Times New Roman" w:cs="Times New Roman"/>
          <w:color w:val="000000"/>
        </w:rPr>
      </w:pPr>
    </w:p>
    <w:sectPr w:rsidR="000E3158" w:rsidRPr="0079711F">
      <w:headerReference w:type="even" r:id="rId43"/>
      <w:headerReference w:type="default" r:id="rId44"/>
      <w:footerReference w:type="even" r:id="rId45"/>
      <w:footerReference w:type="default" r:id="rId46"/>
      <w:headerReference w:type="first" r:id="rId47"/>
      <w:footerReference w:type="first" r:id="rId48"/>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9EBF1" w14:textId="77777777" w:rsidR="00196E2D" w:rsidRDefault="00196E2D">
      <w:r>
        <w:separator/>
      </w:r>
    </w:p>
  </w:endnote>
  <w:endnote w:type="continuationSeparator" w:id="0">
    <w:p w14:paraId="1FAC96EC" w14:textId="77777777" w:rsidR="00196E2D" w:rsidRDefault="00196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ExtraBold">
    <w:altName w:val="Montserrat ExtraBold"/>
    <w:charset w:val="00"/>
    <w:family w:val="auto"/>
    <w:pitch w:val="variable"/>
    <w:sig w:usb0="2000020F" w:usb1="00000003" w:usb2="00000000" w:usb3="00000000" w:csb0="00000197" w:csb1="00000000"/>
  </w:font>
  <w:font w:name="Montserrat">
    <w:altName w:val="Montserrat"/>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9E77" w14:textId="77777777" w:rsidR="000E3158" w:rsidRDefault="000E315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D246" w14:textId="77777777" w:rsidR="000E3158" w:rsidRDefault="000E3158">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491E" w14:textId="77777777" w:rsidR="000E3158" w:rsidRDefault="000E315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8BC3F" w14:textId="77777777" w:rsidR="00196E2D" w:rsidRDefault="00196E2D">
      <w:r>
        <w:separator/>
      </w:r>
    </w:p>
  </w:footnote>
  <w:footnote w:type="continuationSeparator" w:id="0">
    <w:p w14:paraId="7C1762F8" w14:textId="77777777" w:rsidR="00196E2D" w:rsidRDefault="00196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D3D6" w14:textId="77777777" w:rsidR="000E3158" w:rsidRDefault="00196E2D">
    <w:pPr>
      <w:pBdr>
        <w:top w:val="nil"/>
        <w:left w:val="nil"/>
        <w:bottom w:val="nil"/>
        <w:right w:val="nil"/>
        <w:between w:val="nil"/>
      </w:pBdr>
      <w:tabs>
        <w:tab w:val="center" w:pos="4419"/>
        <w:tab w:val="right" w:pos="8838"/>
      </w:tabs>
      <w:rPr>
        <w:color w:val="000000"/>
      </w:rPr>
    </w:pPr>
    <w:r>
      <w:rPr>
        <w:color w:val="000000"/>
      </w:rPr>
      <w:pict w14:anchorId="06588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3200" o:spid="_x0000_s2051" type="#_x0000_t75" alt="" style="position:absolute;margin-left:0;margin-top:0;width:612pt;height:11in;z-index:-251642880;mso-wrap-edited:f;mso-width-percent:0;mso-height-percent:0;mso-position-horizontal:center;mso-position-horizontal-relative:margin;mso-position-vertical:center;mso-position-vertical-relative:margin;mso-width-percent:0;mso-height-percent:0" o:allowincell="f">
          <v:imagedata r:id="rId1" o:title="fondo_Mesa de trabaj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B5B50" w14:textId="77777777" w:rsidR="000E3158" w:rsidRDefault="00196E2D">
    <w:pPr>
      <w:pBdr>
        <w:top w:val="nil"/>
        <w:left w:val="nil"/>
        <w:bottom w:val="nil"/>
        <w:right w:val="nil"/>
        <w:between w:val="nil"/>
      </w:pBdr>
      <w:tabs>
        <w:tab w:val="center" w:pos="4419"/>
        <w:tab w:val="right" w:pos="8838"/>
      </w:tabs>
      <w:rPr>
        <w:color w:val="000000"/>
      </w:rPr>
    </w:pPr>
    <w:r>
      <w:rPr>
        <w:color w:val="000000"/>
      </w:rPr>
      <w:pict w14:anchorId="5767E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3201" o:spid="_x0000_s2050" type="#_x0000_t75" alt="" style="position:absolute;margin-left:0;margin-top:0;width:612pt;height:11in;z-index:-251639808;mso-wrap-edited:f;mso-width-percent:0;mso-height-percent:0;mso-position-horizontal:center;mso-position-horizontal-relative:margin;mso-position-vertical:center;mso-position-vertical-relative:margin;mso-width-percent:0;mso-height-percent:0" o:allowincell="f">
          <v:imagedata r:id="rId1" o:title="fondo_Mesa de trabajo 1"/>
          <w10:wrap anchorx="margin" anchory="margin"/>
        </v:shape>
      </w:pict>
    </w:r>
    <w:r w:rsidR="003A7E41">
      <w:rPr>
        <w:noProof/>
        <w:color w:val="000000"/>
      </w:rPr>
      <w:drawing>
        <wp:anchor distT="0" distB="0" distL="114300" distR="114300" simplePos="0" relativeHeight="251658240" behindDoc="0" locked="0" layoutInCell="1" hidden="0" allowOverlap="1" wp14:anchorId="77CB13A0" wp14:editId="44BCD3FD">
          <wp:simplePos x="0" y="0"/>
          <wp:positionH relativeFrom="margin">
            <wp:posOffset>5112385</wp:posOffset>
          </wp:positionH>
          <wp:positionV relativeFrom="margin">
            <wp:posOffset>-734694</wp:posOffset>
          </wp:positionV>
          <wp:extent cx="1384300" cy="609600"/>
          <wp:effectExtent l="0" t="0" r="0" b="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384300" cy="6096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107A" w14:textId="77777777" w:rsidR="000E3158" w:rsidRDefault="00196E2D">
    <w:pPr>
      <w:pBdr>
        <w:top w:val="nil"/>
        <w:left w:val="nil"/>
        <w:bottom w:val="nil"/>
        <w:right w:val="nil"/>
        <w:between w:val="nil"/>
      </w:pBdr>
      <w:tabs>
        <w:tab w:val="center" w:pos="4419"/>
        <w:tab w:val="right" w:pos="8838"/>
      </w:tabs>
      <w:rPr>
        <w:color w:val="000000"/>
      </w:rPr>
    </w:pPr>
    <w:r>
      <w:rPr>
        <w:color w:val="000000"/>
      </w:rPr>
      <w:pict w14:anchorId="1B1D7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3199" o:spid="_x0000_s2049" type="#_x0000_t75" alt="" style="position:absolute;margin-left:0;margin-top:0;width:612pt;height:11in;z-index:-251645952;mso-wrap-edited:f;mso-width-percent:0;mso-height-percent:0;mso-position-horizontal:center;mso-position-horizontal-relative:margin;mso-position-vertical:center;mso-position-vertical-relative:margin;mso-width-percent:0;mso-height-percent:0" o:allowincell="f">
          <v:imagedata r:id="rId1" o:title="fondo_Mesa de trabaj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6CB4"/>
    <w:multiLevelType w:val="hybridMultilevel"/>
    <w:tmpl w:val="025867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6C4432E"/>
    <w:multiLevelType w:val="hybridMultilevel"/>
    <w:tmpl w:val="FB9631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AD25C8E"/>
    <w:multiLevelType w:val="hybridMultilevel"/>
    <w:tmpl w:val="D7FC6C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19B0"/>
    <w:multiLevelType w:val="hybridMultilevel"/>
    <w:tmpl w:val="5A2822D6"/>
    <w:lvl w:ilvl="0" w:tplc="10ECAB70">
      <w:start w:val="1"/>
      <w:numFmt w:val="decimal"/>
      <w:lvlText w:val="%1."/>
      <w:lvlJc w:val="left"/>
      <w:pPr>
        <w:ind w:left="720" w:hanging="360"/>
      </w:pPr>
      <w:rPr>
        <w:rFonts w:hint="default"/>
        <w:b/>
        <w:color w:val="00B0F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0262BF2"/>
    <w:multiLevelType w:val="hybridMultilevel"/>
    <w:tmpl w:val="3F3E7CD6"/>
    <w:lvl w:ilvl="0" w:tplc="10ECAB70">
      <w:start w:val="1"/>
      <w:numFmt w:val="decimal"/>
      <w:lvlText w:val="%1."/>
      <w:lvlJc w:val="left"/>
      <w:pPr>
        <w:ind w:left="720" w:hanging="360"/>
      </w:pPr>
      <w:rPr>
        <w:rFonts w:hint="default"/>
        <w:b/>
        <w:color w:val="00B0F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FD84044"/>
    <w:multiLevelType w:val="hybridMultilevel"/>
    <w:tmpl w:val="7472C6C0"/>
    <w:lvl w:ilvl="0" w:tplc="62D26B60">
      <w:start w:val="1"/>
      <w:numFmt w:val="lowerLetter"/>
      <w:lvlText w:val="%1."/>
      <w:lvlJc w:val="left"/>
      <w:pPr>
        <w:ind w:left="144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4DD478B"/>
    <w:multiLevelType w:val="hybridMultilevel"/>
    <w:tmpl w:val="C23046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371D13AD"/>
    <w:multiLevelType w:val="hybridMultilevel"/>
    <w:tmpl w:val="1BE47DD4"/>
    <w:lvl w:ilvl="0" w:tplc="0C0A0005">
      <w:start w:val="1"/>
      <w:numFmt w:val="bullet"/>
      <w:lvlText w:val=""/>
      <w:lvlJc w:val="left"/>
      <w:pPr>
        <w:ind w:left="1080" w:hanging="360"/>
      </w:pPr>
      <w:rPr>
        <w:rFonts w:ascii="Wingdings" w:hAnsi="Wingdings" w:hint="default"/>
        <w:color w:val="00B0F0"/>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373813BA"/>
    <w:multiLevelType w:val="hybridMultilevel"/>
    <w:tmpl w:val="E240742C"/>
    <w:lvl w:ilvl="0" w:tplc="10ECAB70">
      <w:start w:val="1"/>
      <w:numFmt w:val="decimal"/>
      <w:lvlText w:val="%1."/>
      <w:lvlJc w:val="left"/>
      <w:pPr>
        <w:ind w:left="720" w:hanging="360"/>
      </w:pPr>
      <w:rPr>
        <w:rFonts w:hint="default"/>
        <w:b/>
        <w:color w:val="00B0F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4A5A1045"/>
    <w:multiLevelType w:val="hybridMultilevel"/>
    <w:tmpl w:val="1F94EC10"/>
    <w:lvl w:ilvl="0" w:tplc="A1D8593C">
      <w:start w:val="1"/>
      <w:numFmt w:val="bullet"/>
      <w:lvlText w:val=""/>
      <w:lvlJc w:val="left"/>
      <w:pPr>
        <w:ind w:left="720" w:hanging="360"/>
      </w:pPr>
      <w:rPr>
        <w:rFonts w:ascii="Symbol" w:hAnsi="Symbol"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AFF5A52"/>
    <w:multiLevelType w:val="hybridMultilevel"/>
    <w:tmpl w:val="02DC1D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54CD16B2"/>
    <w:multiLevelType w:val="hybridMultilevel"/>
    <w:tmpl w:val="B64E85F0"/>
    <w:lvl w:ilvl="0" w:tplc="100A000F">
      <w:start w:val="1"/>
      <w:numFmt w:val="decimal"/>
      <w:lvlText w:val="%1."/>
      <w:lvlJc w:val="left"/>
      <w:pPr>
        <w:ind w:left="720" w:hanging="360"/>
      </w:pPr>
      <w:rPr>
        <w:rFonts w:hint="default"/>
      </w:rPr>
    </w:lvl>
    <w:lvl w:ilvl="1" w:tplc="62D26B60">
      <w:start w:val="1"/>
      <w:numFmt w:val="lowerLetter"/>
      <w:lvlText w:val="%2."/>
      <w:lvlJc w:val="left"/>
      <w:pPr>
        <w:ind w:left="1440" w:hanging="360"/>
      </w:pPr>
      <w:rPr>
        <w:b/>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65DE4FE0"/>
    <w:multiLevelType w:val="hybridMultilevel"/>
    <w:tmpl w:val="F92A7E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6C2F02E2"/>
    <w:multiLevelType w:val="multilevel"/>
    <w:tmpl w:val="97868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35624C"/>
    <w:multiLevelType w:val="hybridMultilevel"/>
    <w:tmpl w:val="0AC21F20"/>
    <w:lvl w:ilvl="0" w:tplc="10ECAB70">
      <w:start w:val="1"/>
      <w:numFmt w:val="decimal"/>
      <w:lvlText w:val="%1."/>
      <w:lvlJc w:val="left"/>
      <w:pPr>
        <w:ind w:left="360" w:hanging="360"/>
      </w:pPr>
      <w:rPr>
        <w:rFonts w:hint="default"/>
        <w:b/>
        <w:color w:val="00B0F0"/>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3"/>
  </w:num>
  <w:num w:numId="2">
    <w:abstractNumId w:val="4"/>
  </w:num>
  <w:num w:numId="3">
    <w:abstractNumId w:val="8"/>
  </w:num>
  <w:num w:numId="4">
    <w:abstractNumId w:val="14"/>
  </w:num>
  <w:num w:numId="5">
    <w:abstractNumId w:val="7"/>
  </w:num>
  <w:num w:numId="6">
    <w:abstractNumId w:val="12"/>
  </w:num>
  <w:num w:numId="7">
    <w:abstractNumId w:val="13"/>
  </w:num>
  <w:num w:numId="8">
    <w:abstractNumId w:val="10"/>
  </w:num>
  <w:num w:numId="9">
    <w:abstractNumId w:val="0"/>
  </w:num>
  <w:num w:numId="10">
    <w:abstractNumId w:val="11"/>
  </w:num>
  <w:num w:numId="11">
    <w:abstractNumId w:val="6"/>
  </w:num>
  <w:num w:numId="12">
    <w:abstractNumId w:val="9"/>
  </w:num>
  <w:num w:numId="13">
    <w:abstractNumId w:val="2"/>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158"/>
    <w:rsid w:val="000175ED"/>
    <w:rsid w:val="00053ACE"/>
    <w:rsid w:val="0005480B"/>
    <w:rsid w:val="000A6CBF"/>
    <w:rsid w:val="000E3158"/>
    <w:rsid w:val="001259FB"/>
    <w:rsid w:val="00195ADE"/>
    <w:rsid w:val="00196E2D"/>
    <w:rsid w:val="001B1F70"/>
    <w:rsid w:val="001E3F56"/>
    <w:rsid w:val="00203F1F"/>
    <w:rsid w:val="002164A3"/>
    <w:rsid w:val="002170DD"/>
    <w:rsid w:val="00273A88"/>
    <w:rsid w:val="002A2418"/>
    <w:rsid w:val="002F6204"/>
    <w:rsid w:val="002F6CB1"/>
    <w:rsid w:val="003075CC"/>
    <w:rsid w:val="00345E02"/>
    <w:rsid w:val="0035148E"/>
    <w:rsid w:val="00354DA3"/>
    <w:rsid w:val="00396113"/>
    <w:rsid w:val="003963EF"/>
    <w:rsid w:val="003A7E41"/>
    <w:rsid w:val="00402312"/>
    <w:rsid w:val="00407BBE"/>
    <w:rsid w:val="00416D29"/>
    <w:rsid w:val="004602E8"/>
    <w:rsid w:val="0046254C"/>
    <w:rsid w:val="00546418"/>
    <w:rsid w:val="00563FE2"/>
    <w:rsid w:val="005C3292"/>
    <w:rsid w:val="005D224F"/>
    <w:rsid w:val="005F561C"/>
    <w:rsid w:val="00615B90"/>
    <w:rsid w:val="006234AA"/>
    <w:rsid w:val="00672AED"/>
    <w:rsid w:val="006A026D"/>
    <w:rsid w:val="006F37B5"/>
    <w:rsid w:val="0071758A"/>
    <w:rsid w:val="0079711F"/>
    <w:rsid w:val="007A6B8B"/>
    <w:rsid w:val="00933776"/>
    <w:rsid w:val="00940F54"/>
    <w:rsid w:val="009B644C"/>
    <w:rsid w:val="009C4295"/>
    <w:rsid w:val="009F63EE"/>
    <w:rsid w:val="00A42F49"/>
    <w:rsid w:val="00A57029"/>
    <w:rsid w:val="00A60C7E"/>
    <w:rsid w:val="00A959A6"/>
    <w:rsid w:val="00AA75E1"/>
    <w:rsid w:val="00B111F5"/>
    <w:rsid w:val="00B13A86"/>
    <w:rsid w:val="00B561DF"/>
    <w:rsid w:val="00B615FF"/>
    <w:rsid w:val="00B63F7D"/>
    <w:rsid w:val="00B81FEF"/>
    <w:rsid w:val="00BA7246"/>
    <w:rsid w:val="00C55F9C"/>
    <w:rsid w:val="00C5651F"/>
    <w:rsid w:val="00CD365B"/>
    <w:rsid w:val="00D16465"/>
    <w:rsid w:val="00D46B13"/>
    <w:rsid w:val="00D642BE"/>
    <w:rsid w:val="00D856CF"/>
    <w:rsid w:val="00DF4A47"/>
    <w:rsid w:val="00E652AE"/>
    <w:rsid w:val="00E809E5"/>
    <w:rsid w:val="00EA6D1F"/>
    <w:rsid w:val="00EF419E"/>
    <w:rsid w:val="00F10452"/>
    <w:rsid w:val="00FD096E"/>
    <w:rsid w:val="00FE3BC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261924"/>
  <w15:docId w15:val="{2E2684A4-900B-964E-9F7E-C4011651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GT"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60D5B"/>
    <w:pPr>
      <w:tabs>
        <w:tab w:val="center" w:pos="4419"/>
        <w:tab w:val="right" w:pos="8838"/>
      </w:tabs>
    </w:pPr>
  </w:style>
  <w:style w:type="character" w:customStyle="1" w:styleId="EncabezadoCar">
    <w:name w:val="Encabezado Car"/>
    <w:basedOn w:val="Fuentedeprrafopredeter"/>
    <w:link w:val="Encabezado"/>
    <w:uiPriority w:val="99"/>
    <w:rsid w:val="00760D5B"/>
  </w:style>
  <w:style w:type="paragraph" w:styleId="Piedepgina">
    <w:name w:val="footer"/>
    <w:basedOn w:val="Normal"/>
    <w:link w:val="PiedepginaCar"/>
    <w:uiPriority w:val="99"/>
    <w:unhideWhenUsed/>
    <w:rsid w:val="00760D5B"/>
    <w:pPr>
      <w:tabs>
        <w:tab w:val="center" w:pos="4419"/>
        <w:tab w:val="right" w:pos="8838"/>
      </w:tabs>
    </w:pPr>
  </w:style>
  <w:style w:type="character" w:customStyle="1" w:styleId="PiedepginaCar">
    <w:name w:val="Pie de página Car"/>
    <w:basedOn w:val="Fuentedeprrafopredeter"/>
    <w:link w:val="Piedepgina"/>
    <w:uiPriority w:val="99"/>
    <w:rsid w:val="00760D5B"/>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Párrafo de lista 2"/>
    <w:basedOn w:val="Normal"/>
    <w:link w:val="PrrafodelistaCar"/>
    <w:uiPriority w:val="34"/>
    <w:qFormat/>
    <w:rsid w:val="00C5651F"/>
    <w:pPr>
      <w:ind w:left="720"/>
      <w:contextualSpacing/>
    </w:pPr>
    <w:rPr>
      <w:rFonts w:asciiTheme="minorHAnsi" w:eastAsiaTheme="minorHAnsi" w:hAnsiTheme="minorHAnsi" w:cstheme="minorBidi"/>
      <w:lang w:val="es-ES_tradnl" w:eastAsia="en-US"/>
    </w:rPr>
  </w:style>
  <w:style w:type="character" w:styleId="Refdecomentario">
    <w:name w:val="annotation reference"/>
    <w:basedOn w:val="Fuentedeprrafopredeter"/>
    <w:uiPriority w:val="99"/>
    <w:semiHidden/>
    <w:unhideWhenUsed/>
    <w:rsid w:val="00C5651F"/>
    <w:rPr>
      <w:sz w:val="16"/>
      <w:szCs w:val="16"/>
    </w:rPr>
  </w:style>
  <w:style w:type="paragraph" w:styleId="Textocomentario">
    <w:name w:val="annotation text"/>
    <w:basedOn w:val="Normal"/>
    <w:link w:val="TextocomentarioCar"/>
    <w:uiPriority w:val="99"/>
    <w:semiHidden/>
    <w:unhideWhenUsed/>
    <w:rsid w:val="00C5651F"/>
    <w:rPr>
      <w:rFonts w:asciiTheme="minorHAnsi" w:eastAsiaTheme="minorHAnsi" w:hAnsiTheme="minorHAnsi" w:cstheme="minorBidi"/>
      <w:sz w:val="20"/>
      <w:szCs w:val="20"/>
      <w:lang w:val="es-ES_tradnl" w:eastAsia="en-US"/>
    </w:rPr>
  </w:style>
  <w:style w:type="character" w:customStyle="1" w:styleId="TextocomentarioCar">
    <w:name w:val="Texto comentario Car"/>
    <w:basedOn w:val="Fuentedeprrafopredeter"/>
    <w:link w:val="Textocomentario"/>
    <w:uiPriority w:val="99"/>
    <w:semiHidden/>
    <w:rsid w:val="00C5651F"/>
    <w:rPr>
      <w:rFonts w:asciiTheme="minorHAnsi" w:eastAsiaTheme="minorHAnsi" w:hAnsiTheme="minorHAnsi" w:cstheme="minorBidi"/>
      <w:sz w:val="20"/>
      <w:szCs w:val="20"/>
      <w:lang w:val="es-ES_tradnl" w:eastAsia="en-US"/>
    </w:rPr>
  </w:style>
  <w:style w:type="character" w:customStyle="1" w:styleId="PrrafodelistaCar">
    <w:name w:val="Párrafo de lista Car"/>
    <w:aliases w:val="Párrafo de lista 2 Car"/>
    <w:basedOn w:val="Fuentedeprrafopredeter"/>
    <w:link w:val="Prrafodelista"/>
    <w:uiPriority w:val="34"/>
    <w:rsid w:val="00C5651F"/>
    <w:rPr>
      <w:rFonts w:asciiTheme="minorHAnsi" w:eastAsiaTheme="minorHAnsi" w:hAnsiTheme="minorHAnsi" w:cstheme="minorBidi"/>
      <w:lang w:val="es-ES_tradnl" w:eastAsia="en-US"/>
    </w:rPr>
  </w:style>
  <w:style w:type="paragraph" w:styleId="NormalWeb">
    <w:name w:val="Normal (Web)"/>
    <w:basedOn w:val="Normal"/>
    <w:uiPriority w:val="99"/>
    <w:semiHidden/>
    <w:unhideWhenUsed/>
    <w:rsid w:val="00615B90"/>
    <w:pPr>
      <w:spacing w:before="100" w:beforeAutospacing="1" w:after="100" w:afterAutospacing="1"/>
    </w:pPr>
    <w:rPr>
      <w:rFonts w:ascii="Times New Roman" w:eastAsia="Times New Roman" w:hAnsi="Times New Roman" w:cs="Times New Roman"/>
      <w:lang w:eastAsia="es-GT"/>
    </w:rPr>
  </w:style>
  <w:style w:type="paragraph" w:styleId="Textodeglobo">
    <w:name w:val="Balloon Text"/>
    <w:basedOn w:val="Normal"/>
    <w:link w:val="TextodegloboCar"/>
    <w:uiPriority w:val="99"/>
    <w:semiHidden/>
    <w:unhideWhenUsed/>
    <w:rsid w:val="00FE3BC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3BC3"/>
    <w:rPr>
      <w:rFonts w:ascii="Segoe UI" w:hAnsi="Segoe UI" w:cs="Segoe UI"/>
      <w:sz w:val="18"/>
      <w:szCs w:val="18"/>
    </w:rPr>
  </w:style>
  <w:style w:type="table" w:styleId="Tablanormal4">
    <w:name w:val="Plain Table 4"/>
    <w:basedOn w:val="Tablanormal"/>
    <w:uiPriority w:val="44"/>
    <w:rsid w:val="00FE3BC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FE3BC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1">
    <w:name w:val="List Table 3 Accent 1"/>
    <w:basedOn w:val="Tablanormal"/>
    <w:uiPriority w:val="48"/>
    <w:rsid w:val="00FE3BC3"/>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Asuntodelcomentario">
    <w:name w:val="annotation subject"/>
    <w:basedOn w:val="Textocomentario"/>
    <w:next w:val="Textocomentario"/>
    <w:link w:val="AsuntodelcomentarioCar"/>
    <w:uiPriority w:val="99"/>
    <w:semiHidden/>
    <w:unhideWhenUsed/>
    <w:rsid w:val="00A42F49"/>
    <w:rPr>
      <w:rFonts w:ascii="Calibri" w:eastAsia="Calibri" w:hAnsi="Calibri" w:cs="Calibri"/>
      <w:b/>
      <w:bCs/>
      <w:lang w:val="es-GT" w:eastAsia="es-MX"/>
    </w:rPr>
  </w:style>
  <w:style w:type="character" w:customStyle="1" w:styleId="AsuntodelcomentarioCar">
    <w:name w:val="Asunto del comentario Car"/>
    <w:basedOn w:val="TextocomentarioCar"/>
    <w:link w:val="Asuntodelcomentario"/>
    <w:uiPriority w:val="99"/>
    <w:semiHidden/>
    <w:rsid w:val="00A42F49"/>
    <w:rPr>
      <w:rFonts w:asciiTheme="minorHAnsi" w:eastAsiaTheme="minorHAnsi" w:hAnsiTheme="minorHAnsi" w:cstheme="minorBidi"/>
      <w:b/>
      <w:bCs/>
      <w:sz w:val="20"/>
      <w:szCs w:val="20"/>
      <w:lang w:val="es-ES_tradnl" w:eastAsia="en-US"/>
    </w:rPr>
  </w:style>
  <w:style w:type="table" w:styleId="Tabladelista6concolores-nfasis1">
    <w:name w:val="List Table 6 Colorful Accent 1"/>
    <w:basedOn w:val="Tablanormal"/>
    <w:uiPriority w:val="51"/>
    <w:rsid w:val="009C4295"/>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5">
    <w:name w:val="Grid Table 5 Dark Accent 5"/>
    <w:basedOn w:val="Tablanormal"/>
    <w:uiPriority w:val="50"/>
    <w:rsid w:val="009C42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1">
    <w:name w:val="Grid Table 4 Accent 1"/>
    <w:basedOn w:val="Tablanormal"/>
    <w:uiPriority w:val="49"/>
    <w:rsid w:val="00B13A8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5D224F"/>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7A6B8B"/>
    <w:rPr>
      <w:color w:val="0563C1" w:themeColor="hyperlink"/>
      <w:u w:val="single"/>
    </w:rPr>
  </w:style>
  <w:style w:type="character" w:styleId="Mencinsinresolver">
    <w:name w:val="Unresolved Mention"/>
    <w:basedOn w:val="Fuentedeprrafopredeter"/>
    <w:uiPriority w:val="99"/>
    <w:semiHidden/>
    <w:unhideWhenUsed/>
    <w:rsid w:val="007A6B8B"/>
    <w:rPr>
      <w:color w:val="605E5C"/>
      <w:shd w:val="clear" w:color="auto" w:fill="E1DFDD"/>
    </w:rPr>
  </w:style>
  <w:style w:type="character" w:styleId="Hipervnculovisitado">
    <w:name w:val="FollowedHyperlink"/>
    <w:basedOn w:val="Fuentedeprrafopredeter"/>
    <w:uiPriority w:val="99"/>
    <w:semiHidden/>
    <w:unhideWhenUsed/>
    <w:rsid w:val="002F6204"/>
    <w:rPr>
      <w:color w:val="954F72" w:themeColor="followedHyperlink"/>
      <w:u w:val="single"/>
    </w:rPr>
  </w:style>
  <w:style w:type="table" w:styleId="Tablaconcuadrcula">
    <w:name w:val="Table Grid"/>
    <w:basedOn w:val="Tablanormal"/>
    <w:uiPriority w:val="39"/>
    <w:rsid w:val="009B6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138361">
      <w:bodyDiv w:val="1"/>
      <w:marLeft w:val="0"/>
      <w:marRight w:val="0"/>
      <w:marTop w:val="0"/>
      <w:marBottom w:val="0"/>
      <w:divBdr>
        <w:top w:val="none" w:sz="0" w:space="0" w:color="auto"/>
        <w:left w:val="none" w:sz="0" w:space="0" w:color="auto"/>
        <w:bottom w:val="none" w:sz="0" w:space="0" w:color="auto"/>
        <w:right w:val="none" w:sz="0" w:space="0" w:color="auto"/>
      </w:divBdr>
    </w:div>
    <w:div w:id="1108112995">
      <w:bodyDiv w:val="1"/>
      <w:marLeft w:val="0"/>
      <w:marRight w:val="0"/>
      <w:marTop w:val="0"/>
      <w:marBottom w:val="0"/>
      <w:divBdr>
        <w:top w:val="none" w:sz="0" w:space="0" w:color="auto"/>
        <w:left w:val="none" w:sz="0" w:space="0" w:color="auto"/>
        <w:bottom w:val="none" w:sz="0" w:space="0" w:color="auto"/>
        <w:right w:val="none" w:sz="0" w:space="0" w:color="auto"/>
      </w:divBdr>
    </w:div>
    <w:div w:id="1634171112">
      <w:bodyDiv w:val="1"/>
      <w:marLeft w:val="0"/>
      <w:marRight w:val="0"/>
      <w:marTop w:val="0"/>
      <w:marBottom w:val="0"/>
      <w:divBdr>
        <w:top w:val="none" w:sz="0" w:space="0" w:color="auto"/>
        <w:left w:val="none" w:sz="0" w:space="0" w:color="auto"/>
        <w:bottom w:val="none" w:sz="0" w:space="0" w:color="auto"/>
        <w:right w:val="none" w:sz="0" w:space="0" w:color="auto"/>
      </w:divBdr>
    </w:div>
    <w:div w:id="1877162451">
      <w:bodyDiv w:val="1"/>
      <w:marLeft w:val="0"/>
      <w:marRight w:val="0"/>
      <w:marTop w:val="0"/>
      <w:marBottom w:val="0"/>
      <w:divBdr>
        <w:top w:val="none" w:sz="0" w:space="0" w:color="auto"/>
        <w:left w:val="none" w:sz="0" w:space="0" w:color="auto"/>
        <w:bottom w:val="none" w:sz="0" w:space="0" w:color="auto"/>
        <w:right w:val="none" w:sz="0" w:space="0" w:color="auto"/>
      </w:divBdr>
    </w:div>
    <w:div w:id="1915234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emf"/><Relationship Id="rId26" Type="http://schemas.openxmlformats.org/officeDocument/2006/relationships/image" Target="media/image13.jpeg"/><Relationship Id="rId39" Type="http://schemas.openxmlformats.org/officeDocument/2006/relationships/image" Target="media/image24.emf"/><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chart" Target="charts/chart6.xml"/><Relationship Id="rId42" Type="http://schemas.openxmlformats.org/officeDocument/2006/relationships/oleObject" Target="file:///C:\Users\comunicacionsocial\Downloads\INFORMACION%20RENDICION%20DE%20CUENTAS.xlsx!%20Grafica%20de%20presupuesto%20gENERAL!%5bINFORMACION%20RENDICION%20DE%20CUENTAS.xlsx%5d%20Grafica%20de%20presupuesto%20gENERAL%20Gr&#225;fico%207"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oleObject" Target="file:///C:\Users\comunicacionsocial\Downloads\INFORMACION%20RENDICION%20DE%20CUENTAS.xlsx!2-%20detalle%20de%20presupuesto%20grupo!F1C1:F18C6"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emf"/><Relationship Id="rId40" Type="http://schemas.openxmlformats.org/officeDocument/2006/relationships/oleObject" Target="file:///C:\Users\comunicacionsocial\Downloads\INFORMACION%20RENDICION%20DE%20CUENTAS.xlsx!3%20grafica%20grupo%20de%20gasto!%5bINFORMACION%20RENDICION%20DE%20CUENTAS.xlsx%5d3%20grafica%20grupo%20de%20gasto%20Gr&#225;fico%207"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oleObject" Target="file:///C:\Users\comunicacionsocial\Downloads\1-Art.%2019%20Decreto%2025-2018,%202do.%20Cuatrimestre%20del%20ejercicio%20fiscal%202021%20(1)%20(2).xlsx!2021!F1C1:F53C23" TargetMode="External"/><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omunicacionsocial\Desktop\09-%20SEPTIEMBRE\13.09-%20Informe%20de%20Rendici&#243;n%20de%20Cuentas\INFORMACION%20RENDICION%20DE%20CUENT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resupuesto.AMSCLAE\Desktop\Presupuesto%202021\Informes%202021\Informes%20a%20planificaci&#243;n,%20cuatrimestral\Informe%20cuatrimestral%20power%20point.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esupuesto.AMSCLAE\Desktop\Presupuesto%202021\Informes%202021\Informes%20a%20planificaci&#243;n,%20cuatrimestral\Informe%20cuatrimestral%20power%20point.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esupuesto.AMSCLAE\Desktop\Presupuesto%202021\Informes%202021\Informes%20a%20planificaci&#243;n,%20cuatrimestral\Informe%20cuatrimestral%20power%20point.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resupuesto.AMSCLAE\Desktop\Presupuesto%202021\Informes%202021\Informes%20a%20planificaci&#243;n,%20cuatrimestral\Informe%20cuatrimestral%20power%20point.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a:t>PRESUPUESTO</a:t>
            </a:r>
            <a:r>
              <a:rPr lang="es-GT" baseline="0"/>
              <a:t> 2021</a:t>
            </a:r>
            <a:endParaRPr lang="es-GT"/>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 Grafica de presupuesto gENERAL'!$C$3</c:f>
              <c:strCache>
                <c:ptCount val="1"/>
                <c:pt idx="0">
                  <c:v>Presupuesto asignado total</c:v>
                </c:pt>
              </c:strCache>
            </c:strRef>
          </c:tx>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 Grafica de presupuesto gENERAL'!$D$3</c:f>
              <c:numCache>
                <c:formatCode>_(* #,##0.00_);_(* \(#,##0.00\);_(* "-"??_);_(@_)</c:formatCode>
                <c:ptCount val="1"/>
                <c:pt idx="0">
                  <c:v>13000000</c:v>
                </c:pt>
              </c:numCache>
            </c:numRef>
          </c:val>
          <c:extLst>
            <c:ext xmlns:c16="http://schemas.microsoft.com/office/drawing/2014/chart" uri="{C3380CC4-5D6E-409C-BE32-E72D297353CC}">
              <c16:uniqueId val="{00000000-2A08-491C-A4BF-F025B83956B6}"/>
            </c:ext>
          </c:extLst>
        </c:ser>
        <c:ser>
          <c:idx val="1"/>
          <c:order val="1"/>
          <c:tx>
            <c:strRef>
              <c:f>' Grafica de presupuesto gENERAL'!$C$4</c:f>
              <c:strCache>
                <c:ptCount val="1"/>
                <c:pt idx="0">
                  <c:v>Presupuesto ejecutado (utilizado) :</c:v>
                </c:pt>
              </c:strCache>
            </c:strRef>
          </c:tx>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2A08-491C-A4BF-F025B83956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 Grafica de presupuesto gENERAL'!$D$4</c:f>
              <c:numCache>
                <c:formatCode>_(* #,##0.00_);_(* \(#,##0.00\);_(* "-"??_);_(@_)</c:formatCode>
                <c:ptCount val="1"/>
                <c:pt idx="0">
                  <c:v>6275757.040000001</c:v>
                </c:pt>
              </c:numCache>
            </c:numRef>
          </c:val>
          <c:extLst>
            <c:ext xmlns:c16="http://schemas.microsoft.com/office/drawing/2014/chart" uri="{C3380CC4-5D6E-409C-BE32-E72D297353CC}">
              <c16:uniqueId val="{00000003-2A08-491C-A4BF-F025B83956B6}"/>
            </c:ext>
          </c:extLst>
        </c:ser>
        <c:ser>
          <c:idx val="2"/>
          <c:order val="2"/>
          <c:tx>
            <c:strRef>
              <c:f>' Grafica de presupuesto gENERAL'!$C$5</c:f>
              <c:strCache>
                <c:ptCount val="1"/>
                <c:pt idx="0">
                  <c:v>Saldo vigente (por utilizar):</c:v>
                </c:pt>
              </c:strCache>
            </c:strRef>
          </c:tx>
          <c:spPr>
            <a:solidFill>
              <a:schemeClr val="bg2">
                <a:lumMod val="9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 Grafica de presupuesto gENERAL'!$D$5</c:f>
              <c:numCache>
                <c:formatCode>_(* #,##0.00_);_(* \(#,##0.00\);_(* "-"??_);_(@_)</c:formatCode>
                <c:ptCount val="1"/>
                <c:pt idx="0">
                  <c:v>6724242.959999999</c:v>
                </c:pt>
              </c:numCache>
            </c:numRef>
          </c:val>
          <c:extLst>
            <c:ext xmlns:c16="http://schemas.microsoft.com/office/drawing/2014/chart" uri="{C3380CC4-5D6E-409C-BE32-E72D297353CC}">
              <c16:uniqueId val="{00000004-2A08-491C-A4BF-F025B83956B6}"/>
            </c:ext>
          </c:extLst>
        </c:ser>
        <c:dLbls>
          <c:dLblPos val="outEnd"/>
          <c:showLegendKey val="0"/>
          <c:showVal val="1"/>
          <c:showCatName val="0"/>
          <c:showSerName val="0"/>
          <c:showPercent val="0"/>
          <c:showBubbleSize val="0"/>
        </c:dLbls>
        <c:gapWidth val="100"/>
        <c:overlap val="-24"/>
        <c:axId val="637090064"/>
        <c:axId val="637090456"/>
      </c:barChart>
      <c:catAx>
        <c:axId val="637090064"/>
        <c:scaling>
          <c:orientation val="minMax"/>
        </c:scaling>
        <c:delete val="1"/>
        <c:axPos val="b"/>
        <c:majorTickMark val="out"/>
        <c:minorTickMark val="none"/>
        <c:tickLblPos val="nextTo"/>
        <c:crossAx val="637090456"/>
        <c:crosses val="autoZero"/>
        <c:auto val="1"/>
        <c:lblAlgn val="ctr"/>
        <c:lblOffset val="100"/>
        <c:noMultiLvlLbl val="0"/>
      </c:catAx>
      <c:valAx>
        <c:axId val="637090456"/>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out"/>
        <c:minorTickMark val="none"/>
        <c:tickLblPos val="nextTo"/>
        <c:crossAx val="63709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no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075213613289275"/>
          <c:y val="1.4526591812778539E-2"/>
          <c:w val="0.63924786386710719"/>
          <c:h val="0.92010374502971803"/>
        </c:manualLayout>
      </c:layout>
      <c:bar3DChart>
        <c:barDir val="col"/>
        <c:grouping val="clustered"/>
        <c:varyColors val="0"/>
        <c:ser>
          <c:idx val="0"/>
          <c:order val="0"/>
          <c:tx>
            <c:strRef>
              <c:f>'% de ejecución'!$B$3</c:f>
              <c:strCache>
                <c:ptCount val="1"/>
                <c:pt idx="0">
                  <c:v>PRESUPUESTO VIGENTE 2021</c:v>
                </c:pt>
              </c:strCache>
            </c:strRef>
          </c:tx>
          <c:spPr>
            <a:solidFill>
              <a:srgbClr val="002060"/>
            </a:solidFill>
            <a:ln>
              <a:noFill/>
            </a:ln>
            <a:effectLst/>
            <a:sp3d/>
          </c:spPr>
          <c:invertIfNegative val="0"/>
          <c:dLbls>
            <c:dLbl>
              <c:idx val="0"/>
              <c:layout>
                <c:manualLayout>
                  <c:x val="-7.7419656761417807E-2"/>
                  <c:y val="1.1396011396011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FF-48FB-8939-007A3F155383}"/>
                </c:ext>
              </c:extLst>
            </c:dLbl>
            <c:dLbl>
              <c:idx val="1"/>
              <c:layout>
                <c:manualLayout>
                  <c:x val="3.843099812063016E-2"/>
                  <c:y val="5.82733291384693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FF-48FB-8939-007A3F155383}"/>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cat>
            <c:numRef>
              <c:f>'% de ejecución'!$A$4</c:f>
              <c:numCache>
                <c:formatCode>General</c:formatCode>
                <c:ptCount val="1"/>
                <c:pt idx="0">
                  <c:v>58</c:v>
                </c:pt>
              </c:numCache>
            </c:numRef>
          </c:cat>
          <c:val>
            <c:numRef>
              <c:f>'% de ejecución'!$B$4</c:f>
              <c:numCache>
                <c:formatCode>_(* #,##0.00_);_(* \(#,##0.00\);_(* "-"??_);_(@_)</c:formatCode>
                <c:ptCount val="1"/>
                <c:pt idx="0">
                  <c:v>13000000</c:v>
                </c:pt>
              </c:numCache>
            </c:numRef>
          </c:val>
          <c:extLst>
            <c:ext xmlns:c16="http://schemas.microsoft.com/office/drawing/2014/chart" uri="{C3380CC4-5D6E-409C-BE32-E72D297353CC}">
              <c16:uniqueId val="{00000002-B8FF-48FB-8939-007A3F155383}"/>
            </c:ext>
          </c:extLst>
        </c:ser>
        <c:ser>
          <c:idx val="1"/>
          <c:order val="1"/>
          <c:tx>
            <c:strRef>
              <c:f>'% de ejecución'!$C$3</c:f>
              <c:strCache>
                <c:ptCount val="1"/>
                <c:pt idx="0">
                  <c:v>EJECUTADO</c:v>
                </c:pt>
              </c:strCache>
            </c:strRef>
          </c:tx>
          <c:spPr>
            <a:solidFill>
              <a:srgbClr val="0070C0"/>
            </a:solidFill>
            <a:ln>
              <a:noFill/>
            </a:ln>
            <a:effectLst/>
            <a:sp3d/>
          </c:spPr>
          <c:invertIfNegative val="0"/>
          <c:dLbls>
            <c:dLbl>
              <c:idx val="0"/>
              <c:layout>
                <c:manualLayout>
                  <c:x val="1.9667714145746956E-2"/>
                  <c:y val="-6.515557350203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FF-48FB-8939-007A3F155383}"/>
                </c:ext>
              </c:extLst>
            </c:dLbl>
            <c:dLbl>
              <c:idx val="1"/>
              <c:layout>
                <c:manualLayout>
                  <c:x val="2.9461278484938674E-3"/>
                  <c:y val="-9.90974910583046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FF-48FB-8939-007A3F155383}"/>
                </c:ext>
              </c:extLst>
            </c:dLbl>
            <c:dLbl>
              <c:idx val="2"/>
              <c:layout>
                <c:manualLayout>
                  <c:x val="1.9640852323292092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FF-48FB-8939-007A3F155383}"/>
                </c:ext>
              </c:extLst>
            </c:dLbl>
            <c:dLbl>
              <c:idx val="3"/>
              <c:layout>
                <c:manualLayout>
                  <c:x val="3.92817046465841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FF-48FB-8939-007A3F155383}"/>
                </c:ext>
              </c:extLst>
            </c:dLbl>
            <c:dLbl>
              <c:idx val="4"/>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FF-48FB-8939-007A3F155383}"/>
                </c:ext>
              </c:extLst>
            </c:dLbl>
            <c:dLbl>
              <c:idx val="5"/>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FF-48FB-8939-007A3F155383}"/>
                </c:ext>
              </c:extLst>
            </c:dLbl>
            <c:dLbl>
              <c:idx val="6"/>
              <c:layout>
                <c:manualLayout>
                  <c:x val="2.9461278484938674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FF-48FB-8939-007A3F155383}"/>
                </c:ext>
              </c:extLst>
            </c:dLbl>
            <c:dLbl>
              <c:idx val="8"/>
              <c:layout>
                <c:manualLayout>
                  <c:x val="2.9461278484937234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FF-48FB-8939-007A3F155383}"/>
                </c:ext>
              </c:extLst>
            </c:dLbl>
            <c:dLbl>
              <c:idx val="9"/>
              <c:layout>
                <c:manualLayout>
                  <c:x val="4.9102130808231122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FF-48FB-8939-007A3F155383}"/>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cat>
            <c:numRef>
              <c:f>'% de ejecución'!$A$4</c:f>
              <c:numCache>
                <c:formatCode>General</c:formatCode>
                <c:ptCount val="1"/>
                <c:pt idx="0">
                  <c:v>58</c:v>
                </c:pt>
              </c:numCache>
            </c:numRef>
          </c:cat>
          <c:val>
            <c:numRef>
              <c:f>'% de ejecución'!$C$4</c:f>
              <c:numCache>
                <c:formatCode>_(* #,##0.00_);_(* \(#,##0.00\);_(* "-"??_);_(@_)</c:formatCode>
                <c:ptCount val="1"/>
                <c:pt idx="0">
                  <c:v>6275757.040000001</c:v>
                </c:pt>
              </c:numCache>
            </c:numRef>
          </c:val>
          <c:extLst>
            <c:ext xmlns:c16="http://schemas.microsoft.com/office/drawing/2014/chart" uri="{C3380CC4-5D6E-409C-BE32-E72D297353CC}">
              <c16:uniqueId val="{0000000C-B8FF-48FB-8939-007A3F155383}"/>
            </c:ext>
          </c:extLst>
        </c:ser>
        <c:ser>
          <c:idx val="2"/>
          <c:order val="2"/>
          <c:tx>
            <c:strRef>
              <c:f>'% de ejecución'!$D$3</c:f>
              <c:strCache>
                <c:ptCount val="1"/>
                <c:pt idx="0">
                  <c:v>SALDO POR EJECUTAR</c:v>
                </c:pt>
              </c:strCache>
            </c:strRef>
          </c:tx>
          <c:spPr>
            <a:solidFill>
              <a:schemeClr val="accent1">
                <a:lumMod val="40000"/>
                <a:lumOff val="60000"/>
              </a:schemeClr>
            </a:solidFill>
            <a:ln>
              <a:noFill/>
            </a:ln>
            <a:effectLst/>
            <a:sp3d/>
          </c:spPr>
          <c:invertIfNegative val="0"/>
          <c:dLbls>
            <c:dLbl>
              <c:idx val="0"/>
              <c:layout>
                <c:manualLayout>
                  <c:x val="2.2761760242792018E-2"/>
                  <c:y val="-5.128205128205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D3-4ECF-871A-33DCA1ED2100}"/>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 de ejecución'!$A$4</c:f>
              <c:numCache>
                <c:formatCode>General</c:formatCode>
                <c:ptCount val="1"/>
                <c:pt idx="0">
                  <c:v>58</c:v>
                </c:pt>
              </c:numCache>
            </c:numRef>
          </c:cat>
          <c:val>
            <c:numRef>
              <c:f>'% de ejecución'!$D$4</c:f>
              <c:numCache>
                <c:formatCode>_(* #,##0.00_);_(* \(#,##0.00\);_(* "-"??_);_(@_)</c:formatCode>
                <c:ptCount val="1"/>
                <c:pt idx="0">
                  <c:v>6724242.959999999</c:v>
                </c:pt>
              </c:numCache>
            </c:numRef>
          </c:val>
          <c:extLst>
            <c:ext xmlns:c16="http://schemas.microsoft.com/office/drawing/2014/chart" uri="{C3380CC4-5D6E-409C-BE32-E72D297353CC}">
              <c16:uniqueId val="{0000000D-B8FF-48FB-8939-007A3F155383}"/>
            </c:ext>
          </c:extLst>
        </c:ser>
        <c:ser>
          <c:idx val="3"/>
          <c:order val="3"/>
          <c:tx>
            <c:strRef>
              <c:f>'% de ejecución'!$E$3</c:f>
              <c:strCache>
                <c:ptCount val="1"/>
                <c:pt idx="0">
                  <c:v>% 
EJECUTADO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 de ejecución'!$A$4</c:f>
              <c:numCache>
                <c:formatCode>General</c:formatCode>
                <c:ptCount val="1"/>
                <c:pt idx="0">
                  <c:v>58</c:v>
                </c:pt>
              </c:numCache>
            </c:numRef>
          </c:cat>
          <c:val>
            <c:numRef>
              <c:f>'% de ejecución'!$E$4</c:f>
              <c:numCache>
                <c:formatCode>0.00%</c:formatCode>
                <c:ptCount val="1"/>
                <c:pt idx="0">
                  <c:v>0.48275054153846159</c:v>
                </c:pt>
              </c:numCache>
            </c:numRef>
          </c:val>
          <c:extLst>
            <c:ext xmlns:c16="http://schemas.microsoft.com/office/drawing/2014/chart" uri="{C3380CC4-5D6E-409C-BE32-E72D297353CC}">
              <c16:uniqueId val="{0000000E-B8FF-48FB-8939-007A3F155383}"/>
            </c:ext>
          </c:extLst>
        </c:ser>
        <c:dLbls>
          <c:showLegendKey val="0"/>
          <c:showVal val="1"/>
          <c:showCatName val="0"/>
          <c:showSerName val="0"/>
          <c:showPercent val="0"/>
          <c:showBubbleSize val="0"/>
        </c:dLbls>
        <c:gapWidth val="150"/>
        <c:shape val="box"/>
        <c:axId val="643834696"/>
        <c:axId val="643833912"/>
        <c:axId val="0"/>
      </c:bar3DChart>
      <c:catAx>
        <c:axId val="643834696"/>
        <c:scaling>
          <c:orientation val="minMax"/>
        </c:scaling>
        <c:delete val="1"/>
        <c:axPos val="b"/>
        <c:numFmt formatCode="General" sourceLinked="1"/>
        <c:majorTickMark val="out"/>
        <c:minorTickMark val="none"/>
        <c:tickLblPos val="nextTo"/>
        <c:crossAx val="643833912"/>
        <c:crosses val="autoZero"/>
        <c:auto val="1"/>
        <c:lblAlgn val="ctr"/>
        <c:lblOffset val="100"/>
        <c:noMultiLvlLbl val="0"/>
      </c:catAx>
      <c:valAx>
        <c:axId val="643833912"/>
        <c:scaling>
          <c:orientation val="minMax"/>
        </c:scaling>
        <c:delete val="1"/>
        <c:axPos val="l"/>
        <c:numFmt formatCode="_(* #,##0.00_);_(* \(#,##0.00\);_(* &quot;-&quot;??_);_(@_)" sourceLinked="1"/>
        <c:majorTickMark val="out"/>
        <c:minorTickMark val="none"/>
        <c:tickLblPos val="nextTo"/>
        <c:crossAx val="643834696"/>
        <c:crosses val="autoZero"/>
        <c:crossBetween val="between"/>
      </c:valAx>
      <c:spPr>
        <a:noFill/>
        <a:ln>
          <a:noFill/>
        </a:ln>
        <a:effectLst/>
      </c:spPr>
    </c:plotArea>
    <c:legend>
      <c:legendPos val="l"/>
      <c:overlay val="0"/>
    </c:legend>
    <c:plotVisOnly val="1"/>
    <c:dispBlanksAs val="gap"/>
    <c:showDLblsOverMax val="0"/>
  </c:chart>
  <c:spPr>
    <a:noFill/>
    <a:ln>
      <a:noFill/>
    </a:ln>
    <a:effectLst/>
  </c:spPr>
  <c:txPr>
    <a:bodyPr/>
    <a:lstStyle/>
    <a:p>
      <a:pPr>
        <a:defRPr>
          <a:solidFill>
            <a:schemeClr val="tx1"/>
          </a:solidFill>
          <a:latin typeface="Arial" panose="020B0604020202020204" pitchFamily="34" charset="0"/>
          <a:cs typeface="Arial" panose="020B0604020202020204" pitchFamily="34" charset="0"/>
        </a:defRPr>
      </a:pPr>
      <a:endParaRPr lang="es-G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075213613289275"/>
          <c:y val="1.4526591812778539E-2"/>
          <c:w val="0.63924786386710719"/>
          <c:h val="0.92010374502971803"/>
        </c:manualLayout>
      </c:layout>
      <c:bar3DChart>
        <c:barDir val="col"/>
        <c:grouping val="clustered"/>
        <c:varyColors val="0"/>
        <c:ser>
          <c:idx val="0"/>
          <c:order val="0"/>
          <c:tx>
            <c:strRef>
              <c:f>'Grupo 0'!$C$3</c:f>
              <c:strCache>
                <c:ptCount val="1"/>
                <c:pt idx="0">
                  <c:v>PRESUPUESTO VIGENTE 2021</c:v>
                </c:pt>
              </c:strCache>
            </c:strRef>
          </c:tx>
          <c:spPr>
            <a:solidFill>
              <a:srgbClr val="002060"/>
            </a:solidFill>
            <a:ln>
              <a:noFill/>
            </a:ln>
            <a:effectLst/>
            <a:sp3d/>
          </c:spPr>
          <c:invertIfNegative val="0"/>
          <c:dLbls>
            <c:dLbl>
              <c:idx val="0"/>
              <c:layout>
                <c:manualLayout>
                  <c:x val="-7.2695832806995389E-2"/>
                  <c:y val="3.5273368606701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6D-417E-844A-9A366B64080B}"/>
                </c:ext>
              </c:extLst>
            </c:dLbl>
            <c:dLbl>
              <c:idx val="1"/>
              <c:layout>
                <c:manualLayout>
                  <c:x val="3.843099812063016E-2"/>
                  <c:y val="5.82733291384693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6D-417E-844A-9A366B64080B}"/>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cat>
            <c:strRef>
              <c:f>'Grupo 0'!$A$4</c:f>
              <c:strCache>
                <c:ptCount val="1"/>
                <c:pt idx="0">
                  <c:v>000</c:v>
                </c:pt>
              </c:strCache>
            </c:strRef>
          </c:cat>
          <c:val>
            <c:numRef>
              <c:f>'Grupo 0'!$C$4</c:f>
              <c:numCache>
                <c:formatCode>_(* #,##0.00_);_(* \(#,##0.00\);_(* "-"??_);_(@_)</c:formatCode>
                <c:ptCount val="1"/>
                <c:pt idx="0">
                  <c:v>8960422</c:v>
                </c:pt>
              </c:numCache>
            </c:numRef>
          </c:val>
          <c:extLst>
            <c:ext xmlns:c16="http://schemas.microsoft.com/office/drawing/2014/chart" uri="{C3380CC4-5D6E-409C-BE32-E72D297353CC}">
              <c16:uniqueId val="{00000002-2F6D-417E-844A-9A366B64080B}"/>
            </c:ext>
          </c:extLst>
        </c:ser>
        <c:ser>
          <c:idx val="1"/>
          <c:order val="1"/>
          <c:tx>
            <c:strRef>
              <c:f>'Grupo 0'!$D$3</c:f>
              <c:strCache>
                <c:ptCount val="1"/>
                <c:pt idx="0">
                  <c:v>EJECUTADO</c:v>
                </c:pt>
              </c:strCache>
            </c:strRef>
          </c:tx>
          <c:spPr>
            <a:solidFill>
              <a:srgbClr val="0070C0"/>
            </a:solidFill>
            <a:ln>
              <a:noFill/>
            </a:ln>
            <a:effectLst/>
            <a:sp3d/>
          </c:spPr>
          <c:invertIfNegative val="0"/>
          <c:dLbls>
            <c:dLbl>
              <c:idx val="0"/>
              <c:layout>
                <c:manualLayout>
                  <c:x val="1.9640852323292452E-3"/>
                  <c:y val="-2.47743727645770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6D-417E-844A-9A366B64080B}"/>
                </c:ext>
              </c:extLst>
            </c:dLbl>
            <c:dLbl>
              <c:idx val="1"/>
              <c:layout>
                <c:manualLayout>
                  <c:x val="2.9461278484938674E-3"/>
                  <c:y val="-9.90974910583046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6D-417E-844A-9A366B64080B}"/>
                </c:ext>
              </c:extLst>
            </c:dLbl>
            <c:dLbl>
              <c:idx val="2"/>
              <c:layout>
                <c:manualLayout>
                  <c:x val="1.9640852323292092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6D-417E-844A-9A366B64080B}"/>
                </c:ext>
              </c:extLst>
            </c:dLbl>
            <c:dLbl>
              <c:idx val="3"/>
              <c:layout>
                <c:manualLayout>
                  <c:x val="3.92817046465841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6D-417E-844A-9A366B64080B}"/>
                </c:ext>
              </c:extLst>
            </c:dLbl>
            <c:dLbl>
              <c:idx val="4"/>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6D-417E-844A-9A366B64080B}"/>
                </c:ext>
              </c:extLst>
            </c:dLbl>
            <c:dLbl>
              <c:idx val="5"/>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6D-417E-844A-9A366B64080B}"/>
                </c:ext>
              </c:extLst>
            </c:dLbl>
            <c:dLbl>
              <c:idx val="6"/>
              <c:layout>
                <c:manualLayout>
                  <c:x val="2.9461278484938674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6D-417E-844A-9A366B64080B}"/>
                </c:ext>
              </c:extLst>
            </c:dLbl>
            <c:dLbl>
              <c:idx val="8"/>
              <c:layout>
                <c:manualLayout>
                  <c:x val="2.9461278484937234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6D-417E-844A-9A366B64080B}"/>
                </c:ext>
              </c:extLst>
            </c:dLbl>
            <c:dLbl>
              <c:idx val="9"/>
              <c:layout>
                <c:manualLayout>
                  <c:x val="4.9102130808231122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6D-417E-844A-9A366B64080B}"/>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cat>
            <c:strRef>
              <c:f>'Grupo 0'!$A$4</c:f>
              <c:strCache>
                <c:ptCount val="1"/>
                <c:pt idx="0">
                  <c:v>000</c:v>
                </c:pt>
              </c:strCache>
            </c:strRef>
          </c:cat>
          <c:val>
            <c:numRef>
              <c:f>'Grupo 0'!$D$4</c:f>
              <c:numCache>
                <c:formatCode>_(* #,##0.00_);_(* \(#,##0.00\);_(* "-"??_);_(@_)</c:formatCode>
                <c:ptCount val="1"/>
                <c:pt idx="0">
                  <c:v>4729140.2300000004</c:v>
                </c:pt>
              </c:numCache>
            </c:numRef>
          </c:val>
          <c:extLst>
            <c:ext xmlns:c16="http://schemas.microsoft.com/office/drawing/2014/chart" uri="{C3380CC4-5D6E-409C-BE32-E72D297353CC}">
              <c16:uniqueId val="{0000000C-2F6D-417E-844A-9A366B64080B}"/>
            </c:ext>
          </c:extLst>
        </c:ser>
        <c:ser>
          <c:idx val="2"/>
          <c:order val="2"/>
          <c:tx>
            <c:strRef>
              <c:f>'Grupo 0'!$E$3</c:f>
              <c:strCache>
                <c:ptCount val="1"/>
                <c:pt idx="0">
                  <c:v>SALDO POR EJECUTAR</c:v>
                </c:pt>
              </c:strCache>
            </c:strRef>
          </c:tx>
          <c:spPr>
            <a:solidFill>
              <a:schemeClr val="accent1">
                <a:lumMod val="40000"/>
                <a:lumOff val="60000"/>
              </a:schemeClr>
            </a:solidFill>
            <a:ln>
              <a:noFill/>
            </a:ln>
            <a:effectLst/>
            <a:sp3d/>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'Grupo 0'!$A$4</c:f>
              <c:strCache>
                <c:ptCount val="1"/>
                <c:pt idx="0">
                  <c:v>000</c:v>
                </c:pt>
              </c:strCache>
            </c:strRef>
          </c:cat>
          <c:val>
            <c:numRef>
              <c:f>'Grupo 0'!$E$4</c:f>
              <c:numCache>
                <c:formatCode>_(* #,##0.00_);_(* \(#,##0.00\);_(* "-"??_);_(@_)</c:formatCode>
                <c:ptCount val="1"/>
                <c:pt idx="0">
                  <c:v>4231281.7699999996</c:v>
                </c:pt>
              </c:numCache>
            </c:numRef>
          </c:val>
          <c:extLst>
            <c:ext xmlns:c16="http://schemas.microsoft.com/office/drawing/2014/chart" uri="{C3380CC4-5D6E-409C-BE32-E72D297353CC}">
              <c16:uniqueId val="{0000000D-2F6D-417E-844A-9A366B64080B}"/>
            </c:ext>
          </c:extLst>
        </c:ser>
        <c:ser>
          <c:idx val="3"/>
          <c:order val="3"/>
          <c:tx>
            <c:strRef>
              <c:f>'Grupo 0'!$F$3</c:f>
              <c:strCache>
                <c:ptCount val="1"/>
                <c:pt idx="0">
                  <c:v>% 
EJECUTADO</c:v>
                </c:pt>
              </c:strCache>
            </c:strRef>
          </c:tx>
          <c:invertIfNegative val="0"/>
          <c:dLbls>
            <c:dLbl>
              <c:idx val="0"/>
              <c:layout>
                <c:manualLayout>
                  <c:x val="3.327391562685663E-2"/>
                  <c:y val="-6.349206349206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4A-4D86-AB03-F9C41C86E2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'Grupo 0'!$A$4</c:f>
              <c:strCache>
                <c:ptCount val="1"/>
                <c:pt idx="0">
                  <c:v>000</c:v>
                </c:pt>
              </c:strCache>
            </c:strRef>
          </c:cat>
          <c:val>
            <c:numRef>
              <c:f>'Grupo 0'!$F$4</c:f>
              <c:numCache>
                <c:formatCode>0.00%</c:formatCode>
                <c:ptCount val="1"/>
                <c:pt idx="0">
                  <c:v>0.52778097169977045</c:v>
                </c:pt>
              </c:numCache>
            </c:numRef>
          </c:val>
          <c:extLst>
            <c:ext xmlns:c16="http://schemas.microsoft.com/office/drawing/2014/chart" uri="{C3380CC4-5D6E-409C-BE32-E72D297353CC}">
              <c16:uniqueId val="{0000000E-2F6D-417E-844A-9A366B64080B}"/>
            </c:ext>
          </c:extLst>
        </c:ser>
        <c:dLbls>
          <c:showLegendKey val="0"/>
          <c:showVal val="1"/>
          <c:showCatName val="0"/>
          <c:showSerName val="0"/>
          <c:showPercent val="0"/>
          <c:showBubbleSize val="0"/>
        </c:dLbls>
        <c:gapWidth val="150"/>
        <c:shape val="box"/>
        <c:axId val="643835872"/>
        <c:axId val="643835480"/>
        <c:axId val="0"/>
      </c:bar3DChart>
      <c:catAx>
        <c:axId val="643835872"/>
        <c:scaling>
          <c:orientation val="minMax"/>
        </c:scaling>
        <c:delete val="1"/>
        <c:axPos val="b"/>
        <c:numFmt formatCode="General" sourceLinked="1"/>
        <c:majorTickMark val="out"/>
        <c:minorTickMark val="none"/>
        <c:tickLblPos val="nextTo"/>
        <c:crossAx val="643835480"/>
        <c:crosses val="autoZero"/>
        <c:auto val="1"/>
        <c:lblAlgn val="ctr"/>
        <c:lblOffset val="100"/>
        <c:noMultiLvlLbl val="0"/>
      </c:catAx>
      <c:valAx>
        <c:axId val="643835480"/>
        <c:scaling>
          <c:orientation val="minMax"/>
        </c:scaling>
        <c:delete val="1"/>
        <c:axPos val="l"/>
        <c:numFmt formatCode="_(* #,##0.00_);_(* \(#,##0.00\);_(* &quot;-&quot;??_);_(@_)" sourceLinked="1"/>
        <c:majorTickMark val="out"/>
        <c:minorTickMark val="none"/>
        <c:tickLblPos val="nextTo"/>
        <c:crossAx val="643835872"/>
        <c:crosses val="autoZero"/>
        <c:crossBetween val="between"/>
      </c:valAx>
      <c:spPr>
        <a:noFill/>
        <a:ln>
          <a:noFill/>
        </a:ln>
        <a:effectLst/>
      </c:spPr>
    </c:plotArea>
    <c:legend>
      <c:legendPos val="l"/>
      <c:overlay val="0"/>
    </c:legend>
    <c:plotVisOnly val="1"/>
    <c:dispBlanksAs val="gap"/>
    <c:showDLblsOverMax val="0"/>
  </c:chart>
  <c:spPr>
    <a:noFill/>
    <a:ln>
      <a:noFill/>
    </a:ln>
    <a:effectLst/>
  </c:spPr>
  <c:txPr>
    <a:bodyPr/>
    <a:lstStyle/>
    <a:p>
      <a:pPr>
        <a:defRPr>
          <a:solidFill>
            <a:schemeClr val="tx1"/>
          </a:solidFill>
          <a:latin typeface="Arial" panose="020B0604020202020204" pitchFamily="34" charset="0"/>
          <a:cs typeface="Arial" panose="020B0604020202020204" pitchFamily="34" charset="0"/>
        </a:defRPr>
      </a:pPr>
      <a:endParaRPr lang="es-G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075213613289275"/>
          <c:y val="1.4526591812778539E-2"/>
          <c:w val="0.63924786386710719"/>
          <c:h val="0.92010374502971803"/>
        </c:manualLayout>
      </c:layout>
      <c:bar3DChart>
        <c:barDir val="col"/>
        <c:grouping val="clustered"/>
        <c:varyColors val="0"/>
        <c:ser>
          <c:idx val="0"/>
          <c:order val="0"/>
          <c:tx>
            <c:strRef>
              <c:f>INVERSIÓN!$C$3</c:f>
              <c:strCache>
                <c:ptCount val="1"/>
                <c:pt idx="0">
                  <c:v>PRESUPUESTO VIGENTE 2021</c:v>
                </c:pt>
              </c:strCache>
            </c:strRef>
          </c:tx>
          <c:spPr>
            <a:solidFill>
              <a:srgbClr val="002060"/>
            </a:solidFill>
            <a:ln>
              <a:noFill/>
            </a:ln>
            <a:effectLst/>
            <a:sp3d/>
          </c:spPr>
          <c:invertIfNegative val="0"/>
          <c:dLbls>
            <c:dLbl>
              <c:idx val="0"/>
              <c:layout>
                <c:manualLayout>
                  <c:x val="-7.13864138693190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C1-47CE-9650-38B4B9692F7D}"/>
                </c:ext>
              </c:extLst>
            </c:dLbl>
            <c:dLbl>
              <c:idx val="1"/>
              <c:layout>
                <c:manualLayout>
                  <c:x val="3.843099812063016E-2"/>
                  <c:y val="5.82733291384693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C1-47CE-9650-38B4B9692F7D}"/>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cat>
            <c:strRef>
              <c:f>INVERSIÓN!$A$4</c:f>
              <c:strCache>
                <c:ptCount val="1"/>
                <c:pt idx="0">
                  <c:v>300</c:v>
                </c:pt>
              </c:strCache>
            </c:strRef>
          </c:cat>
          <c:val>
            <c:numRef>
              <c:f>INVERSIÓN!$C$4</c:f>
              <c:numCache>
                <c:formatCode>_("Q"* #,##0.00_);_("Q"* \(#,##0.00\);_("Q"* "-"??_);_(@_)</c:formatCode>
                <c:ptCount val="1"/>
                <c:pt idx="0">
                  <c:v>1386905</c:v>
                </c:pt>
              </c:numCache>
            </c:numRef>
          </c:val>
          <c:extLst>
            <c:ext xmlns:c16="http://schemas.microsoft.com/office/drawing/2014/chart" uri="{C3380CC4-5D6E-409C-BE32-E72D297353CC}">
              <c16:uniqueId val="{00000002-81C1-47CE-9650-38B4B9692F7D}"/>
            </c:ext>
          </c:extLst>
        </c:ser>
        <c:ser>
          <c:idx val="1"/>
          <c:order val="1"/>
          <c:tx>
            <c:strRef>
              <c:f>INVERSIÓN!$D$3</c:f>
              <c:strCache>
                <c:ptCount val="1"/>
                <c:pt idx="0">
                  <c:v>EJECUTADO</c:v>
                </c:pt>
              </c:strCache>
            </c:strRef>
          </c:tx>
          <c:spPr>
            <a:solidFill>
              <a:srgbClr val="0070C0"/>
            </a:solidFill>
            <a:ln>
              <a:noFill/>
            </a:ln>
            <a:effectLst/>
            <a:sp3d/>
          </c:spPr>
          <c:invertIfNegative val="0"/>
          <c:dLbls>
            <c:dLbl>
              <c:idx val="0"/>
              <c:layout>
                <c:manualLayout>
                  <c:x val="1.9640852323292452E-3"/>
                  <c:y val="-2.47743727645770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C1-47CE-9650-38B4B9692F7D}"/>
                </c:ext>
              </c:extLst>
            </c:dLbl>
            <c:dLbl>
              <c:idx val="1"/>
              <c:layout>
                <c:manualLayout>
                  <c:x val="2.9461278484938674E-3"/>
                  <c:y val="-9.90974910583046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C1-47CE-9650-38B4B9692F7D}"/>
                </c:ext>
              </c:extLst>
            </c:dLbl>
            <c:dLbl>
              <c:idx val="2"/>
              <c:layout>
                <c:manualLayout>
                  <c:x val="1.9640852323292092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C1-47CE-9650-38B4B9692F7D}"/>
                </c:ext>
              </c:extLst>
            </c:dLbl>
            <c:dLbl>
              <c:idx val="3"/>
              <c:layout>
                <c:manualLayout>
                  <c:x val="3.92817046465841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C1-47CE-9650-38B4B9692F7D}"/>
                </c:ext>
              </c:extLst>
            </c:dLbl>
            <c:dLbl>
              <c:idx val="4"/>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C1-47CE-9650-38B4B9692F7D}"/>
                </c:ext>
              </c:extLst>
            </c:dLbl>
            <c:dLbl>
              <c:idx val="5"/>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C1-47CE-9650-38B4B9692F7D}"/>
                </c:ext>
              </c:extLst>
            </c:dLbl>
            <c:dLbl>
              <c:idx val="6"/>
              <c:layout>
                <c:manualLayout>
                  <c:x val="2.9461278484938674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C1-47CE-9650-38B4B9692F7D}"/>
                </c:ext>
              </c:extLst>
            </c:dLbl>
            <c:dLbl>
              <c:idx val="8"/>
              <c:layout>
                <c:manualLayout>
                  <c:x val="2.9461278484937234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C1-47CE-9650-38B4B9692F7D}"/>
                </c:ext>
              </c:extLst>
            </c:dLbl>
            <c:dLbl>
              <c:idx val="9"/>
              <c:layout>
                <c:manualLayout>
                  <c:x val="4.9102130808231122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C1-47CE-9650-38B4B9692F7D}"/>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cat>
            <c:strRef>
              <c:f>INVERSIÓN!$A$4</c:f>
              <c:strCache>
                <c:ptCount val="1"/>
                <c:pt idx="0">
                  <c:v>300</c:v>
                </c:pt>
              </c:strCache>
            </c:strRef>
          </c:cat>
          <c:val>
            <c:numRef>
              <c:f>INVERSIÓN!$D$4</c:f>
              <c:numCache>
                <c:formatCode>_("Q"* #,##0.00_);_("Q"* \(#,##0.00\);_("Q"* "-"??_);_(@_)</c:formatCode>
                <c:ptCount val="1"/>
                <c:pt idx="0">
                  <c:v>129966.25</c:v>
                </c:pt>
              </c:numCache>
            </c:numRef>
          </c:val>
          <c:extLst>
            <c:ext xmlns:c16="http://schemas.microsoft.com/office/drawing/2014/chart" uri="{C3380CC4-5D6E-409C-BE32-E72D297353CC}">
              <c16:uniqueId val="{0000000C-81C1-47CE-9650-38B4B9692F7D}"/>
            </c:ext>
          </c:extLst>
        </c:ser>
        <c:ser>
          <c:idx val="2"/>
          <c:order val="2"/>
          <c:tx>
            <c:strRef>
              <c:f>INVERSIÓN!$E$3</c:f>
              <c:strCache>
                <c:ptCount val="1"/>
                <c:pt idx="0">
                  <c:v>SALDO POR EJECUTAR</c:v>
                </c:pt>
              </c:strCache>
            </c:strRef>
          </c:tx>
          <c:spPr>
            <a:solidFill>
              <a:schemeClr val="accent1">
                <a:lumMod val="40000"/>
                <a:lumOff val="60000"/>
              </a:schemeClr>
            </a:solidFill>
            <a:ln>
              <a:noFill/>
            </a:ln>
            <a:effectLst/>
            <a:sp3d/>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INVERSIÓN!$A$4</c:f>
              <c:strCache>
                <c:ptCount val="1"/>
                <c:pt idx="0">
                  <c:v>300</c:v>
                </c:pt>
              </c:strCache>
            </c:strRef>
          </c:cat>
          <c:val>
            <c:numRef>
              <c:f>INVERSIÓN!$E$4</c:f>
              <c:numCache>
                <c:formatCode>_("Q"* #,##0.00_);_("Q"* \(#,##0.00\);_("Q"* "-"??_);_(@_)</c:formatCode>
                <c:ptCount val="1"/>
                <c:pt idx="0">
                  <c:v>1256938.75</c:v>
                </c:pt>
              </c:numCache>
            </c:numRef>
          </c:val>
          <c:extLst>
            <c:ext xmlns:c16="http://schemas.microsoft.com/office/drawing/2014/chart" uri="{C3380CC4-5D6E-409C-BE32-E72D297353CC}">
              <c16:uniqueId val="{0000000D-81C1-47CE-9650-38B4B9692F7D}"/>
            </c:ext>
          </c:extLst>
        </c:ser>
        <c:ser>
          <c:idx val="3"/>
          <c:order val="3"/>
          <c:tx>
            <c:strRef>
              <c:f>INVERSIÓN!$F$3</c:f>
              <c:strCache>
                <c:ptCount val="1"/>
                <c:pt idx="0">
                  <c:v>% 
EJECUTADO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INVERSIÓN!$A$4</c:f>
              <c:strCache>
                <c:ptCount val="1"/>
                <c:pt idx="0">
                  <c:v>300</c:v>
                </c:pt>
              </c:strCache>
            </c:strRef>
          </c:cat>
          <c:val>
            <c:numRef>
              <c:f>INVERSIÓN!$F$4</c:f>
              <c:numCache>
                <c:formatCode>0.00%</c:formatCode>
                <c:ptCount val="1"/>
                <c:pt idx="0">
                  <c:v>9.3709554727973432E-2</c:v>
                </c:pt>
              </c:numCache>
            </c:numRef>
          </c:val>
          <c:extLst>
            <c:ext xmlns:c16="http://schemas.microsoft.com/office/drawing/2014/chart" uri="{C3380CC4-5D6E-409C-BE32-E72D297353CC}">
              <c16:uniqueId val="{0000000E-81C1-47CE-9650-38B4B9692F7D}"/>
            </c:ext>
          </c:extLst>
        </c:ser>
        <c:dLbls>
          <c:showLegendKey val="0"/>
          <c:showVal val="1"/>
          <c:showCatName val="0"/>
          <c:showSerName val="0"/>
          <c:showPercent val="0"/>
          <c:showBubbleSize val="0"/>
        </c:dLbls>
        <c:gapWidth val="150"/>
        <c:shape val="box"/>
        <c:axId val="643832736"/>
        <c:axId val="643830776"/>
        <c:axId val="0"/>
      </c:bar3DChart>
      <c:catAx>
        <c:axId val="643832736"/>
        <c:scaling>
          <c:orientation val="minMax"/>
        </c:scaling>
        <c:delete val="1"/>
        <c:axPos val="b"/>
        <c:numFmt formatCode="General" sourceLinked="1"/>
        <c:majorTickMark val="out"/>
        <c:minorTickMark val="none"/>
        <c:tickLblPos val="nextTo"/>
        <c:crossAx val="643830776"/>
        <c:crosses val="autoZero"/>
        <c:auto val="1"/>
        <c:lblAlgn val="ctr"/>
        <c:lblOffset val="100"/>
        <c:noMultiLvlLbl val="0"/>
      </c:catAx>
      <c:valAx>
        <c:axId val="643830776"/>
        <c:scaling>
          <c:orientation val="minMax"/>
        </c:scaling>
        <c:delete val="1"/>
        <c:axPos val="l"/>
        <c:numFmt formatCode="_(&quot;Q&quot;* #,##0.00_);_(&quot;Q&quot;* \(#,##0.00\);_(&quot;Q&quot;* &quot;-&quot;??_);_(@_)" sourceLinked="1"/>
        <c:majorTickMark val="out"/>
        <c:minorTickMark val="none"/>
        <c:tickLblPos val="nextTo"/>
        <c:crossAx val="643832736"/>
        <c:crosses val="autoZero"/>
        <c:crossBetween val="between"/>
      </c:valAx>
      <c:spPr>
        <a:noFill/>
        <a:ln>
          <a:noFill/>
        </a:ln>
        <a:effectLst/>
      </c:spPr>
    </c:plotArea>
    <c:legend>
      <c:legendPos val="l"/>
      <c:overlay val="0"/>
    </c:legend>
    <c:plotVisOnly val="1"/>
    <c:dispBlanksAs val="gap"/>
    <c:showDLblsOverMax val="0"/>
  </c:chart>
  <c:spPr>
    <a:noFill/>
    <a:ln>
      <a:noFill/>
    </a:ln>
    <a:effectLst/>
  </c:spPr>
  <c:txPr>
    <a:bodyPr/>
    <a:lstStyle/>
    <a:p>
      <a:pPr>
        <a:defRPr>
          <a:solidFill>
            <a:schemeClr val="tx1"/>
          </a:solidFill>
          <a:latin typeface="Arial" panose="020B0604020202020204" pitchFamily="34" charset="0"/>
          <a:cs typeface="Arial" panose="020B0604020202020204" pitchFamily="34" charset="0"/>
        </a:defRPr>
      </a:pPr>
      <a:endParaRPr lang="es-G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075213613289275"/>
          <c:y val="1.4526591812778539E-2"/>
          <c:w val="0.63924786386710719"/>
          <c:h val="0.92010374502971803"/>
        </c:manualLayout>
      </c:layout>
      <c:bar3DChart>
        <c:barDir val="col"/>
        <c:grouping val="clustered"/>
        <c:varyColors val="0"/>
        <c:ser>
          <c:idx val="0"/>
          <c:order val="0"/>
          <c:tx>
            <c:strRef>
              <c:f>FINALIDAD!$C$3</c:f>
              <c:strCache>
                <c:ptCount val="1"/>
                <c:pt idx="0">
                  <c:v>PRESUPUESTO VIGENTE 2021</c:v>
                </c:pt>
              </c:strCache>
            </c:strRef>
          </c:tx>
          <c:spPr>
            <a:solidFill>
              <a:srgbClr val="002060"/>
            </a:solidFill>
            <a:ln>
              <a:noFill/>
            </a:ln>
            <a:effectLst/>
            <a:sp3d/>
          </c:spPr>
          <c:invertIfNegative val="0"/>
          <c:dLbls>
            <c:dLbl>
              <c:idx val="0"/>
              <c:layout>
                <c:manualLayout>
                  <c:x val="-7.0483011981848434E-2"/>
                  <c:y val="2.083333333333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C3-41D2-B134-80EA1355B7D1}"/>
                </c:ext>
              </c:extLst>
            </c:dLbl>
            <c:dLbl>
              <c:idx val="1"/>
              <c:layout>
                <c:manualLayout>
                  <c:x val="3.843099812063016E-2"/>
                  <c:y val="5.82733291384693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C3-41D2-B134-80EA1355B7D1}"/>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cat>
            <c:strRef>
              <c:f>FINALIDAD!$A$4</c:f>
              <c:strCache>
                <c:ptCount val="1"/>
                <c:pt idx="0">
                  <c:v>060301</c:v>
                </c:pt>
              </c:strCache>
            </c:strRef>
          </c:cat>
          <c:val>
            <c:numRef>
              <c:f>FINALIDAD!$C$4</c:f>
              <c:numCache>
                <c:formatCode>_(* #,##0.00_);_(* \(#,##0.00\);_(* "-"??_);_(@_)</c:formatCode>
                <c:ptCount val="1"/>
                <c:pt idx="0">
                  <c:v>13000000</c:v>
                </c:pt>
              </c:numCache>
            </c:numRef>
          </c:val>
          <c:extLst>
            <c:ext xmlns:c16="http://schemas.microsoft.com/office/drawing/2014/chart" uri="{C3380CC4-5D6E-409C-BE32-E72D297353CC}">
              <c16:uniqueId val="{00000002-3EC3-41D2-B134-80EA1355B7D1}"/>
            </c:ext>
          </c:extLst>
        </c:ser>
        <c:ser>
          <c:idx val="1"/>
          <c:order val="1"/>
          <c:tx>
            <c:strRef>
              <c:f>FINALIDAD!$D$3</c:f>
              <c:strCache>
                <c:ptCount val="1"/>
                <c:pt idx="0">
                  <c:v>EJECUTADO</c:v>
                </c:pt>
              </c:strCache>
            </c:strRef>
          </c:tx>
          <c:spPr>
            <a:solidFill>
              <a:srgbClr val="0070C0"/>
            </a:solidFill>
            <a:ln>
              <a:noFill/>
            </a:ln>
            <a:effectLst/>
            <a:sp3d/>
          </c:spPr>
          <c:invertIfNegative val="0"/>
          <c:dLbls>
            <c:dLbl>
              <c:idx val="0"/>
              <c:layout>
                <c:manualLayout>
                  <c:x val="6.0477585784165953E-3"/>
                  <c:y val="-5.1088692038495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C3-41D2-B134-80EA1355B7D1}"/>
                </c:ext>
              </c:extLst>
            </c:dLbl>
            <c:dLbl>
              <c:idx val="1"/>
              <c:layout>
                <c:manualLayout>
                  <c:x val="2.9461278484938674E-3"/>
                  <c:y val="-9.90974910583046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C3-41D2-B134-80EA1355B7D1}"/>
                </c:ext>
              </c:extLst>
            </c:dLbl>
            <c:dLbl>
              <c:idx val="2"/>
              <c:layout>
                <c:manualLayout>
                  <c:x val="1.9640852323292092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C3-41D2-B134-80EA1355B7D1}"/>
                </c:ext>
              </c:extLst>
            </c:dLbl>
            <c:dLbl>
              <c:idx val="3"/>
              <c:layout>
                <c:manualLayout>
                  <c:x val="3.92817046465841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C3-41D2-B134-80EA1355B7D1}"/>
                </c:ext>
              </c:extLst>
            </c:dLbl>
            <c:dLbl>
              <c:idx val="4"/>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C3-41D2-B134-80EA1355B7D1}"/>
                </c:ext>
              </c:extLst>
            </c:dLbl>
            <c:dLbl>
              <c:idx val="5"/>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C3-41D2-B134-80EA1355B7D1}"/>
                </c:ext>
              </c:extLst>
            </c:dLbl>
            <c:dLbl>
              <c:idx val="6"/>
              <c:layout>
                <c:manualLayout>
                  <c:x val="2.9461278484938674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C3-41D2-B134-80EA1355B7D1}"/>
                </c:ext>
              </c:extLst>
            </c:dLbl>
            <c:dLbl>
              <c:idx val="8"/>
              <c:layout>
                <c:manualLayout>
                  <c:x val="2.9461278484937234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C3-41D2-B134-80EA1355B7D1}"/>
                </c:ext>
              </c:extLst>
            </c:dLbl>
            <c:dLbl>
              <c:idx val="9"/>
              <c:layout>
                <c:manualLayout>
                  <c:x val="4.9102130808231122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C3-41D2-B134-80EA1355B7D1}"/>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cat>
            <c:strRef>
              <c:f>FINALIDAD!$A$4</c:f>
              <c:strCache>
                <c:ptCount val="1"/>
                <c:pt idx="0">
                  <c:v>060301</c:v>
                </c:pt>
              </c:strCache>
            </c:strRef>
          </c:cat>
          <c:val>
            <c:numRef>
              <c:f>FINALIDAD!$D$4</c:f>
              <c:numCache>
                <c:formatCode>_(* #,##0.00_);_(* \(#,##0.00\);_(* "-"??_);_(@_)</c:formatCode>
                <c:ptCount val="1"/>
                <c:pt idx="0">
                  <c:v>6275757.040000001</c:v>
                </c:pt>
              </c:numCache>
            </c:numRef>
          </c:val>
          <c:extLst>
            <c:ext xmlns:c16="http://schemas.microsoft.com/office/drawing/2014/chart" uri="{C3380CC4-5D6E-409C-BE32-E72D297353CC}">
              <c16:uniqueId val="{0000000C-3EC3-41D2-B134-80EA1355B7D1}"/>
            </c:ext>
          </c:extLst>
        </c:ser>
        <c:ser>
          <c:idx val="2"/>
          <c:order val="2"/>
          <c:tx>
            <c:strRef>
              <c:f>FINALIDAD!$E$3</c:f>
              <c:strCache>
                <c:ptCount val="1"/>
                <c:pt idx="0">
                  <c:v>SALDO POR EJECUTAR</c:v>
                </c:pt>
              </c:strCache>
            </c:strRef>
          </c:tx>
          <c:spPr>
            <a:solidFill>
              <a:schemeClr val="accent1">
                <a:lumMod val="40000"/>
                <a:lumOff val="60000"/>
              </a:schemeClr>
            </a:solidFill>
            <a:ln>
              <a:noFill/>
            </a:ln>
            <a:effectLst/>
            <a:sp3d/>
          </c:spPr>
          <c:invertIfNegative val="0"/>
          <c:dLbls>
            <c:dLbl>
              <c:idx val="0"/>
              <c:layout>
                <c:manualLayout>
                  <c:x val="1.4293006636038646E-2"/>
                  <c:y val="-6.2500000000000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10-4F51-8CDB-8182E9F6DD78}"/>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FINALIDAD!$A$4</c:f>
              <c:strCache>
                <c:ptCount val="1"/>
                <c:pt idx="0">
                  <c:v>060301</c:v>
                </c:pt>
              </c:strCache>
            </c:strRef>
          </c:cat>
          <c:val>
            <c:numRef>
              <c:f>FINALIDAD!$E$4</c:f>
              <c:numCache>
                <c:formatCode>_(* #,##0.00_);_(* \(#,##0.00\);_(* "-"??_);_(@_)</c:formatCode>
                <c:ptCount val="1"/>
                <c:pt idx="0">
                  <c:v>6724242.959999999</c:v>
                </c:pt>
              </c:numCache>
            </c:numRef>
          </c:val>
          <c:extLst>
            <c:ext xmlns:c16="http://schemas.microsoft.com/office/drawing/2014/chart" uri="{C3380CC4-5D6E-409C-BE32-E72D297353CC}">
              <c16:uniqueId val="{0000000D-3EC3-41D2-B134-80EA1355B7D1}"/>
            </c:ext>
          </c:extLst>
        </c:ser>
        <c:ser>
          <c:idx val="3"/>
          <c:order val="3"/>
          <c:tx>
            <c:strRef>
              <c:f>FINALIDAD!$F$3</c:f>
              <c:strCache>
                <c:ptCount val="1"/>
                <c:pt idx="0">
                  <c:v>% 
EJECUTADO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FINALIDAD!$A$4</c:f>
              <c:strCache>
                <c:ptCount val="1"/>
                <c:pt idx="0">
                  <c:v>060301</c:v>
                </c:pt>
              </c:strCache>
            </c:strRef>
          </c:cat>
          <c:val>
            <c:numRef>
              <c:f>FINALIDAD!$F$4</c:f>
              <c:numCache>
                <c:formatCode>0.00%</c:formatCode>
                <c:ptCount val="1"/>
                <c:pt idx="0">
                  <c:v>0.48275054153846159</c:v>
                </c:pt>
              </c:numCache>
            </c:numRef>
          </c:val>
          <c:extLst>
            <c:ext xmlns:c16="http://schemas.microsoft.com/office/drawing/2014/chart" uri="{C3380CC4-5D6E-409C-BE32-E72D297353CC}">
              <c16:uniqueId val="{0000000E-3EC3-41D2-B134-80EA1355B7D1}"/>
            </c:ext>
          </c:extLst>
        </c:ser>
        <c:dLbls>
          <c:showLegendKey val="0"/>
          <c:showVal val="1"/>
          <c:showCatName val="0"/>
          <c:showSerName val="0"/>
          <c:showPercent val="0"/>
          <c:showBubbleSize val="0"/>
        </c:dLbls>
        <c:gapWidth val="150"/>
        <c:shape val="box"/>
        <c:axId val="477597248"/>
        <c:axId val="477597640"/>
        <c:axId val="0"/>
      </c:bar3DChart>
      <c:catAx>
        <c:axId val="477597248"/>
        <c:scaling>
          <c:orientation val="minMax"/>
        </c:scaling>
        <c:delete val="1"/>
        <c:axPos val="b"/>
        <c:numFmt formatCode="General" sourceLinked="1"/>
        <c:majorTickMark val="out"/>
        <c:minorTickMark val="none"/>
        <c:tickLblPos val="nextTo"/>
        <c:crossAx val="477597640"/>
        <c:crosses val="autoZero"/>
        <c:auto val="1"/>
        <c:lblAlgn val="ctr"/>
        <c:lblOffset val="100"/>
        <c:noMultiLvlLbl val="0"/>
      </c:catAx>
      <c:valAx>
        <c:axId val="477597640"/>
        <c:scaling>
          <c:orientation val="minMax"/>
        </c:scaling>
        <c:delete val="1"/>
        <c:axPos val="l"/>
        <c:numFmt formatCode="_(* #,##0.00_);_(* \(#,##0.00\);_(* &quot;-&quot;??_);_(@_)" sourceLinked="1"/>
        <c:majorTickMark val="out"/>
        <c:minorTickMark val="none"/>
        <c:tickLblPos val="nextTo"/>
        <c:crossAx val="477597248"/>
        <c:crosses val="autoZero"/>
        <c:crossBetween val="between"/>
      </c:valAx>
      <c:spPr>
        <a:noFill/>
        <a:ln>
          <a:noFill/>
        </a:ln>
        <a:effectLst/>
      </c:spPr>
    </c:plotArea>
    <c:legend>
      <c:legendPos val="l"/>
      <c:overlay val="0"/>
    </c:legend>
    <c:plotVisOnly val="1"/>
    <c:dispBlanksAs val="gap"/>
    <c:showDLblsOverMax val="0"/>
  </c:chart>
  <c:spPr>
    <a:noFill/>
    <a:ln>
      <a:noFill/>
    </a:ln>
    <a:effectLst/>
  </c:spPr>
  <c:txPr>
    <a:bodyPr/>
    <a:lstStyle/>
    <a:p>
      <a:pPr>
        <a:defRPr>
          <a:solidFill>
            <a:schemeClr val="tx1"/>
          </a:solidFill>
          <a:latin typeface="Arial" panose="020B0604020202020204" pitchFamily="34" charset="0"/>
          <a:cs typeface="Arial" panose="020B0604020202020204" pitchFamily="34" charset="0"/>
        </a:defRPr>
      </a:pPr>
      <a:endParaRPr lang="es-G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chemeClr val="tx1"/>
                </a:solidFill>
                <a:latin typeface="+mn-lt"/>
                <a:ea typeface="+mn-ea"/>
                <a:cs typeface="+mn-cs"/>
              </a:defRPr>
            </a:pPr>
            <a:r>
              <a:rPr lang="es-GT" b="1"/>
              <a:t>RELACIÓN PROGRAMADO-EJECUTADO</a:t>
            </a:r>
          </a:p>
          <a:p>
            <a:pPr>
              <a:defRPr b="1"/>
            </a:pPr>
            <a:r>
              <a:rPr lang="es-GT" b="1"/>
              <a:t>ENERO-AGOSTO</a:t>
            </a:r>
          </a:p>
          <a:p>
            <a:pPr>
              <a:defRPr b="1"/>
            </a:pPr>
            <a:r>
              <a:rPr lang="es-GT" b="1"/>
              <a:t>PROYECCIÓN SEPTIEMBRE-DICIEMBRE</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solidFill>
              <a:latin typeface="+mn-lt"/>
              <a:ea typeface="+mn-ea"/>
              <a:cs typeface="+mn-cs"/>
            </a:defRPr>
          </a:pPr>
          <a:endParaRPr lang="es-GT"/>
        </a:p>
      </c:txPr>
    </c:title>
    <c:autoTitleDeleted val="0"/>
    <c:pivotFmts>
      <c:pivotFmt>
        <c:idx val="0"/>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1"/>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2"/>
        <c:spPr>
          <a:solidFill>
            <a:schemeClr val="accent1"/>
          </a:solidFill>
          <a:ln w="28575" cap="rnd">
            <a:solidFill>
              <a:schemeClr val="accent1"/>
            </a:solidFill>
            <a:round/>
          </a:ln>
          <a:effectLst/>
        </c:spPr>
        <c:marker>
          <c:symbol val="circle"/>
          <c:size val="7"/>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square"/>
          <c:size val="6"/>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circle"/>
          <c:size val="7"/>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square"/>
          <c:size val="6"/>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v>Total Programado</c:v>
          </c:tx>
          <c:spPr>
            <a:ln w="28575" cap="rnd">
              <a:solidFill>
                <a:schemeClr val="accent1"/>
              </a:solidFill>
              <a:round/>
            </a:ln>
            <a:effectLst/>
          </c:spPr>
          <c:marker>
            <c:symbol val="circle"/>
            <c:size val="7"/>
            <c:spPr>
              <a:solidFill>
                <a:schemeClr val="accent1"/>
              </a:solidFill>
              <a:ln w="9525">
                <a:solidFill>
                  <a:schemeClr val="accent1"/>
                </a:solidFill>
              </a:ln>
              <a:effectLst/>
            </c:spPr>
          </c:marker>
          <c:cat>
            <c:strRef>
              <c:f>Hoja1!$A$3:$A$14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Hoja1!$B$3:$B$14</c:f>
              <c:numCache>
                <c:formatCode>"Q"#,##0.00</c:formatCode>
                <c:ptCount val="12"/>
                <c:pt idx="0">
                  <c:v>842093.91666666674</c:v>
                </c:pt>
                <c:pt idx="1">
                  <c:v>1017949.93</c:v>
                </c:pt>
                <c:pt idx="2">
                  <c:v>1125070.4166666667</c:v>
                </c:pt>
                <c:pt idx="3">
                  <c:v>1436213.416666667</c:v>
                </c:pt>
                <c:pt idx="4">
                  <c:v>1339793.8066664666</c:v>
                </c:pt>
                <c:pt idx="5">
                  <c:v>1852666.82</c:v>
                </c:pt>
                <c:pt idx="6">
                  <c:v>1380756.916666667</c:v>
                </c:pt>
                <c:pt idx="7">
                  <c:v>1179365.916666667</c:v>
                </c:pt>
                <c:pt idx="8">
                  <c:v>1228857.6666666667</c:v>
                </c:pt>
                <c:pt idx="9">
                  <c:v>1411053.9166666667</c:v>
                </c:pt>
                <c:pt idx="10">
                  <c:v>1308600.9166666667</c:v>
                </c:pt>
                <c:pt idx="11">
                  <c:v>812834.91666666674</c:v>
                </c:pt>
              </c:numCache>
            </c:numRef>
          </c:val>
          <c:smooth val="0"/>
          <c:extLst>
            <c:ext xmlns:c16="http://schemas.microsoft.com/office/drawing/2014/chart" uri="{C3380CC4-5D6E-409C-BE32-E72D297353CC}">
              <c16:uniqueId val="{00000000-B06E-423B-BA12-1DB47652065D}"/>
            </c:ext>
          </c:extLst>
        </c:ser>
        <c:ser>
          <c:idx val="1"/>
          <c:order val="1"/>
          <c:tx>
            <c:v>Total Ejecutado</c:v>
          </c:tx>
          <c:spPr>
            <a:ln w="28575" cap="rnd">
              <a:solidFill>
                <a:schemeClr val="accent2"/>
              </a:solidFill>
              <a:round/>
            </a:ln>
            <a:effectLst/>
          </c:spPr>
          <c:marker>
            <c:symbol val="square"/>
            <c:size val="6"/>
            <c:spPr>
              <a:solidFill>
                <a:schemeClr val="accent2"/>
              </a:solidFill>
              <a:ln w="9525">
                <a:solidFill>
                  <a:schemeClr val="accent2"/>
                </a:solidFill>
              </a:ln>
              <a:effectLst/>
            </c:spPr>
          </c:marker>
          <c:cat>
            <c:strRef>
              <c:f>Hoja1!$A$3:$A$14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Hoja1!$C$3:$C$14</c:f>
              <c:numCache>
                <c:formatCode>"Q"#,##0.00</c:formatCode>
                <c:ptCount val="12"/>
                <c:pt idx="0">
                  <c:v>685962.52</c:v>
                </c:pt>
                <c:pt idx="1">
                  <c:v>597840.09000000008</c:v>
                </c:pt>
                <c:pt idx="2">
                  <c:v>844179.81</c:v>
                </c:pt>
                <c:pt idx="3">
                  <c:v>827413.03999999992</c:v>
                </c:pt>
                <c:pt idx="4">
                  <c:v>767844.6</c:v>
                </c:pt>
                <c:pt idx="5">
                  <c:v>773376.29</c:v>
                </c:pt>
                <c:pt idx="6">
                  <c:v>1061232.0900000001</c:v>
                </c:pt>
                <c:pt idx="7">
                  <c:v>717908.6</c:v>
                </c:pt>
              </c:numCache>
            </c:numRef>
          </c:val>
          <c:smooth val="0"/>
          <c:extLst>
            <c:ext xmlns:c16="http://schemas.microsoft.com/office/drawing/2014/chart" uri="{C3380CC4-5D6E-409C-BE32-E72D297353CC}">
              <c16:uniqueId val="{00000001-B06E-423B-BA12-1DB47652065D}"/>
            </c:ext>
          </c:extLst>
        </c:ser>
        <c:dLbls>
          <c:showLegendKey val="0"/>
          <c:showVal val="0"/>
          <c:showCatName val="0"/>
          <c:showSerName val="0"/>
          <c:showPercent val="0"/>
          <c:showBubbleSize val="0"/>
        </c:dLbls>
        <c:marker val="1"/>
        <c:smooth val="0"/>
        <c:axId val="509704520"/>
        <c:axId val="509707472"/>
      </c:lineChart>
      <c:catAx>
        <c:axId val="50970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GT"/>
          </a:p>
        </c:txPr>
        <c:crossAx val="509707472"/>
        <c:crosses val="autoZero"/>
        <c:auto val="1"/>
        <c:lblAlgn val="ctr"/>
        <c:lblOffset val="100"/>
        <c:noMultiLvlLbl val="0"/>
      </c:catAx>
      <c:valAx>
        <c:axId val="509707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GT" sz="1000">
                    <a:latin typeface="+mn-lt"/>
                  </a:rPr>
                  <a:t>Ejecución en Q</a:t>
                </a:r>
              </a:p>
            </c:rich>
          </c:tx>
          <c:layout>
            <c:manualLayout>
              <c:xMode val="edge"/>
              <c:yMode val="edge"/>
              <c:x val="3.9508716734228205E-2"/>
              <c:y val="0.388098269585133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GT"/>
            </a:p>
          </c:txPr>
        </c:title>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GT"/>
          </a:p>
        </c:txPr>
        <c:crossAx val="509704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chemeClr val="tx1"/>
          </a:solidFill>
        </a:defRPr>
      </a:pPr>
      <a:endParaRPr lang="es-GT"/>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1.png"/></Relationships>
</file>

<file path=word/drawings/drawing1.xml><?xml version="1.0" encoding="utf-8"?>
<c:userShapes xmlns:c="http://schemas.openxmlformats.org/drawingml/2006/chart">
  <cdr:relSizeAnchor xmlns:cdr="http://schemas.openxmlformats.org/drawingml/2006/chartDrawing">
    <cdr:from>
      <cdr:x>0.78106</cdr:x>
      <cdr:y>0.00182</cdr:y>
    </cdr:from>
    <cdr:to>
      <cdr:x>1</cdr:x>
      <cdr:y>0.15182</cdr:y>
    </cdr:to>
    <cdr:pic>
      <cdr:nvPicPr>
        <cdr:cNvPr id="2" name="Imagen 1">
          <a:extLst xmlns:a="http://schemas.openxmlformats.org/drawingml/2006/main">
            <a:ext uri="{FF2B5EF4-FFF2-40B4-BE49-F238E27FC236}">
              <a16:creationId xmlns:a16="http://schemas.microsoft.com/office/drawing/2014/main" id="{C60EED27-C8A7-40C2-9B1A-284EB6F21205}"/>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870466" y="5976"/>
          <a:ext cx="1365208" cy="491885"/>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FlYdSzEpEMcq95gPpDP/mTe/OLA==">AMUW2mXqWql2tFIWcneObBp8ekd4BPiU5eru2z2hrvWTWPoXzTlntmCaSyjbB9c4peBzC1R1qFU83GRCvjgLf0fpe1765hrXN282WEh5EXNnsR7lWTz0OaA=</go:docsCustomData>
</go:gDocsCustomXmlDataStorage>
</file>

<file path=customXml/itemProps1.xml><?xml version="1.0" encoding="utf-8"?>
<ds:datastoreItem xmlns:ds="http://schemas.openxmlformats.org/officeDocument/2006/customXml" ds:itemID="{5A03E265-21BC-45B7-8B18-D8A4EC1A99C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4105</Words>
  <Characters>22580</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Comunicacion Social</cp:lastModifiedBy>
  <cp:revision>19</cp:revision>
  <dcterms:created xsi:type="dcterms:W3CDTF">2021-09-21T23:29:00Z</dcterms:created>
  <dcterms:modified xsi:type="dcterms:W3CDTF">2021-09-22T03:12:00Z</dcterms:modified>
</cp:coreProperties>
</file>