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drawings/drawing4.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c="http://schemas.openxmlformats.org/drawingml/2006/chart" mc:Ignorable="w14 w15 w16se w16cid w16 w16cex wp14">
  <w:body>
    <w:p w:rsidRPr="00102EEB" w:rsidR="00280495" w:rsidP="00280495" w:rsidRDefault="00144EB2" w14:paraId="19FFC5CC" w14:textId="75E14E99">
      <w:pPr>
        <w:rPr>
          <w:rFonts w:ascii="Montserrat" w:hAnsi="Montserrat"/>
          <w:b/>
          <w:bCs/>
          <w:color w:val="003A5D"/>
          <w:sz w:val="40"/>
          <w:szCs w:val="40"/>
          <w:lang w:val="en-US"/>
        </w:rPr>
      </w:pPr>
      <w:r w:rsidRPr="00102EEB">
        <w:rPr>
          <w:rFonts w:ascii="Montserrat" w:hAnsi="Montserrat"/>
          <w:noProof/>
        </w:rPr>
        <mc:AlternateContent>
          <mc:Choice Requires="wps">
            <w:drawing>
              <wp:anchor distT="0" distB="0" distL="114300" distR="114300" simplePos="0" relativeHeight="251660288" behindDoc="0" locked="0" layoutInCell="1" allowOverlap="1" wp14:anchorId="479FA5FF" wp14:editId="7FE6A9A2">
                <wp:simplePos x="0" y="0"/>
                <wp:positionH relativeFrom="column">
                  <wp:posOffset>3263265</wp:posOffset>
                </wp:positionH>
                <wp:positionV relativeFrom="paragraph">
                  <wp:posOffset>-602256</wp:posOffset>
                </wp:positionV>
                <wp:extent cx="924339" cy="337931"/>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924339" cy="337931"/>
                        </a:xfrm>
                        <a:prstGeom prst="rect">
                          <a:avLst/>
                        </a:prstGeom>
                        <a:noFill/>
                        <a:ln w="0">
                          <a:noFill/>
                        </a:ln>
                      </wps:spPr>
                      <wps:txbx>
                        <w:txbxContent>
                          <w:p w:rsidR="00302175" w:rsidRDefault="00302175" w14:paraId="6701D5BB" w14:textId="6E9339B5">
                            <w:pPr>
                              <w:rPr>
                                <w:rFonts w:ascii="Montserrat" w:hAnsi="Montserrat"/>
                                <w:b/>
                                <w:bCs/>
                                <w:color w:val="003A5D"/>
                                <w:sz w:val="16"/>
                                <w:szCs w:val="16"/>
                                <w:lang w:val="es-ES"/>
                              </w:rPr>
                            </w:pPr>
                            <w:r>
                              <w:rPr>
                                <w:rFonts w:ascii="Montserrat" w:hAnsi="Montserrat"/>
                                <w:b/>
                                <w:bCs/>
                                <w:color w:val="003A5D"/>
                                <w:sz w:val="16"/>
                                <w:szCs w:val="16"/>
                                <w:lang w:val="es-ES"/>
                              </w:rPr>
                              <w:t>MINISTERIO</w:t>
                            </w:r>
                          </w:p>
                          <w:p w:rsidRPr="00B47C26" w:rsidR="00302175" w:rsidRDefault="00302175" w14:paraId="2119DA34" w14:textId="69C0FD9D">
                            <w:pPr>
                              <w:rPr>
                                <w:rFonts w:ascii="Montserrat" w:hAnsi="Montserrat"/>
                                <w:b/>
                                <w:bCs/>
                                <w:color w:val="003A5D"/>
                                <w:sz w:val="16"/>
                                <w:szCs w:val="16"/>
                                <w:lang w:val="es-ES"/>
                              </w:rPr>
                            </w:pPr>
                            <w:r>
                              <w:rPr>
                                <w:rFonts w:ascii="Montserrat" w:hAnsi="Montserrat"/>
                                <w:b/>
                                <w:bCs/>
                                <w:color w:val="003A5D"/>
                                <w:sz w:val="16"/>
                                <w:szCs w:val="16"/>
                                <w:lang w:val="es-ES"/>
                              </w:rPr>
                              <w:t>DE ECONOMÍA</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79FA5FF">
                <v:stroke joinstyle="miter"/>
                <v:path gradientshapeok="t" o:connecttype="rect"/>
              </v:shapetype>
              <v:shape id="Cuadro de texto 1" style="position:absolute;margin-left:256.95pt;margin-top:-47.4pt;width:72.8pt;height:2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0"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">
                <v:textbox inset="0">
                  <w:txbxContent>
                    <w:p w:rsidR="00302175" w:rsidRDefault="00302175" w14:paraId="6701D5BB" w14:textId="6E9339B5">
                      <w:pPr>
                        <w:rPr>
                          <w:rFonts w:ascii="Montserrat" w:hAnsi="Montserrat"/>
                          <w:b/>
                          <w:bCs/>
                          <w:color w:val="003A5D"/>
                          <w:sz w:val="16"/>
                          <w:szCs w:val="16"/>
                          <w:lang w:val="es-ES"/>
                        </w:rPr>
                      </w:pPr>
                      <w:r>
                        <w:rPr>
                          <w:rFonts w:ascii="Montserrat" w:hAnsi="Montserrat"/>
                          <w:b/>
                          <w:bCs/>
                          <w:color w:val="003A5D"/>
                          <w:sz w:val="16"/>
                          <w:szCs w:val="16"/>
                          <w:lang w:val="es-ES"/>
                        </w:rPr>
                        <w:t>MINISTERIO</w:t>
                      </w:r>
                    </w:p>
                    <w:p w:rsidRPr="00B47C26" w:rsidR="00302175" w:rsidRDefault="00302175" w14:paraId="2119DA34" w14:textId="69C0FD9D">
                      <w:pPr>
                        <w:rPr>
                          <w:rFonts w:ascii="Montserrat" w:hAnsi="Montserrat"/>
                          <w:b/>
                          <w:bCs/>
                          <w:color w:val="003A5D"/>
                          <w:sz w:val="16"/>
                          <w:szCs w:val="16"/>
                          <w:lang w:val="es-ES"/>
                        </w:rPr>
                      </w:pPr>
                      <w:r>
                        <w:rPr>
                          <w:rFonts w:ascii="Montserrat" w:hAnsi="Montserrat"/>
                          <w:b/>
                          <w:bCs/>
                          <w:color w:val="003A5D"/>
                          <w:sz w:val="16"/>
                          <w:szCs w:val="16"/>
                          <w:lang w:val="es-ES"/>
                        </w:rPr>
                        <w:t>DE ECONOMÍA</w:t>
                      </w:r>
                    </w:p>
                  </w:txbxContent>
                </v:textbox>
              </v:shape>
            </w:pict>
          </mc:Fallback>
        </mc:AlternateContent>
      </w:r>
      <w:r w:rsidRPr="00102EEB">
        <w:rPr>
          <w:rFonts w:ascii="Montserrat" w:hAnsi="Montserrat"/>
          <w:b/>
          <w:bCs/>
          <w:noProof/>
          <w:color w:val="003A5D"/>
          <w:sz w:val="40"/>
          <w:szCs w:val="40"/>
          <w:lang w:val="en-US"/>
        </w:rPr>
        <w:drawing>
          <wp:anchor distT="0" distB="0" distL="114300" distR="114300" simplePos="0" relativeHeight="251661312" behindDoc="1" locked="0" layoutInCell="1" allowOverlap="1" wp14:anchorId="43300E45" wp14:editId="4D1A9162">
            <wp:simplePos x="0" y="0"/>
            <wp:positionH relativeFrom="column">
              <wp:posOffset>-1080135</wp:posOffset>
            </wp:positionH>
            <wp:positionV relativeFrom="paragraph">
              <wp:posOffset>-899795</wp:posOffset>
            </wp:positionV>
            <wp:extent cx="7772400" cy="10058038"/>
            <wp:effectExtent l="0" t="0" r="0" b="63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0058038"/>
                    </a:xfrm>
                    <a:prstGeom prst="rect">
                      <a:avLst/>
                    </a:prstGeom>
                  </pic:spPr>
                </pic:pic>
              </a:graphicData>
            </a:graphic>
            <wp14:sizeRelH relativeFrom="page">
              <wp14:pctWidth>0</wp14:pctWidth>
            </wp14:sizeRelH>
            <wp14:sizeRelV relativeFrom="page">
              <wp14:pctHeight>0</wp14:pctHeight>
            </wp14:sizeRelV>
          </wp:anchor>
        </w:drawing>
      </w:r>
    </w:p>
    <w:p w:rsidRPr="00102EEB" w:rsidR="00280495" w:rsidP="00280495" w:rsidRDefault="00280495" w14:paraId="1E92D338" w14:textId="77777777">
      <w:pPr>
        <w:rPr>
          <w:rFonts w:ascii="Montserrat" w:hAnsi="Montserrat"/>
          <w:b/>
          <w:bCs/>
          <w:color w:val="003A5D"/>
          <w:sz w:val="40"/>
          <w:szCs w:val="40"/>
          <w:lang w:val="en-US"/>
        </w:rPr>
      </w:pPr>
    </w:p>
    <w:p w:rsidRPr="00102EEB" w:rsidR="00280495" w:rsidP="00280495" w:rsidRDefault="00280495" w14:paraId="6A39AE55" w14:textId="77777777">
      <w:pPr>
        <w:rPr>
          <w:rFonts w:ascii="Montserrat" w:hAnsi="Montserrat"/>
          <w:b/>
          <w:bCs/>
          <w:color w:val="003A5D"/>
          <w:sz w:val="40"/>
          <w:szCs w:val="40"/>
          <w:lang w:val="en-US"/>
        </w:rPr>
      </w:pPr>
    </w:p>
    <w:p w:rsidRPr="00102EEB" w:rsidR="00280495" w:rsidP="00280495" w:rsidRDefault="00280495" w14:paraId="148D916D" w14:textId="77777777">
      <w:pPr>
        <w:rPr>
          <w:rFonts w:ascii="Montserrat" w:hAnsi="Montserrat"/>
          <w:b/>
          <w:bCs/>
          <w:color w:val="003A5D"/>
          <w:sz w:val="40"/>
          <w:szCs w:val="40"/>
          <w:lang w:val="en-US"/>
        </w:rPr>
      </w:pPr>
    </w:p>
    <w:p w:rsidRPr="00102EEB" w:rsidR="00280495" w:rsidP="00280495" w:rsidRDefault="00280495" w14:paraId="1D30C588" w14:textId="77777777">
      <w:pPr>
        <w:rPr>
          <w:rFonts w:ascii="Montserrat" w:hAnsi="Montserrat"/>
          <w:b/>
          <w:bCs/>
          <w:color w:val="003A5D"/>
          <w:sz w:val="40"/>
          <w:szCs w:val="40"/>
          <w:lang w:val="en-US"/>
        </w:rPr>
      </w:pPr>
    </w:p>
    <w:p w:rsidRPr="00102EEB" w:rsidR="00280495" w:rsidP="00280495" w:rsidRDefault="00280495" w14:paraId="463188EC" w14:textId="77777777">
      <w:pPr>
        <w:rPr>
          <w:rFonts w:ascii="Montserrat" w:hAnsi="Montserrat"/>
          <w:b/>
          <w:bCs/>
          <w:color w:val="003A5D"/>
          <w:sz w:val="40"/>
          <w:szCs w:val="40"/>
          <w:lang w:val="en-US"/>
        </w:rPr>
      </w:pPr>
    </w:p>
    <w:p w:rsidRPr="00102EEB" w:rsidR="00280495" w:rsidP="00280495" w:rsidRDefault="00280495" w14:paraId="48B82C1C" w14:textId="77777777">
      <w:pPr>
        <w:rPr>
          <w:rFonts w:ascii="Montserrat" w:hAnsi="Montserrat"/>
          <w:b/>
          <w:bCs/>
          <w:color w:val="003A5D"/>
          <w:sz w:val="40"/>
          <w:szCs w:val="40"/>
          <w:lang w:val="en-US"/>
        </w:rPr>
      </w:pPr>
    </w:p>
    <w:p w:rsidRPr="00102EEB" w:rsidR="00280495" w:rsidP="00280495" w:rsidRDefault="00280495" w14:paraId="5EE91811" w14:textId="77777777">
      <w:pPr>
        <w:rPr>
          <w:rFonts w:ascii="Montserrat" w:hAnsi="Montserrat"/>
          <w:b/>
          <w:bCs/>
          <w:color w:val="003A5D"/>
          <w:sz w:val="40"/>
          <w:szCs w:val="40"/>
          <w:lang w:val="en-US"/>
        </w:rPr>
      </w:pPr>
    </w:p>
    <w:p w:rsidRPr="00102EEB" w:rsidR="00280495" w:rsidP="00280495" w:rsidRDefault="00280495" w14:paraId="411FDC1A" w14:textId="77777777">
      <w:pPr>
        <w:rPr>
          <w:rFonts w:ascii="Montserrat" w:hAnsi="Montserrat"/>
          <w:b/>
          <w:bCs/>
          <w:color w:val="003A5D"/>
          <w:sz w:val="40"/>
          <w:szCs w:val="40"/>
          <w:lang w:val="en-US"/>
        </w:rPr>
      </w:pPr>
    </w:p>
    <w:p w:rsidRPr="00102EEB" w:rsidR="00280495" w:rsidP="00280495" w:rsidRDefault="00280495" w14:paraId="37A664D0" w14:textId="77777777">
      <w:pPr>
        <w:rPr>
          <w:rFonts w:ascii="Montserrat" w:hAnsi="Montserrat"/>
          <w:b/>
          <w:bCs/>
          <w:color w:val="003A5D"/>
          <w:sz w:val="40"/>
          <w:szCs w:val="40"/>
          <w:lang w:val="en-US"/>
        </w:rPr>
      </w:pPr>
    </w:p>
    <w:p w:rsidRPr="00102EEB" w:rsidR="00280495" w:rsidP="00280495" w:rsidRDefault="00280495" w14:paraId="28509617" w14:textId="77777777">
      <w:pPr>
        <w:rPr>
          <w:rFonts w:ascii="Montserrat" w:hAnsi="Montserrat"/>
          <w:b/>
          <w:bCs/>
          <w:color w:val="003A5D"/>
          <w:sz w:val="40"/>
          <w:szCs w:val="40"/>
          <w:lang w:val="en-US"/>
        </w:rPr>
      </w:pPr>
    </w:p>
    <w:p w:rsidRPr="00102EEB" w:rsidR="00280495" w:rsidP="00280495" w:rsidRDefault="00280495" w14:paraId="6B3A729C" w14:textId="77777777">
      <w:pPr>
        <w:rPr>
          <w:rFonts w:ascii="Montserrat" w:hAnsi="Montserrat"/>
          <w:b/>
          <w:bCs/>
          <w:color w:val="003A5D"/>
          <w:sz w:val="40"/>
          <w:szCs w:val="40"/>
          <w:lang w:val="en-US"/>
        </w:rPr>
      </w:pPr>
    </w:p>
    <w:p w:rsidRPr="00102EEB" w:rsidR="00280495" w:rsidP="00280495" w:rsidRDefault="00280495" w14:paraId="40965D6F" w14:textId="77777777">
      <w:pPr>
        <w:rPr>
          <w:rFonts w:ascii="Montserrat" w:hAnsi="Montserrat"/>
          <w:b/>
          <w:bCs/>
          <w:color w:val="003A5D"/>
          <w:sz w:val="40"/>
          <w:szCs w:val="40"/>
          <w:lang w:val="en-US"/>
        </w:rPr>
      </w:pPr>
    </w:p>
    <w:p w:rsidRPr="00102EEB" w:rsidR="00280495" w:rsidP="00280495" w:rsidRDefault="00280495" w14:paraId="7302B5BE" w14:textId="77777777">
      <w:pPr>
        <w:rPr>
          <w:rFonts w:ascii="Montserrat" w:hAnsi="Montserrat"/>
          <w:b/>
          <w:bCs/>
          <w:color w:val="003A5D"/>
          <w:sz w:val="40"/>
          <w:szCs w:val="40"/>
          <w:lang w:val="en-US"/>
        </w:rPr>
      </w:pPr>
    </w:p>
    <w:p w:rsidRPr="00102EEB" w:rsidR="00280495" w:rsidP="00280495" w:rsidRDefault="00280495" w14:paraId="784AFB56" w14:textId="77777777">
      <w:pPr>
        <w:rPr>
          <w:rFonts w:ascii="Montserrat" w:hAnsi="Montserrat"/>
          <w:b/>
          <w:bCs/>
          <w:color w:val="003A5D"/>
          <w:sz w:val="40"/>
          <w:szCs w:val="40"/>
          <w:lang w:val="en-US"/>
        </w:rPr>
      </w:pPr>
    </w:p>
    <w:p w:rsidRPr="00102EEB" w:rsidR="00280495" w:rsidP="00280495" w:rsidRDefault="00280495" w14:paraId="5B54B48A" w14:textId="77777777">
      <w:pPr>
        <w:rPr>
          <w:rFonts w:ascii="Montserrat" w:hAnsi="Montserrat"/>
          <w:b/>
          <w:bCs/>
          <w:color w:val="003A5D"/>
          <w:sz w:val="40"/>
          <w:szCs w:val="40"/>
          <w:lang w:val="en-US"/>
        </w:rPr>
      </w:pPr>
    </w:p>
    <w:p w:rsidRPr="00102EEB" w:rsidR="00280495" w:rsidP="00280495" w:rsidRDefault="00280495" w14:paraId="7EB7D41F" w14:textId="77777777">
      <w:pPr>
        <w:rPr>
          <w:rFonts w:ascii="Montserrat" w:hAnsi="Montserrat"/>
          <w:b/>
          <w:bCs/>
          <w:color w:val="003A5D"/>
          <w:sz w:val="40"/>
          <w:szCs w:val="40"/>
          <w:lang w:val="en-US"/>
        </w:rPr>
      </w:pPr>
    </w:p>
    <w:p w:rsidRPr="00102EEB" w:rsidR="00280495" w:rsidP="00280495" w:rsidRDefault="00280495" w14:paraId="6E9A6619" w14:textId="77777777">
      <w:pPr>
        <w:rPr>
          <w:rFonts w:ascii="Montserrat" w:hAnsi="Montserrat"/>
          <w:b/>
          <w:bCs/>
          <w:color w:val="003A5D"/>
          <w:sz w:val="40"/>
          <w:szCs w:val="40"/>
          <w:lang w:val="en-US"/>
        </w:rPr>
      </w:pPr>
    </w:p>
    <w:p w:rsidRPr="00102EEB" w:rsidR="00280495" w:rsidP="00280495" w:rsidRDefault="00280495" w14:paraId="5A5183CD" w14:textId="77777777">
      <w:pPr>
        <w:rPr>
          <w:rFonts w:ascii="Montserrat" w:hAnsi="Montserrat"/>
          <w:b/>
          <w:bCs/>
          <w:color w:val="003A5D"/>
          <w:sz w:val="40"/>
          <w:szCs w:val="40"/>
          <w:lang w:val="en-US"/>
        </w:rPr>
      </w:pPr>
    </w:p>
    <w:p w:rsidRPr="00102EEB" w:rsidR="00280495" w:rsidP="00280495" w:rsidRDefault="00280495" w14:paraId="47CE0289" w14:textId="77777777">
      <w:pPr>
        <w:rPr>
          <w:rFonts w:ascii="Montserrat" w:hAnsi="Montserrat"/>
          <w:b/>
          <w:bCs/>
          <w:color w:val="003A5D"/>
          <w:sz w:val="40"/>
          <w:szCs w:val="40"/>
          <w:lang w:val="en-US"/>
        </w:rPr>
      </w:pPr>
    </w:p>
    <w:p w:rsidRPr="00102EEB" w:rsidR="00280495" w:rsidP="00280495" w:rsidRDefault="00280495" w14:paraId="5F2C3521" w14:textId="77777777">
      <w:pPr>
        <w:rPr>
          <w:rFonts w:ascii="Montserrat" w:hAnsi="Montserrat"/>
          <w:b/>
          <w:bCs/>
          <w:color w:val="003A5D"/>
          <w:sz w:val="40"/>
          <w:szCs w:val="40"/>
          <w:lang w:val="en-US"/>
        </w:rPr>
      </w:pPr>
    </w:p>
    <w:p w:rsidRPr="00102EEB" w:rsidR="00280495" w:rsidP="00280495" w:rsidRDefault="00280495" w14:paraId="7F0BB69F" w14:textId="77777777">
      <w:pPr>
        <w:rPr>
          <w:rFonts w:ascii="Montserrat" w:hAnsi="Montserrat"/>
          <w:b/>
          <w:bCs/>
          <w:color w:val="003A5D"/>
          <w:sz w:val="40"/>
          <w:szCs w:val="40"/>
          <w:lang w:val="en-US"/>
        </w:rPr>
      </w:pPr>
    </w:p>
    <w:p w:rsidRPr="00102EEB" w:rsidR="00280495" w:rsidP="00280495" w:rsidRDefault="00280495" w14:paraId="1C9A17E5" w14:textId="77777777">
      <w:pPr>
        <w:rPr>
          <w:rFonts w:ascii="Montserrat" w:hAnsi="Montserrat"/>
          <w:b/>
          <w:bCs/>
          <w:color w:val="003A5D"/>
          <w:sz w:val="40"/>
          <w:szCs w:val="40"/>
          <w:lang w:val="en-US"/>
        </w:rPr>
      </w:pPr>
    </w:p>
    <w:p w:rsidRPr="00102EEB" w:rsidR="00280495" w:rsidP="00280495" w:rsidRDefault="00280495" w14:paraId="573CEF9E" w14:textId="637B2C08">
      <w:pPr>
        <w:rPr>
          <w:rFonts w:ascii="Montserrat" w:hAnsi="Montserrat"/>
          <w:b/>
          <w:bCs/>
          <w:color w:val="003A5D"/>
          <w:sz w:val="40"/>
          <w:szCs w:val="40"/>
          <w:lang w:val="en-US"/>
        </w:rPr>
      </w:pPr>
    </w:p>
    <w:p w:rsidRPr="00102EEB" w:rsidR="00144EB2" w:rsidP="00280495" w:rsidRDefault="00144EB2" w14:paraId="07551B55" w14:textId="77777777">
      <w:pPr>
        <w:rPr>
          <w:rFonts w:ascii="Montserrat" w:hAnsi="Montserrat"/>
          <w:b/>
          <w:bCs/>
          <w:color w:val="003A5D"/>
          <w:sz w:val="40"/>
          <w:szCs w:val="40"/>
          <w:lang w:val="en-US"/>
        </w:rPr>
      </w:pPr>
    </w:p>
    <w:p w:rsidRPr="00102EEB" w:rsidR="00102EEB" w:rsidP="00C65C0A" w:rsidRDefault="00102EEB" w14:paraId="03CFA035" w14:textId="4F41C27B">
      <w:pPr>
        <w:jc w:val="both"/>
        <w:rPr>
          <w:rFonts w:ascii="Montserrat" w:hAnsi="Montserrat" w:cs="Arial"/>
          <w:color w:val="003A5D"/>
          <w:sz w:val="18"/>
          <w:szCs w:val="18"/>
        </w:rPr>
      </w:pPr>
    </w:p>
    <w:p w:rsidRPr="00102EEB" w:rsidR="00102EEB" w:rsidP="00102EEB" w:rsidRDefault="00102EEB" w14:paraId="3FD692EF" w14:textId="721533A3">
      <w:pPr>
        <w:pStyle w:val="Heading1"/>
        <w:rPr>
          <w:rFonts w:ascii="Montserrat" w:hAnsi="Montserrat"/>
          <w:b/>
          <w:color w:val="003A5D"/>
        </w:rPr>
      </w:pPr>
      <w:r w:rsidRPr="00102EEB">
        <w:rPr>
          <w:rFonts w:ascii="Montserrat" w:hAnsi="Montserrat"/>
          <w:b/>
          <w:color w:val="003A5D"/>
        </w:rPr>
        <w:lastRenderedPageBreak/>
        <w:t>INTRODUCCION</w:t>
      </w:r>
    </w:p>
    <w:p w:rsidRPr="00102EEB" w:rsidR="00102EEB" w:rsidP="00102EEB" w:rsidRDefault="00102EEB" w14:paraId="25CFA9E0" w14:textId="77777777">
      <w:pPr>
        <w:rPr>
          <w:rFonts w:ascii="Montserrat" w:hAnsi="Montserrat"/>
        </w:rPr>
      </w:pPr>
    </w:p>
    <w:p w:rsidR="00102EEB" w:rsidP="00102EEB" w:rsidRDefault="00102EEB" w14:paraId="2AB4CD85" w14:textId="7226804B">
      <w:pPr>
        <w:ind w:left="-285"/>
        <w:jc w:val="both"/>
        <w:textAlignment w:val="baseline"/>
        <w:rPr>
          <w:rFonts w:ascii="Montserrat" w:hAnsi="Montserrat" w:eastAsia="Times New Roman" w:cs="Times"/>
          <w:lang w:eastAsia="es-GT"/>
        </w:rPr>
      </w:pPr>
      <w:r w:rsidRPr="00102EEB">
        <w:rPr>
          <w:rFonts w:ascii="Montserrat" w:hAnsi="Montserrat" w:eastAsia="Times New Roman" w:cs="Times"/>
          <w:lang w:val="es-ES" w:eastAsia="es-GT"/>
        </w:rPr>
        <w:t>El Ministerio de Economía presenta el siguiente informe de rendición de cuentas en cumplimiento con las instrucciones presidenciales enmarcadas en los Acuerdos Gubernativos 28-2020 y 50-2021. Estos Acuerdos Gubernativos crean la Comisión Presidencial contra la Corrupción e implementan mecanismos adicionales de rendición de cuentas. Los objetivos del informe son: </w:t>
      </w:r>
    </w:p>
    <w:p w:rsidRPr="00102EEB" w:rsidR="0060003F" w:rsidP="00102EEB" w:rsidRDefault="0060003F" w14:paraId="4A14A638" w14:textId="77777777">
      <w:pPr>
        <w:ind w:left="-285"/>
        <w:jc w:val="both"/>
        <w:textAlignment w:val="baseline"/>
        <w:rPr>
          <w:rFonts w:ascii="Montserrat" w:hAnsi="Montserrat" w:eastAsia="Times New Roman" w:cs="Segoe UI"/>
          <w:sz w:val="18"/>
          <w:szCs w:val="18"/>
          <w:lang w:eastAsia="es-GT"/>
        </w:rPr>
      </w:pPr>
    </w:p>
    <w:p w:rsidRPr="00102EEB" w:rsidR="00102EEB" w:rsidP="00102EEB" w:rsidRDefault="00102EEB" w14:paraId="753D244E" w14:textId="77777777">
      <w:pPr>
        <w:numPr>
          <w:ilvl w:val="0"/>
          <w:numId w:val="2"/>
        </w:numPr>
        <w:ind w:left="210" w:firstLine="0"/>
        <w:jc w:val="both"/>
        <w:textAlignment w:val="baseline"/>
        <w:rPr>
          <w:rFonts w:ascii="Montserrat" w:hAnsi="Montserrat" w:eastAsia="Times New Roman" w:cs="Times"/>
          <w:lang w:eastAsia="es-GT"/>
        </w:rPr>
      </w:pPr>
      <w:r w:rsidRPr="00102EEB">
        <w:rPr>
          <w:rFonts w:ascii="Montserrat" w:hAnsi="Montserrat" w:eastAsia="Times New Roman" w:cs="Times"/>
          <w:lang w:val="es-ES" w:eastAsia="es-GT"/>
        </w:rPr>
        <w:t>Informar de forma accesible y organizada a la población sobre la forma en que el presupuesto público asignado al Ministerio de Economía se tradujo en acciones que beneficiaron a la población y en qué ubicaciones geográficas.</w:t>
      </w:r>
      <w:r w:rsidRPr="00102EEB">
        <w:rPr>
          <w:rFonts w:ascii="Montserrat" w:hAnsi="Montserrat" w:eastAsia="Times New Roman" w:cs="Times"/>
          <w:lang w:eastAsia="es-GT"/>
        </w:rPr>
        <w:t> </w:t>
      </w:r>
    </w:p>
    <w:p w:rsidRPr="00102EEB" w:rsidR="00102EEB" w:rsidP="00102EEB" w:rsidRDefault="00102EEB" w14:paraId="45A6BEFE" w14:textId="77777777">
      <w:pPr>
        <w:ind w:left="720"/>
        <w:jc w:val="both"/>
        <w:textAlignment w:val="baseline"/>
        <w:rPr>
          <w:rFonts w:ascii="Montserrat" w:hAnsi="Montserrat" w:eastAsia="Times New Roman" w:cs="Segoe UI"/>
          <w:sz w:val="18"/>
          <w:szCs w:val="18"/>
          <w:lang w:eastAsia="es-GT"/>
        </w:rPr>
      </w:pPr>
      <w:r w:rsidRPr="00102EEB">
        <w:rPr>
          <w:rFonts w:ascii="Montserrat" w:hAnsi="Montserrat" w:eastAsia="Times New Roman" w:cs="Times"/>
          <w:lang w:eastAsia="es-GT"/>
        </w:rPr>
        <w:t> </w:t>
      </w:r>
    </w:p>
    <w:p w:rsidRPr="00102EEB" w:rsidR="00102EEB" w:rsidP="00102EEB" w:rsidRDefault="00102EEB" w14:paraId="28F9FD74" w14:textId="77777777">
      <w:pPr>
        <w:numPr>
          <w:ilvl w:val="0"/>
          <w:numId w:val="3"/>
        </w:numPr>
        <w:ind w:left="210" w:firstLine="0"/>
        <w:jc w:val="both"/>
        <w:textAlignment w:val="baseline"/>
        <w:rPr>
          <w:rFonts w:ascii="Montserrat" w:hAnsi="Montserrat" w:eastAsia="Times New Roman" w:cs="Times"/>
          <w:lang w:eastAsia="es-GT"/>
        </w:rPr>
      </w:pPr>
      <w:r w:rsidRPr="00102EEB">
        <w:rPr>
          <w:rFonts w:ascii="Montserrat" w:hAnsi="Montserrat" w:eastAsia="Times New Roman" w:cs="Times"/>
          <w:lang w:val="es-ES" w:eastAsia="es-GT"/>
        </w:rPr>
        <w:t>Señalar cómo las acciones implementadas contribuyeron al logro de los objetivos estratégicos establecidos en la planificación estatal para la satisfacción de las necesidades sociales.</w:t>
      </w:r>
      <w:r w:rsidRPr="00102EEB">
        <w:rPr>
          <w:rFonts w:ascii="Montserrat" w:hAnsi="Montserrat" w:eastAsia="Times New Roman" w:cs="Times"/>
          <w:lang w:eastAsia="es-GT"/>
        </w:rPr>
        <w:t> </w:t>
      </w:r>
    </w:p>
    <w:p w:rsidRPr="00102EEB" w:rsidR="00102EEB" w:rsidP="00102EEB" w:rsidRDefault="00102EEB" w14:paraId="197D0331" w14:textId="77777777">
      <w:pPr>
        <w:ind w:left="720"/>
        <w:jc w:val="both"/>
        <w:textAlignment w:val="baseline"/>
        <w:rPr>
          <w:rFonts w:ascii="Montserrat" w:hAnsi="Montserrat" w:eastAsia="Times New Roman" w:cs="Segoe UI"/>
          <w:sz w:val="18"/>
          <w:szCs w:val="18"/>
          <w:lang w:eastAsia="es-GT"/>
        </w:rPr>
      </w:pPr>
      <w:r w:rsidRPr="00102EEB">
        <w:rPr>
          <w:rFonts w:ascii="Montserrat" w:hAnsi="Montserrat" w:eastAsia="Times New Roman" w:cs="Times"/>
          <w:lang w:eastAsia="es-GT"/>
        </w:rPr>
        <w:t> </w:t>
      </w:r>
    </w:p>
    <w:p w:rsidRPr="00102EEB" w:rsidR="00102EEB" w:rsidP="00102EEB" w:rsidRDefault="00102EEB" w14:paraId="6BF01D2E" w14:textId="77777777">
      <w:pPr>
        <w:numPr>
          <w:ilvl w:val="0"/>
          <w:numId w:val="4"/>
        </w:numPr>
        <w:ind w:left="210" w:firstLine="0"/>
        <w:jc w:val="both"/>
        <w:textAlignment w:val="baseline"/>
        <w:rPr>
          <w:rFonts w:ascii="Montserrat" w:hAnsi="Montserrat" w:eastAsia="Times New Roman" w:cs="Times"/>
          <w:lang w:eastAsia="es-GT"/>
        </w:rPr>
      </w:pPr>
      <w:r w:rsidRPr="00102EEB">
        <w:rPr>
          <w:rFonts w:ascii="Montserrat" w:hAnsi="Montserrat" w:eastAsia="Times New Roman" w:cs="Times"/>
          <w:lang w:val="es-ES" w:eastAsia="es-GT"/>
        </w:rPr>
        <w:t>Prevenir y luchar contra la corrupción mediante la rendición de cuentas periódica.</w:t>
      </w:r>
      <w:r w:rsidRPr="00102EEB">
        <w:rPr>
          <w:rFonts w:ascii="Montserrat" w:hAnsi="Montserrat" w:eastAsia="Times New Roman" w:cs="Times"/>
          <w:lang w:eastAsia="es-GT"/>
        </w:rPr>
        <w:t> </w:t>
      </w:r>
    </w:p>
    <w:p w:rsidRPr="00102EEB" w:rsidR="00102EEB" w:rsidP="00102EEB" w:rsidRDefault="00102EEB" w14:paraId="759C5842" w14:textId="77777777">
      <w:pPr>
        <w:ind w:left="720"/>
        <w:jc w:val="both"/>
        <w:textAlignment w:val="baseline"/>
        <w:rPr>
          <w:rFonts w:ascii="Montserrat" w:hAnsi="Montserrat" w:eastAsia="Times New Roman" w:cs="Segoe UI"/>
          <w:sz w:val="18"/>
          <w:szCs w:val="18"/>
          <w:lang w:eastAsia="es-GT"/>
        </w:rPr>
      </w:pPr>
      <w:r w:rsidRPr="00102EEB">
        <w:rPr>
          <w:rFonts w:ascii="Montserrat" w:hAnsi="Montserrat" w:eastAsia="Times New Roman" w:cs="Times"/>
          <w:lang w:eastAsia="es-GT"/>
        </w:rPr>
        <w:t> </w:t>
      </w:r>
    </w:p>
    <w:p w:rsidRPr="00102EEB" w:rsidR="00102EEB" w:rsidP="00102EEB" w:rsidRDefault="00102EEB" w14:paraId="09F2C135" w14:textId="77777777">
      <w:pPr>
        <w:ind w:left="-285"/>
        <w:jc w:val="both"/>
        <w:textAlignment w:val="baseline"/>
        <w:rPr>
          <w:rFonts w:ascii="Montserrat" w:hAnsi="Montserrat" w:eastAsia="Times New Roman" w:cs="Segoe UI"/>
          <w:sz w:val="18"/>
          <w:szCs w:val="18"/>
          <w:lang w:eastAsia="es-GT"/>
        </w:rPr>
      </w:pPr>
      <w:r w:rsidRPr="00102EEB">
        <w:rPr>
          <w:rFonts w:ascii="Montserrat" w:hAnsi="Montserrat" w:eastAsia="Times New Roman" w:cs="Times"/>
          <w:lang w:val="es-ES" w:eastAsia="es-GT"/>
        </w:rPr>
        <w:t>Contemplando los objetivos mencionados, este documento inicia con una sección titulada </w:t>
      </w:r>
      <w:r w:rsidRPr="00102EEB">
        <w:rPr>
          <w:rFonts w:ascii="Montserrat" w:hAnsi="Montserrat" w:eastAsia="Times New Roman" w:cs="Times"/>
          <w:i/>
          <w:iCs/>
          <w:lang w:val="es-ES" w:eastAsia="es-GT"/>
        </w:rPr>
        <w:t>Resultados y ejecución general del Ministerio de Economía al primer cuatrimestre de 2021</w:t>
      </w:r>
      <w:r w:rsidRPr="00102EEB">
        <w:rPr>
          <w:rFonts w:ascii="Montserrat" w:hAnsi="Montserrat" w:eastAsia="Times New Roman" w:cs="Times"/>
          <w:lang w:val="es-ES" w:eastAsia="es-GT"/>
        </w:rPr>
        <w:t> en la que se describen y explican i) los principales resultados y/o metas estratégicas alcanzadas por el Ministerio; y, ii) los detalles presupuestarios de lo asignado, lo ejecutado y lo pendiente por ejecutar del Ministerio.</w:t>
      </w:r>
      <w:r w:rsidRPr="00102EEB">
        <w:rPr>
          <w:rFonts w:ascii="Montserrat" w:hAnsi="Montserrat" w:eastAsia="Times New Roman" w:cs="Times"/>
          <w:lang w:eastAsia="es-GT"/>
        </w:rPr>
        <w:t> </w:t>
      </w:r>
    </w:p>
    <w:p w:rsidRPr="00102EEB" w:rsidR="00102EEB" w:rsidP="00102EEB" w:rsidRDefault="00102EEB" w14:paraId="40EAD104" w14:textId="77777777">
      <w:pPr>
        <w:ind w:left="-285"/>
        <w:jc w:val="both"/>
        <w:textAlignment w:val="baseline"/>
        <w:rPr>
          <w:rFonts w:ascii="Montserrat" w:hAnsi="Montserrat" w:eastAsia="Times New Roman" w:cs="Segoe UI"/>
          <w:sz w:val="18"/>
          <w:szCs w:val="18"/>
          <w:lang w:eastAsia="es-GT"/>
        </w:rPr>
      </w:pPr>
      <w:r w:rsidRPr="00102EEB">
        <w:rPr>
          <w:rFonts w:ascii="Montserrat" w:hAnsi="Montserrat" w:eastAsia="Times New Roman" w:cs="Times"/>
          <w:lang w:val="es-ES" w:eastAsia="es-GT"/>
        </w:rPr>
        <w:t>El documento continúa con una sección titulada </w:t>
      </w:r>
      <w:r w:rsidRPr="00102EEB">
        <w:rPr>
          <w:rFonts w:ascii="Montserrat" w:hAnsi="Montserrat" w:eastAsia="Times New Roman" w:cs="Times"/>
          <w:i/>
          <w:iCs/>
          <w:lang w:val="es-ES" w:eastAsia="es-GT"/>
        </w:rPr>
        <w:t>Productos, bienes y servicios provistos por el Ministerio de Economía al primer cuatrimestre de 2021</w:t>
      </w:r>
      <w:r w:rsidRPr="00102EEB">
        <w:rPr>
          <w:rFonts w:ascii="Montserrat" w:hAnsi="Montserrat" w:eastAsia="Times New Roman" w:cs="Times"/>
          <w:lang w:val="es-ES" w:eastAsia="es-GT"/>
        </w:rPr>
        <w:t>. En esta sección se detallan, valga la redundancia, los productos, los bienes y los servicios que el Ministerio proveyó a la población con el presupuesto público que le fue asignado. Así mismo, se determina en dónde se focalizó el impacto geográfico de estas acciones. Y se vincula las metas planteadas por la Política General de Gobierno con los resultados alcanzados por el Ministerio. </w:t>
      </w:r>
      <w:r w:rsidRPr="00102EEB">
        <w:rPr>
          <w:rFonts w:ascii="Montserrat" w:hAnsi="Montserrat" w:eastAsia="Times New Roman" w:cs="Times"/>
          <w:lang w:eastAsia="es-GT"/>
        </w:rPr>
        <w:t> </w:t>
      </w:r>
    </w:p>
    <w:p w:rsidR="00102EEB" w:rsidP="00102EEB" w:rsidRDefault="00102EEB" w14:paraId="0B615A3A" w14:textId="5E86D8EE">
      <w:pPr>
        <w:ind w:left="-285"/>
        <w:jc w:val="both"/>
        <w:textAlignment w:val="baseline"/>
        <w:rPr>
          <w:rFonts w:ascii="Montserrat" w:hAnsi="Montserrat" w:eastAsia="Times New Roman" w:cs="Times"/>
          <w:lang w:eastAsia="es-GT"/>
        </w:rPr>
      </w:pPr>
      <w:r w:rsidRPr="00102EEB">
        <w:rPr>
          <w:rFonts w:ascii="Montserrat" w:hAnsi="Montserrat" w:eastAsia="Times New Roman" w:cs="Times"/>
          <w:lang w:val="es-ES" w:eastAsia="es-GT"/>
        </w:rPr>
        <w:t>Finalmente, en la sección de </w:t>
      </w:r>
      <w:r w:rsidRPr="00102EEB">
        <w:rPr>
          <w:rFonts w:ascii="Montserrat" w:hAnsi="Montserrat" w:eastAsia="Times New Roman" w:cs="Times"/>
          <w:i/>
          <w:iCs/>
          <w:lang w:val="es-ES" w:eastAsia="es-GT"/>
        </w:rPr>
        <w:t>Conclusiones</w:t>
      </w:r>
      <w:r w:rsidRPr="00102EEB">
        <w:rPr>
          <w:rFonts w:ascii="Montserrat" w:hAnsi="Montserrat" w:eastAsia="Times New Roman" w:cs="Times"/>
          <w:lang w:val="es-ES" w:eastAsia="es-GT"/>
        </w:rPr>
        <w:t> se presentan las tendencias observadas en la ejecución presupuestaria y se sintetizan los logros, los desafíos y los resultados del Ministerio de Economía.</w:t>
      </w:r>
    </w:p>
    <w:p w:rsidRPr="00102EEB" w:rsidR="0060003F" w:rsidP="00102EEB" w:rsidRDefault="0060003F" w14:paraId="763D11E0" w14:textId="77777777">
      <w:pPr>
        <w:ind w:left="-285"/>
        <w:jc w:val="both"/>
        <w:textAlignment w:val="baseline"/>
        <w:rPr>
          <w:rFonts w:ascii="Montserrat" w:hAnsi="Montserrat" w:eastAsia="Times New Roman" w:cs="Segoe UI"/>
          <w:sz w:val="18"/>
          <w:szCs w:val="18"/>
          <w:lang w:eastAsia="es-GT"/>
        </w:rPr>
      </w:pPr>
    </w:p>
    <w:p w:rsidRPr="0060003F" w:rsidR="00102EEB" w:rsidP="00102EEB" w:rsidRDefault="00102EEB" w14:paraId="30CF1965" w14:textId="5F31657A">
      <w:pPr>
        <w:numPr>
          <w:ilvl w:val="0"/>
          <w:numId w:val="5"/>
        </w:numPr>
        <w:ind w:left="0" w:firstLine="0"/>
        <w:jc w:val="both"/>
        <w:textAlignment w:val="baseline"/>
        <w:rPr>
          <w:rFonts w:ascii="Montserrat" w:hAnsi="Montserrat" w:eastAsia="Times New Roman" w:cs="Times"/>
          <w:b/>
          <w:bCs/>
          <w:color w:val="055D81"/>
          <w:lang w:eastAsia="es-GT"/>
        </w:rPr>
      </w:pPr>
      <w:r w:rsidRPr="0060003F">
        <w:rPr>
          <w:rFonts w:ascii="Montserrat" w:hAnsi="Montserrat" w:eastAsia="Times New Roman" w:cs="Times"/>
          <w:b/>
          <w:bCs/>
          <w:color w:val="055D81"/>
          <w:lang w:val="es-ES" w:eastAsia="es-GT"/>
        </w:rPr>
        <w:t>Funciones de los órganos sustantivos del Ministerio de Economía</w:t>
      </w:r>
      <w:r w:rsidR="0060003F">
        <w:rPr>
          <w:rFonts w:ascii="Montserrat" w:hAnsi="Montserrat" w:eastAsia="Times New Roman" w:cs="Times"/>
          <w:b/>
          <w:bCs/>
          <w:color w:val="055D81"/>
          <w:lang w:val="es-ES" w:eastAsia="es-GT"/>
        </w:rPr>
        <w:t xml:space="preserve"> </w:t>
      </w:r>
      <w:r w:rsidRPr="0060003F">
        <w:rPr>
          <w:rFonts w:ascii="Montserrat" w:hAnsi="Montserrat" w:eastAsia="Times New Roman" w:cs="Times"/>
          <w:b/>
          <w:bCs/>
          <w:color w:val="055D81"/>
          <w:lang w:val="es-ES" w:eastAsia="es-GT"/>
        </w:rPr>
        <w:t>y sus metas</w:t>
      </w:r>
      <w:r w:rsidRPr="0060003F">
        <w:rPr>
          <w:rFonts w:ascii="Montserrat" w:hAnsi="Montserrat" w:eastAsia="Times New Roman" w:cs="Times"/>
          <w:b/>
          <w:bCs/>
          <w:color w:val="055D81"/>
          <w:lang w:eastAsia="es-GT"/>
        </w:rPr>
        <w:t> </w:t>
      </w:r>
    </w:p>
    <w:p w:rsidRPr="00102EEB" w:rsidR="00102EEB" w:rsidP="00214AEE" w:rsidRDefault="00102EEB" w14:paraId="140E059F" w14:textId="77777777">
      <w:pPr>
        <w:jc w:val="both"/>
        <w:textAlignment w:val="baseline"/>
        <w:rPr>
          <w:rFonts w:ascii="Montserrat" w:hAnsi="Montserrat" w:eastAsia="Times New Roman" w:cs="Segoe UI"/>
          <w:sz w:val="18"/>
          <w:szCs w:val="18"/>
          <w:lang w:eastAsia="es-GT"/>
        </w:rPr>
      </w:pPr>
      <w:r w:rsidRPr="00102EEB">
        <w:rPr>
          <w:rFonts w:ascii="Montserrat" w:hAnsi="Montserrat" w:eastAsia="Times New Roman" w:cs="Times"/>
          <w:lang w:val="es-ES" w:eastAsia="es-GT"/>
        </w:rPr>
        <w:t xml:space="preserve">La Ley del Organismo Ejecutivo instruye al Ministerio de Economía a encargarse del cumplimiento del régimen jurídico relativo a: i) el desarrollo de las actividades productivas no agropecuarias, ii) el comercio interno y </w:t>
      </w:r>
      <w:r w:rsidRPr="00102EEB">
        <w:rPr>
          <w:rFonts w:ascii="Montserrat" w:hAnsi="Montserrat" w:eastAsia="Times New Roman" w:cs="Times"/>
          <w:lang w:val="es-ES" w:eastAsia="es-GT"/>
        </w:rPr>
        <w:lastRenderedPageBreak/>
        <w:t>externo, iii) la protección al consumidor, iv) el fomento a la competencia, la represión legal de la competencia desleal, de la limitación al funcionamiento de empresas monopólicas; v) la inversión nacional y extranjera, vi) la promoción a la competitividad, vii) el desarrollo industrial y comercial</w:t>
      </w:r>
      <w:r w:rsidRPr="00102EEB">
        <w:rPr>
          <w:rFonts w:ascii="Montserrat" w:hAnsi="Montserrat" w:eastAsia="Times New Roman" w:cs="Times"/>
          <w:sz w:val="19"/>
          <w:szCs w:val="19"/>
          <w:vertAlign w:val="superscript"/>
          <w:lang w:val="es-ES" w:eastAsia="es-GT"/>
        </w:rPr>
        <w:t>1</w:t>
      </w:r>
      <w:r w:rsidRPr="00102EEB">
        <w:rPr>
          <w:rFonts w:ascii="Montserrat" w:hAnsi="Montserrat" w:eastAsia="Times New Roman" w:cs="Times"/>
          <w:lang w:eastAsia="es-GT"/>
        </w:rPr>
        <w:t> </w:t>
      </w:r>
    </w:p>
    <w:p w:rsidRPr="00102EEB" w:rsidR="00102EEB" w:rsidP="00214AEE" w:rsidRDefault="00102EEB" w14:paraId="78FA54A3" w14:textId="457AA620">
      <w:pPr>
        <w:ind w:left="-5"/>
        <w:jc w:val="both"/>
        <w:textAlignment w:val="baseline"/>
        <w:rPr>
          <w:rFonts w:ascii="Montserrat" w:hAnsi="Montserrat" w:eastAsia="Times New Roman" w:cs="Times"/>
          <w:lang w:eastAsia="es-GT"/>
        </w:rPr>
      </w:pPr>
      <w:r w:rsidRPr="00102EEB">
        <w:rPr>
          <w:rFonts w:ascii="Montserrat" w:hAnsi="Montserrat" w:eastAsia="Times New Roman" w:cs="Times"/>
          <w:lang w:val="es-ES" w:eastAsia="es-GT"/>
        </w:rPr>
        <w:t>Para cumplir con dicha responsabilidad el Ministerio se constituye de los siguientes órganos sustantivos:</w:t>
      </w:r>
      <w:r w:rsidRPr="00102EEB">
        <w:rPr>
          <w:rFonts w:ascii="Montserrat" w:hAnsi="Montserrat" w:eastAsia="Times New Roman" w:cs="Times"/>
          <w:lang w:eastAsia="es-GT"/>
        </w:rPr>
        <w:t> </w:t>
      </w:r>
    </w:p>
    <w:p w:rsidRPr="00102EEB" w:rsidR="00102EEB" w:rsidP="0060003F" w:rsidRDefault="00102EEB" w14:paraId="1ABB55B8" w14:textId="77777777">
      <w:pPr>
        <w:jc w:val="both"/>
        <w:textAlignment w:val="baseline"/>
        <w:rPr>
          <w:rFonts w:ascii="Montserrat" w:hAnsi="Montserrat" w:eastAsia="Times New Roman" w:cs="Segoe UI"/>
          <w:sz w:val="18"/>
          <w:szCs w:val="18"/>
          <w:lang w:eastAsia="es-GT"/>
        </w:rPr>
      </w:pPr>
    </w:p>
    <w:p w:rsidRPr="00102EEB" w:rsidR="00102EEB" w:rsidP="00102EEB" w:rsidRDefault="00102EEB" w14:paraId="1FD4461E" w14:textId="77777777">
      <w:pPr>
        <w:numPr>
          <w:ilvl w:val="0"/>
          <w:numId w:val="6"/>
        </w:numPr>
        <w:ind w:left="75" w:firstLine="0"/>
        <w:jc w:val="both"/>
        <w:textAlignment w:val="baseline"/>
        <w:rPr>
          <w:rFonts w:ascii="Montserrat" w:hAnsi="Montserrat" w:eastAsia="Times New Roman" w:cs="Times"/>
          <w:lang w:eastAsia="es-GT"/>
        </w:rPr>
      </w:pPr>
      <w:r w:rsidRPr="00102EEB">
        <w:rPr>
          <w:rFonts w:ascii="Montserrat" w:hAnsi="Montserrat" w:eastAsia="Times New Roman" w:cs="Times"/>
          <w:b/>
          <w:bCs/>
          <w:lang w:val="es-ES" w:eastAsia="es-GT"/>
        </w:rPr>
        <w:t>Viceministerio de Inversión y Competencia.</w:t>
      </w:r>
      <w:r w:rsidRPr="00102EEB">
        <w:rPr>
          <w:rFonts w:ascii="Montserrat" w:hAnsi="Montserrat" w:eastAsia="Times New Roman" w:cs="Times"/>
          <w:lang w:val="es-ES" w:eastAsia="es-GT"/>
        </w:rPr>
        <w:t xml:space="preserve"> Es el responsable de velar por el desarrollo del comercio interno y la inversión. </w:t>
      </w:r>
    </w:p>
    <w:p w:rsidRPr="00102EEB" w:rsidR="00102EEB" w:rsidP="00102EEB" w:rsidRDefault="00102EEB" w14:paraId="2D92B14F" w14:textId="77777777">
      <w:pPr>
        <w:ind w:left="75"/>
        <w:jc w:val="both"/>
        <w:textAlignment w:val="baseline"/>
        <w:rPr>
          <w:rFonts w:ascii="Montserrat" w:hAnsi="Montserrat" w:eastAsia="Times New Roman" w:cs="Times"/>
          <w:lang w:eastAsia="es-GT"/>
        </w:rPr>
      </w:pPr>
    </w:p>
    <w:p w:rsidRPr="00102EEB" w:rsidR="00102EEB" w:rsidP="00102EEB" w:rsidRDefault="00102EEB" w14:paraId="6FA8F751" w14:textId="77777777">
      <w:pPr>
        <w:numPr>
          <w:ilvl w:val="0"/>
          <w:numId w:val="7"/>
        </w:numPr>
        <w:ind w:left="75" w:firstLine="0"/>
        <w:jc w:val="both"/>
        <w:textAlignment w:val="baseline"/>
        <w:rPr>
          <w:rFonts w:ascii="Montserrat" w:hAnsi="Montserrat" w:eastAsia="Times New Roman" w:cs="Times"/>
          <w:lang w:eastAsia="es-GT"/>
        </w:rPr>
      </w:pPr>
      <w:r w:rsidRPr="00102EEB">
        <w:rPr>
          <w:rFonts w:ascii="Montserrat" w:hAnsi="Montserrat" w:eastAsia="Times New Roman" w:cs="Times"/>
          <w:b/>
          <w:bCs/>
          <w:lang w:val="es-ES" w:eastAsia="es-GT"/>
        </w:rPr>
        <w:t>Viceministerio de Asuntos Registrales.</w:t>
      </w:r>
      <w:r w:rsidRPr="00102EEB">
        <w:rPr>
          <w:rFonts w:ascii="Montserrat" w:hAnsi="Montserrat" w:eastAsia="Times New Roman" w:cs="Times"/>
          <w:lang w:val="es-ES" w:eastAsia="es-GT"/>
        </w:rPr>
        <w:t xml:space="preserve"> Es el responsable de velar por la efectividad de la gestión registral que la Ley le asigna al Ministerio. </w:t>
      </w:r>
    </w:p>
    <w:p w:rsidRPr="00102EEB" w:rsidR="00102EEB" w:rsidP="00102EEB" w:rsidRDefault="00102EEB" w14:paraId="4024D38A" w14:textId="77777777">
      <w:pPr>
        <w:jc w:val="both"/>
        <w:textAlignment w:val="baseline"/>
        <w:rPr>
          <w:rFonts w:ascii="Montserrat" w:hAnsi="Montserrat" w:eastAsia="Times New Roman" w:cs="Segoe UI"/>
          <w:sz w:val="18"/>
          <w:szCs w:val="18"/>
          <w:lang w:eastAsia="es-GT"/>
        </w:rPr>
      </w:pPr>
      <w:r w:rsidRPr="00102EEB">
        <w:rPr>
          <w:rFonts w:ascii="Montserrat" w:hAnsi="Montserrat" w:eastAsia="Times New Roman" w:cs="Times"/>
          <w:lang w:eastAsia="es-GT"/>
        </w:rPr>
        <w:t> </w:t>
      </w:r>
    </w:p>
    <w:p w:rsidRPr="00102EEB" w:rsidR="00102EEB" w:rsidP="00102EEB" w:rsidRDefault="00102EEB" w14:paraId="5FD42B60" w14:textId="77777777">
      <w:pPr>
        <w:numPr>
          <w:ilvl w:val="0"/>
          <w:numId w:val="8"/>
        </w:numPr>
        <w:ind w:left="75" w:firstLine="0"/>
        <w:jc w:val="both"/>
        <w:textAlignment w:val="baseline"/>
        <w:rPr>
          <w:rFonts w:ascii="Montserrat" w:hAnsi="Montserrat" w:eastAsia="Times New Roman" w:cs="Times"/>
          <w:lang w:eastAsia="es-GT"/>
        </w:rPr>
      </w:pPr>
      <w:r w:rsidRPr="00102EEB">
        <w:rPr>
          <w:rFonts w:ascii="Montserrat" w:hAnsi="Montserrat" w:eastAsia="Times New Roman" w:cs="Times"/>
          <w:b/>
          <w:bCs/>
          <w:lang w:val="es-ES" w:eastAsia="es-GT"/>
        </w:rPr>
        <w:t>Viceministerio de Integración y Comercio Exterior.</w:t>
      </w:r>
      <w:r w:rsidRPr="00102EEB">
        <w:rPr>
          <w:rFonts w:ascii="Montserrat" w:hAnsi="Montserrat" w:eastAsia="Times New Roman" w:cs="Times"/>
          <w:lang w:val="es-ES" w:eastAsia="es-GT"/>
        </w:rPr>
        <w:t xml:space="preserve"> Es el responsable de promover las relaciones económicas y el desarrollo del comercio exterior; así como, impulsar el perfeccionamiento de la integración económica regional. </w:t>
      </w:r>
    </w:p>
    <w:p w:rsidRPr="00102EEB" w:rsidR="00102EEB" w:rsidP="00102EEB" w:rsidRDefault="00102EEB" w14:paraId="6990DE56" w14:textId="77777777">
      <w:pPr>
        <w:ind w:left="75"/>
        <w:jc w:val="both"/>
        <w:textAlignment w:val="baseline"/>
        <w:rPr>
          <w:rFonts w:ascii="Montserrat" w:hAnsi="Montserrat" w:eastAsia="Times New Roman" w:cs="Times"/>
          <w:lang w:eastAsia="es-GT"/>
        </w:rPr>
      </w:pPr>
    </w:p>
    <w:p w:rsidRPr="00102EEB" w:rsidR="00102EEB" w:rsidP="00102EEB" w:rsidRDefault="00102EEB" w14:paraId="75AE689F" w14:textId="661216BD">
      <w:pPr>
        <w:numPr>
          <w:ilvl w:val="0"/>
          <w:numId w:val="9"/>
        </w:numPr>
        <w:ind w:left="75" w:firstLine="0"/>
        <w:jc w:val="both"/>
        <w:textAlignment w:val="baseline"/>
        <w:rPr>
          <w:rFonts w:ascii="Montserrat" w:hAnsi="Montserrat" w:eastAsia="Times New Roman" w:cs="Times"/>
          <w:lang w:eastAsia="es-GT"/>
        </w:rPr>
      </w:pPr>
      <w:r w:rsidRPr="00102EEB">
        <w:rPr>
          <w:rFonts w:ascii="Montserrat" w:hAnsi="Montserrat" w:eastAsia="Times New Roman" w:cs="Times"/>
          <w:b/>
          <w:bCs/>
          <w:lang w:val="es-ES" w:eastAsia="es-GT"/>
        </w:rPr>
        <w:t>Viceministerio de Desarrollo de la Microempresa, Pequeña y Mediana Empresa.</w:t>
      </w:r>
      <w:r w:rsidRPr="00102EEB">
        <w:rPr>
          <w:rFonts w:ascii="Montserrat" w:hAnsi="Montserrat" w:eastAsia="Times New Roman" w:cs="Times"/>
          <w:lang w:val="es-ES" w:eastAsia="es-GT"/>
        </w:rPr>
        <w:t> Es el responsable de facilitar el desarrollo competitivo de las </w:t>
      </w:r>
      <w:proofErr w:type="spellStart"/>
      <w:r w:rsidRPr="00102EEB">
        <w:rPr>
          <w:rFonts w:ascii="Montserrat" w:hAnsi="Montserrat" w:eastAsia="Times New Roman" w:cs="Times"/>
          <w:lang w:val="es-ES" w:eastAsia="es-GT"/>
        </w:rPr>
        <w:t>MIPYMEs</w:t>
      </w:r>
      <w:proofErr w:type="spellEnd"/>
      <w:r w:rsidRPr="00102EEB">
        <w:rPr>
          <w:rFonts w:ascii="Montserrat" w:hAnsi="Montserrat" w:eastAsia="Times New Roman" w:cs="Times"/>
          <w:lang w:val="es-ES" w:eastAsia="es-GT"/>
        </w:rPr>
        <w:t xml:space="preserve"> productoras de bienes y de la prestación de servicios. </w:t>
      </w:r>
    </w:p>
    <w:p w:rsidRPr="0060003F" w:rsidR="00102EEB" w:rsidP="00102EEB" w:rsidRDefault="00102EEB" w14:paraId="3EF0A4BB" w14:textId="77777777">
      <w:pPr>
        <w:ind w:left="720"/>
        <w:jc w:val="both"/>
        <w:textAlignment w:val="baseline"/>
        <w:rPr>
          <w:rFonts w:ascii="Montserrat" w:hAnsi="Montserrat" w:eastAsia="Times New Roman" w:cs="Segoe UI"/>
          <w:color w:val="055D81"/>
          <w:sz w:val="18"/>
          <w:szCs w:val="18"/>
          <w:lang w:eastAsia="es-GT"/>
        </w:rPr>
      </w:pPr>
      <w:r w:rsidRPr="00102EEB">
        <w:rPr>
          <w:rFonts w:ascii="Montserrat" w:hAnsi="Montserrat" w:eastAsia="Times New Roman" w:cs="Times"/>
          <w:lang w:eastAsia="es-GT"/>
        </w:rPr>
        <w:t> </w:t>
      </w:r>
    </w:p>
    <w:p w:rsidRPr="0060003F" w:rsidR="00102EEB" w:rsidP="00102EEB" w:rsidRDefault="00102EEB" w14:paraId="30EC7546" w14:textId="0D8DAB7F">
      <w:pPr>
        <w:numPr>
          <w:ilvl w:val="0"/>
          <w:numId w:val="10"/>
        </w:numPr>
        <w:ind w:left="0" w:firstLine="0"/>
        <w:jc w:val="both"/>
        <w:textAlignment w:val="baseline"/>
        <w:rPr>
          <w:rFonts w:ascii="Montserrat" w:hAnsi="Montserrat" w:eastAsia="Times New Roman" w:cs="Times"/>
          <w:b/>
          <w:bCs/>
          <w:lang w:eastAsia="es-GT"/>
        </w:rPr>
      </w:pPr>
      <w:r w:rsidRPr="0060003F">
        <w:rPr>
          <w:rFonts w:ascii="Montserrat" w:hAnsi="Montserrat" w:eastAsia="Times New Roman" w:cs="Times"/>
          <w:b/>
          <w:bCs/>
          <w:color w:val="055D81"/>
          <w:lang w:val="es-ES" w:eastAsia="es-GT"/>
        </w:rPr>
        <w:t>Visión del Ministerio de Economía para la Recuperación Económica de Guatemala</w:t>
      </w:r>
    </w:p>
    <w:p w:rsidRPr="00102EEB" w:rsidR="0060003F" w:rsidP="0060003F" w:rsidRDefault="0060003F" w14:paraId="02378D20" w14:textId="77777777">
      <w:pPr>
        <w:jc w:val="both"/>
        <w:textAlignment w:val="baseline"/>
        <w:rPr>
          <w:rFonts w:ascii="Montserrat" w:hAnsi="Montserrat" w:eastAsia="Times New Roman" w:cs="Times"/>
          <w:b/>
          <w:bCs/>
          <w:lang w:eastAsia="es-GT"/>
        </w:rPr>
      </w:pPr>
    </w:p>
    <w:p w:rsidRPr="00102EEB" w:rsidR="00102EEB" w:rsidP="00102EEB" w:rsidRDefault="00102EEB" w14:paraId="7A5BC203" w14:textId="77777777">
      <w:pPr>
        <w:ind w:left="-285"/>
        <w:jc w:val="both"/>
        <w:textAlignment w:val="baseline"/>
        <w:rPr>
          <w:rFonts w:ascii="Montserrat" w:hAnsi="Montserrat" w:eastAsia="Times New Roman" w:cs="Segoe UI"/>
          <w:sz w:val="18"/>
          <w:szCs w:val="18"/>
          <w:lang w:eastAsia="es-GT"/>
        </w:rPr>
      </w:pPr>
      <w:r w:rsidRPr="00102EEB">
        <w:rPr>
          <w:rFonts w:ascii="Montserrat" w:hAnsi="Montserrat" w:eastAsia="Times New Roman" w:cs="Times"/>
          <w:lang w:val="es-ES" w:eastAsia="es-GT"/>
        </w:rPr>
        <w:t>Ante la destrucción de muchas fuentes de ingreso de los guatemaltecos, el Ministerio de Economía presentó en septiembre del 2020 el </w:t>
      </w:r>
      <w:r w:rsidRPr="00102EEB">
        <w:rPr>
          <w:rFonts w:ascii="Montserrat" w:hAnsi="Montserrat" w:eastAsia="Times New Roman" w:cs="Times"/>
          <w:i/>
          <w:iCs/>
          <w:lang w:val="es-ES" w:eastAsia="es-GT"/>
        </w:rPr>
        <w:t>Plan Para la Recuperación Económica de Guatemala</w:t>
      </w:r>
      <w:r w:rsidRPr="00102EEB">
        <w:rPr>
          <w:rFonts w:ascii="Montserrat" w:hAnsi="Montserrat" w:eastAsia="Times New Roman" w:cs="Times"/>
          <w:lang w:val="es-ES" w:eastAsia="es-GT"/>
        </w:rPr>
        <w:t>. Este plan tiene como objetivo recuperar y generar nuevas fuentes de ingreso para los guatemaltecos. Esto lo propone mediante tres ejes estratégicos.</w:t>
      </w:r>
      <w:r w:rsidRPr="00102EEB">
        <w:rPr>
          <w:rFonts w:ascii="Montserrat" w:hAnsi="Montserrat" w:eastAsia="Times New Roman" w:cs="Times"/>
          <w:lang w:eastAsia="es-GT"/>
        </w:rPr>
        <w:t> </w:t>
      </w:r>
    </w:p>
    <w:p w:rsidRPr="00102EEB" w:rsidR="00102EEB" w:rsidP="00102EEB" w:rsidRDefault="00102EEB" w14:paraId="2D2EE726" w14:textId="77777777">
      <w:pPr>
        <w:ind w:left="-285"/>
        <w:jc w:val="both"/>
        <w:textAlignment w:val="baseline"/>
        <w:rPr>
          <w:rFonts w:ascii="Montserrat" w:hAnsi="Montserrat" w:eastAsia="Times New Roman" w:cs="Segoe UI"/>
          <w:sz w:val="18"/>
          <w:szCs w:val="18"/>
          <w:lang w:eastAsia="es-GT"/>
        </w:rPr>
      </w:pPr>
      <w:r w:rsidRPr="00102EEB">
        <w:rPr>
          <w:rFonts w:ascii="Montserrat" w:hAnsi="Montserrat" w:eastAsia="Times New Roman" w:cs="Times"/>
          <w:lang w:val="es-ES" w:eastAsia="es-GT"/>
        </w:rPr>
        <w:t>El primer eje conforma acciones enfocadas en recuperar y generar nuevos empleos; el segundo eje posee acciones para atraer más inversiones estratégicas; y el tercer eje se integra por acciones para fomentar el consumo de bienes y servicios guatemaltecos. El plan se complementa con tres ejes transversales: la salud y la seguridad ocupacional, la innovación y la sostenibilidad, por ser vitales para que la recuperación económica se desarrolle en condiciones óptimas para el desarrollo de los guatemaltecos. </w:t>
      </w:r>
      <w:r w:rsidRPr="00102EEB">
        <w:rPr>
          <w:rFonts w:ascii="Montserrat" w:hAnsi="Montserrat" w:eastAsia="Times New Roman" w:cs="Times"/>
          <w:lang w:eastAsia="es-GT"/>
        </w:rPr>
        <w:t> </w:t>
      </w:r>
    </w:p>
    <w:p w:rsidR="00102EEB" w:rsidP="00214AEE" w:rsidRDefault="00102EEB" w14:paraId="145B211D" w14:textId="4E1622D9">
      <w:pPr>
        <w:ind w:left="-285"/>
        <w:jc w:val="both"/>
        <w:textAlignment w:val="baseline"/>
        <w:rPr>
          <w:rFonts w:ascii="Montserrat" w:hAnsi="Montserrat" w:eastAsia="Times New Roman" w:cs="Segoe UI"/>
          <w:sz w:val="18"/>
          <w:szCs w:val="18"/>
          <w:lang w:eastAsia="es-GT"/>
        </w:rPr>
      </w:pPr>
      <w:r w:rsidRPr="00102EEB">
        <w:rPr>
          <w:rFonts w:ascii="Montserrat" w:hAnsi="Montserrat" w:eastAsia="Times New Roman" w:cs="Times"/>
          <w:lang w:val="es-ES" w:eastAsia="es-GT"/>
        </w:rPr>
        <w:t>A continuación, se desarrollarán los resultados y los avances de las acciones emprendidas por el Ministerio de Economía para alcanzar las metas estratégicas arriba mencionadas y lograr los objetivos de generación de fuentes de ingreso para los guatemaltecos, plasmadas en el </w:t>
      </w:r>
      <w:r w:rsidRPr="00102EEB">
        <w:rPr>
          <w:rFonts w:ascii="Montserrat" w:hAnsi="Montserrat" w:eastAsia="Times New Roman" w:cs="Times"/>
          <w:i/>
          <w:iCs/>
          <w:lang w:val="es-ES" w:eastAsia="es-GT"/>
        </w:rPr>
        <w:t>Plan Para la Recuperación Económica de Guatemala.</w:t>
      </w:r>
      <w:r w:rsidRPr="00102EEB">
        <w:rPr>
          <w:rFonts w:ascii="Montserrat" w:hAnsi="Montserrat" w:eastAsia="Times New Roman" w:cs="Times"/>
          <w:lang w:eastAsia="es-GT"/>
        </w:rPr>
        <w:t> </w:t>
      </w:r>
    </w:p>
    <w:p w:rsidRPr="00214AEE" w:rsidR="00214AEE" w:rsidP="00214AEE" w:rsidRDefault="00214AEE" w14:paraId="4243C004" w14:textId="77777777">
      <w:pPr>
        <w:ind w:left="-285"/>
        <w:jc w:val="both"/>
        <w:textAlignment w:val="baseline"/>
        <w:rPr>
          <w:rFonts w:ascii="Montserrat" w:hAnsi="Montserrat" w:eastAsia="Times New Roman" w:cs="Segoe UI"/>
          <w:sz w:val="18"/>
          <w:szCs w:val="18"/>
          <w:lang w:eastAsia="es-GT"/>
        </w:rPr>
      </w:pPr>
    </w:p>
    <w:p w:rsidR="00102EEB" w:rsidP="00102EEB" w:rsidRDefault="00102EEB" w14:paraId="07121994" w14:textId="3C2A237C">
      <w:pPr>
        <w:rPr>
          <w:rFonts w:ascii="Montserrat" w:hAnsi="Montserrat"/>
          <w:b/>
          <w:color w:val="003A5D"/>
          <w:sz w:val="32"/>
          <w:szCs w:val="32"/>
        </w:rPr>
      </w:pPr>
      <w:r w:rsidRPr="00102EEB">
        <w:rPr>
          <w:rFonts w:ascii="Montserrat" w:hAnsi="Montserrat"/>
          <w:b/>
          <w:color w:val="003A5D"/>
          <w:sz w:val="32"/>
          <w:szCs w:val="32"/>
        </w:rPr>
        <w:lastRenderedPageBreak/>
        <w:t>II PARTE GENERAL</w:t>
      </w:r>
    </w:p>
    <w:p w:rsidRPr="00102EEB" w:rsidR="00214AEE" w:rsidP="00102EEB" w:rsidRDefault="00214AEE" w14:paraId="37A01135" w14:textId="77777777">
      <w:pPr>
        <w:rPr>
          <w:rFonts w:ascii="Montserrat" w:hAnsi="Montserrat"/>
          <w:b/>
          <w:color w:val="003A5D"/>
          <w:sz w:val="32"/>
          <w:szCs w:val="32"/>
        </w:rPr>
      </w:pPr>
    </w:p>
    <w:p w:rsidRPr="00102EEB" w:rsidR="00102EEB" w:rsidP="00102EEB" w:rsidRDefault="00102EEB" w14:paraId="5C6BE42F" w14:textId="15C5BC05">
      <w:pPr>
        <w:pStyle w:val="Heading2"/>
        <w:rPr>
          <w:rFonts w:ascii="Montserrat" w:hAnsi="Montserrat"/>
          <w:b/>
          <w:color w:val="055D81"/>
        </w:rPr>
      </w:pPr>
      <w:r w:rsidRPr="00102EEB">
        <w:rPr>
          <w:rFonts w:ascii="Montserrat" w:hAnsi="Montserrat"/>
          <w:b/>
          <w:color w:val="055D81"/>
        </w:rPr>
        <w:t>Metas estratégicas, resultados y avances</w:t>
      </w:r>
    </w:p>
    <w:p w:rsidRPr="00102EEB" w:rsidR="00102EEB" w:rsidP="00102EEB" w:rsidRDefault="00102EEB" w14:paraId="321DB95D" w14:textId="77777777">
      <w:pPr>
        <w:ind w:left="720"/>
        <w:rPr>
          <w:rFonts w:ascii="Montserrat" w:hAnsi="Montserrat"/>
        </w:rPr>
      </w:pPr>
    </w:p>
    <w:p w:rsidRPr="00102EEB" w:rsidR="00102EEB" w:rsidP="00102EEB" w:rsidRDefault="00102EEB" w14:paraId="395CF9E8" w14:textId="57236B37">
      <w:pPr>
        <w:ind w:left="720"/>
        <w:jc w:val="both"/>
        <w:rPr>
          <w:rFonts w:ascii="Montserrat" w:hAnsi="Montserrat"/>
          <w:color w:val="000000" w:themeColor="text1"/>
        </w:rPr>
      </w:pPr>
      <w:r w:rsidRPr="00102EEB">
        <w:rPr>
          <w:rStyle w:val="normaltextrun"/>
          <w:rFonts w:ascii="Montserrat" w:hAnsi="Montserrat" w:cs="Times"/>
          <w:color w:val="000000" w:themeColor="text1"/>
          <w:shd w:val="clear" w:color="auto" w:fill="FFFFFF"/>
          <w:lang w:val="es-ES"/>
        </w:rPr>
        <w:t>El pilar “Economía, Competitividad y Prosperidad” y la Prioridad Nacional de Desarrollo “Empleo e Inversión” de la Política General de Gobierno 2020-2024 son los elementos guía para la consecución de los resultados y avances estratégicos del Ministerio de Economía. Estos se enmarcan en la planificación y formulación presupuestaria</w:t>
      </w:r>
      <w:r w:rsidR="00145B92">
        <w:rPr>
          <w:rStyle w:val="normaltextrun"/>
          <w:rFonts w:ascii="Montserrat" w:hAnsi="Montserrat" w:cs="Times"/>
          <w:color w:val="000000" w:themeColor="text1"/>
          <w:shd w:val="clear" w:color="auto" w:fill="FFFFFF"/>
          <w:lang w:val="es-ES"/>
        </w:rPr>
        <w:t xml:space="preserve"> </w:t>
      </w:r>
      <w:r w:rsidRPr="00102EEB">
        <w:rPr>
          <w:rStyle w:val="normaltextrun"/>
          <w:rFonts w:ascii="Montserrat" w:hAnsi="Montserrat" w:cs="Times"/>
          <w:color w:val="000000" w:themeColor="text1"/>
          <w:shd w:val="clear" w:color="auto" w:fill="FFFFFF"/>
          <w:lang w:val="es-ES"/>
        </w:rPr>
        <w:t>2019-2032.  A continuación, se presentan los </w:t>
      </w:r>
      <w:r w:rsidRPr="00102EEB">
        <w:rPr>
          <w:rStyle w:val="normaltextrun"/>
          <w:rFonts w:ascii="Montserrat" w:hAnsi="Montserrat" w:cs="Times"/>
          <w:b/>
          <w:bCs/>
          <w:color w:val="000000" w:themeColor="text1"/>
          <w:shd w:val="clear" w:color="auto" w:fill="FFFFFF"/>
          <w:lang w:val="es-ES"/>
        </w:rPr>
        <w:t>resultados y los avances alcanzados en el primer cuatrimestre del 2021 </w:t>
      </w:r>
      <w:r w:rsidRPr="00102EEB">
        <w:rPr>
          <w:rStyle w:val="normaltextrun"/>
          <w:rFonts w:ascii="Montserrat" w:hAnsi="Montserrat" w:cs="Times"/>
          <w:color w:val="000000" w:themeColor="text1"/>
          <w:shd w:val="clear" w:color="auto" w:fill="FFFFFF"/>
          <w:lang w:val="es-ES"/>
        </w:rPr>
        <w:t>en cuanto a </w:t>
      </w:r>
      <w:r w:rsidRPr="00102EEB">
        <w:rPr>
          <w:rStyle w:val="normaltextrun"/>
          <w:rFonts w:ascii="Montserrat" w:hAnsi="Montserrat" w:cs="Times"/>
          <w:b/>
          <w:bCs/>
          <w:color w:val="000000" w:themeColor="text1"/>
          <w:shd w:val="clear" w:color="auto" w:fill="FFFFFF"/>
          <w:lang w:val="es-ES"/>
        </w:rPr>
        <w:t>la producción de metas física:</w:t>
      </w:r>
    </w:p>
    <w:p w:rsidRPr="00214AEE" w:rsidR="00102EEB" w:rsidP="00102EEB" w:rsidRDefault="00102EEB" w14:paraId="3EEBF9F2" w14:textId="77777777">
      <w:pPr>
        <w:textAlignment w:val="baseline"/>
        <w:rPr>
          <w:rFonts w:ascii="Montserrat" w:hAnsi="Montserrat"/>
          <w:b/>
          <w:bCs/>
        </w:rPr>
      </w:pPr>
      <w:r w:rsidRPr="00102EEB">
        <w:rPr>
          <w:rFonts w:ascii="Montserrat" w:hAnsi="Montserrat"/>
        </w:rPr>
        <w:t xml:space="preserve">            </w:t>
      </w:r>
    </w:p>
    <w:p w:rsidRPr="00FB224B" w:rsidR="00214AEE" w:rsidP="00214AEE" w:rsidRDefault="00102EEB" w14:paraId="7247C52F" w14:textId="46648520">
      <w:pPr>
        <w:ind w:left="708"/>
        <w:textAlignment w:val="baseline"/>
        <w:rPr>
          <w:rFonts w:ascii="Montserrat" w:hAnsi="Montserrat" w:eastAsia="Times New Roman" w:cs="Segoe UI"/>
          <w:b/>
          <w:bCs/>
          <w:color w:val="055D81"/>
          <w:lang w:val="es-ES" w:eastAsia="es-GT"/>
        </w:rPr>
      </w:pPr>
      <w:r w:rsidRPr="00FB224B">
        <w:rPr>
          <w:rFonts w:ascii="Montserrat" w:hAnsi="Montserrat" w:eastAsia="Times New Roman" w:cs="Segoe UI"/>
          <w:b/>
          <w:bCs/>
          <w:color w:val="055D81"/>
          <w:lang w:val="es-ES" w:eastAsia="es-GT"/>
        </w:rPr>
        <w:t xml:space="preserve">Cuadro No. 1 </w:t>
      </w:r>
      <w:proofErr w:type="gramStart"/>
      <w:r w:rsidRPr="00FB224B">
        <w:rPr>
          <w:rFonts w:ascii="Montserrat" w:hAnsi="Montserrat" w:eastAsia="Times New Roman" w:cs="Segoe UI"/>
          <w:b/>
          <w:bCs/>
          <w:color w:val="055D81"/>
          <w:lang w:val="es-ES" w:eastAsia="es-GT"/>
        </w:rPr>
        <w:t>Producción</w:t>
      </w:r>
      <w:proofErr w:type="gramEnd"/>
      <w:r w:rsidRPr="00FB224B">
        <w:rPr>
          <w:rFonts w:ascii="Montserrat" w:hAnsi="Montserrat" w:eastAsia="Times New Roman" w:cs="Segoe UI"/>
          <w:b/>
          <w:bCs/>
          <w:color w:val="055D81"/>
          <w:lang w:val="es-ES" w:eastAsia="es-GT"/>
        </w:rPr>
        <w:t xml:space="preserve"> de Metas Físicas 1er. Cuatrimestre 2021</w:t>
      </w:r>
    </w:p>
    <w:p w:rsidRPr="00102EEB" w:rsidR="00214AEE" w:rsidP="00102EEB" w:rsidRDefault="00214AEE" w14:paraId="59B9D912" w14:textId="77777777">
      <w:pPr>
        <w:textAlignment w:val="baseline"/>
        <w:rPr>
          <w:rFonts w:ascii="Montserrat" w:hAnsi="Montserrat" w:eastAsia="Times New Roman" w:cs="Segoe UI"/>
          <w:sz w:val="18"/>
          <w:szCs w:val="18"/>
          <w:lang w:eastAsia="es-GT"/>
        </w:rPr>
      </w:pPr>
    </w:p>
    <w:tbl>
      <w:tblPr>
        <w:tblW w:w="7554" w:type="dxa"/>
        <w:tblInd w:w="66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459"/>
        <w:gridCol w:w="1417"/>
        <w:gridCol w:w="943"/>
        <w:gridCol w:w="1275"/>
        <w:gridCol w:w="1290"/>
        <w:gridCol w:w="1170"/>
      </w:tblGrid>
      <w:tr w:rsidRPr="00102EEB" w:rsidR="00102EEB" w:rsidTr="00767654" w14:paraId="42150608" w14:textId="77777777">
        <w:trPr>
          <w:trHeight w:val="300"/>
        </w:trPr>
        <w:tc>
          <w:tcPr>
            <w:tcW w:w="1459" w:type="dxa"/>
            <w:vMerge w:val="restart"/>
            <w:tcBorders>
              <w:top w:val="single" w:color="auto" w:sz="6" w:space="0"/>
              <w:left w:val="single" w:color="auto" w:sz="6" w:space="0"/>
              <w:bottom w:val="single" w:color="auto" w:sz="6" w:space="0"/>
              <w:right w:val="single" w:color="auto" w:sz="6" w:space="0"/>
            </w:tcBorders>
            <w:shd w:val="clear" w:color="auto" w:fill="FCE4D6"/>
            <w:vAlign w:val="center"/>
            <w:hideMark/>
          </w:tcPr>
          <w:p w:rsidRPr="00102EEB" w:rsidR="00102EEB" w:rsidP="00214AEE" w:rsidRDefault="00102EEB" w14:paraId="2A0377F4" w14:textId="1953E994">
            <w:pPr>
              <w:jc w:val="center"/>
              <w:textAlignment w:val="baseline"/>
              <w:rPr>
                <w:rFonts w:ascii="Montserrat" w:hAnsi="Montserrat" w:eastAsia="Times New Roman" w:cs="Times New Roman"/>
                <w:lang w:eastAsia="es-GT"/>
              </w:rPr>
            </w:pPr>
            <w:r w:rsidRPr="00102EEB">
              <w:rPr>
                <w:rFonts w:ascii="Montserrat" w:hAnsi="Montserrat" w:eastAsia="Times New Roman" w:cs="Times New Roman"/>
                <w:b/>
                <w:bCs/>
                <w:color w:val="000000"/>
                <w:sz w:val="16"/>
                <w:szCs w:val="16"/>
                <w:lang w:eastAsia="es-GT"/>
              </w:rPr>
              <w:t>Estructura Programática</w:t>
            </w:r>
          </w:p>
        </w:tc>
        <w:tc>
          <w:tcPr>
            <w:tcW w:w="1417" w:type="dxa"/>
            <w:vMerge w:val="restart"/>
            <w:tcBorders>
              <w:top w:val="single" w:color="auto" w:sz="6" w:space="0"/>
              <w:left w:val="single" w:color="auto" w:sz="6" w:space="0"/>
              <w:bottom w:val="single" w:color="auto" w:sz="6" w:space="0"/>
              <w:right w:val="single" w:color="auto" w:sz="6" w:space="0"/>
            </w:tcBorders>
            <w:shd w:val="clear" w:color="auto" w:fill="FCE4D6"/>
            <w:vAlign w:val="center"/>
            <w:hideMark/>
          </w:tcPr>
          <w:p w:rsidRPr="00102EEB" w:rsidR="00102EEB" w:rsidP="00214AEE" w:rsidRDefault="00102EEB" w14:paraId="621D8F26" w14:textId="77777777">
            <w:pPr>
              <w:jc w:val="center"/>
              <w:textAlignment w:val="baseline"/>
              <w:rPr>
                <w:rFonts w:ascii="Montserrat" w:hAnsi="Montserrat" w:eastAsia="Times New Roman" w:cs="Times New Roman"/>
                <w:lang w:eastAsia="es-GT"/>
              </w:rPr>
            </w:pPr>
            <w:r w:rsidRPr="00102EEB">
              <w:rPr>
                <w:rFonts w:ascii="Montserrat" w:hAnsi="Montserrat" w:eastAsia="Times New Roman" w:cs="Times New Roman"/>
                <w:b/>
                <w:bCs/>
                <w:color w:val="000000"/>
                <w:sz w:val="16"/>
                <w:szCs w:val="16"/>
                <w:lang w:eastAsia="es-GT"/>
              </w:rPr>
              <w:t>Producción</w:t>
            </w:r>
          </w:p>
        </w:tc>
        <w:tc>
          <w:tcPr>
            <w:tcW w:w="4678" w:type="dxa"/>
            <w:gridSpan w:val="4"/>
            <w:tcBorders>
              <w:top w:val="single" w:color="auto" w:sz="6" w:space="0"/>
              <w:left w:val="nil"/>
              <w:bottom w:val="single" w:color="auto" w:sz="6" w:space="0"/>
              <w:right w:val="single" w:color="auto" w:sz="6" w:space="0"/>
            </w:tcBorders>
            <w:shd w:val="clear" w:color="auto" w:fill="FCE4D6"/>
            <w:vAlign w:val="center"/>
            <w:hideMark/>
          </w:tcPr>
          <w:p w:rsidRPr="00102EEB" w:rsidR="00102EEB" w:rsidP="00214AEE" w:rsidRDefault="00102EEB" w14:paraId="230997E6" w14:textId="77777777">
            <w:pPr>
              <w:jc w:val="center"/>
              <w:textAlignment w:val="baseline"/>
              <w:rPr>
                <w:rFonts w:ascii="Montserrat" w:hAnsi="Montserrat" w:eastAsia="Times New Roman" w:cs="Times New Roman"/>
                <w:lang w:eastAsia="es-GT"/>
              </w:rPr>
            </w:pPr>
            <w:r w:rsidRPr="00102EEB">
              <w:rPr>
                <w:rFonts w:ascii="Montserrat" w:hAnsi="Montserrat" w:eastAsia="Times New Roman" w:cs="Times New Roman"/>
                <w:b/>
                <w:bCs/>
                <w:color w:val="000000"/>
                <w:sz w:val="16"/>
                <w:szCs w:val="16"/>
                <w:lang w:eastAsia="es-GT"/>
              </w:rPr>
              <w:t>Físico</w:t>
            </w:r>
          </w:p>
        </w:tc>
      </w:tr>
      <w:tr w:rsidRPr="00102EEB" w:rsidR="00102EEB" w:rsidTr="00767654" w14:paraId="0E862411" w14:textId="77777777">
        <w:trPr>
          <w:trHeight w:val="390"/>
        </w:trPr>
        <w:tc>
          <w:tcPr>
            <w:tcW w:w="1459" w:type="dxa"/>
            <w:vMerge/>
            <w:tcBorders>
              <w:top w:val="single" w:color="auto" w:sz="6" w:space="0"/>
              <w:left w:val="single" w:color="auto" w:sz="6" w:space="0"/>
              <w:bottom w:val="single" w:color="auto" w:sz="6" w:space="0"/>
              <w:right w:val="single" w:color="auto" w:sz="6" w:space="0"/>
            </w:tcBorders>
            <w:shd w:val="clear" w:color="auto" w:fill="auto"/>
            <w:vAlign w:val="center"/>
            <w:hideMark/>
          </w:tcPr>
          <w:p w:rsidRPr="00102EEB" w:rsidR="00102EEB" w:rsidP="00214AEE" w:rsidRDefault="00102EEB" w14:paraId="3B953294" w14:textId="77777777">
            <w:pPr>
              <w:jc w:val="center"/>
              <w:rPr>
                <w:rFonts w:ascii="Montserrat" w:hAnsi="Montserrat" w:eastAsia="Times New Roman" w:cs="Times New Roman"/>
                <w:lang w:eastAsia="es-GT"/>
              </w:rPr>
            </w:pPr>
          </w:p>
        </w:tc>
        <w:tc>
          <w:tcPr>
            <w:tcW w:w="1417" w:type="dxa"/>
            <w:vMerge/>
            <w:tcBorders>
              <w:top w:val="single" w:color="auto" w:sz="6" w:space="0"/>
              <w:left w:val="single" w:color="auto" w:sz="6" w:space="0"/>
              <w:bottom w:val="single" w:color="auto" w:sz="6" w:space="0"/>
              <w:right w:val="single" w:color="auto" w:sz="6" w:space="0"/>
            </w:tcBorders>
            <w:shd w:val="clear" w:color="auto" w:fill="auto"/>
            <w:vAlign w:val="center"/>
            <w:hideMark/>
          </w:tcPr>
          <w:p w:rsidRPr="00102EEB" w:rsidR="00102EEB" w:rsidP="00214AEE" w:rsidRDefault="00102EEB" w14:paraId="65C23127" w14:textId="77777777">
            <w:pPr>
              <w:jc w:val="center"/>
              <w:rPr>
                <w:rFonts w:ascii="Montserrat" w:hAnsi="Montserrat" w:eastAsia="Times New Roman" w:cs="Times New Roman"/>
                <w:lang w:eastAsia="es-GT"/>
              </w:rPr>
            </w:pPr>
          </w:p>
        </w:tc>
        <w:tc>
          <w:tcPr>
            <w:tcW w:w="943" w:type="dxa"/>
            <w:tcBorders>
              <w:top w:val="nil"/>
              <w:left w:val="nil"/>
              <w:bottom w:val="single" w:color="auto" w:sz="6" w:space="0"/>
              <w:right w:val="single" w:color="auto" w:sz="6" w:space="0"/>
            </w:tcBorders>
            <w:shd w:val="clear" w:color="auto" w:fill="FCE4D6"/>
            <w:vAlign w:val="center"/>
            <w:hideMark/>
          </w:tcPr>
          <w:p w:rsidRPr="00102EEB" w:rsidR="00102EEB" w:rsidP="00214AEE" w:rsidRDefault="00102EEB" w14:paraId="65E499C1" w14:textId="5430C61D">
            <w:pPr>
              <w:jc w:val="center"/>
              <w:textAlignment w:val="baseline"/>
              <w:rPr>
                <w:rFonts w:ascii="Montserrat" w:hAnsi="Montserrat" w:eastAsia="Times New Roman" w:cs="Times New Roman"/>
                <w:lang w:eastAsia="es-GT"/>
              </w:rPr>
            </w:pPr>
            <w:r w:rsidRPr="00102EEB">
              <w:rPr>
                <w:rFonts w:ascii="Montserrat" w:hAnsi="Montserrat" w:eastAsia="Times New Roman" w:cs="Times New Roman"/>
                <w:b/>
                <w:bCs/>
                <w:color w:val="000000"/>
                <w:sz w:val="16"/>
                <w:szCs w:val="16"/>
                <w:lang w:eastAsia="es-GT"/>
              </w:rPr>
              <w:t>Vigente</w:t>
            </w:r>
          </w:p>
        </w:tc>
        <w:tc>
          <w:tcPr>
            <w:tcW w:w="1275" w:type="dxa"/>
            <w:tcBorders>
              <w:top w:val="nil"/>
              <w:left w:val="nil"/>
              <w:bottom w:val="single" w:color="auto" w:sz="6" w:space="0"/>
              <w:right w:val="single" w:color="auto" w:sz="6" w:space="0"/>
            </w:tcBorders>
            <w:shd w:val="clear" w:color="auto" w:fill="FCE4D6"/>
            <w:vAlign w:val="center"/>
            <w:hideMark/>
          </w:tcPr>
          <w:p w:rsidRPr="00102EEB" w:rsidR="00102EEB" w:rsidP="00214AEE" w:rsidRDefault="00102EEB" w14:paraId="0DEB733C" w14:textId="5459B362">
            <w:pPr>
              <w:jc w:val="center"/>
              <w:textAlignment w:val="baseline"/>
              <w:rPr>
                <w:rFonts w:ascii="Montserrat" w:hAnsi="Montserrat" w:eastAsia="Times New Roman" w:cs="Times New Roman"/>
                <w:lang w:eastAsia="es-GT"/>
              </w:rPr>
            </w:pPr>
            <w:r w:rsidRPr="00102EEB">
              <w:rPr>
                <w:rFonts w:ascii="Montserrat" w:hAnsi="Montserrat" w:eastAsia="Times New Roman" w:cs="Times New Roman"/>
                <w:b/>
                <w:bCs/>
                <w:color w:val="000000"/>
                <w:sz w:val="16"/>
                <w:szCs w:val="16"/>
                <w:lang w:eastAsia="es-GT"/>
              </w:rPr>
              <w:t>Ejecutado Cuatrimestre</w:t>
            </w:r>
          </w:p>
        </w:tc>
        <w:tc>
          <w:tcPr>
            <w:tcW w:w="1290" w:type="dxa"/>
            <w:tcBorders>
              <w:top w:val="nil"/>
              <w:left w:val="nil"/>
              <w:bottom w:val="single" w:color="auto" w:sz="6" w:space="0"/>
              <w:right w:val="single" w:color="auto" w:sz="6" w:space="0"/>
            </w:tcBorders>
            <w:shd w:val="clear" w:color="auto" w:fill="FCE4D6"/>
            <w:vAlign w:val="center"/>
            <w:hideMark/>
          </w:tcPr>
          <w:p w:rsidRPr="00102EEB" w:rsidR="00102EEB" w:rsidP="00214AEE" w:rsidRDefault="00102EEB" w14:paraId="1CB06A6A" w14:textId="0B2B8F2D">
            <w:pPr>
              <w:jc w:val="center"/>
              <w:textAlignment w:val="baseline"/>
              <w:rPr>
                <w:rFonts w:ascii="Montserrat" w:hAnsi="Montserrat" w:eastAsia="Times New Roman" w:cs="Times New Roman"/>
                <w:lang w:eastAsia="es-GT"/>
              </w:rPr>
            </w:pPr>
            <w:r w:rsidRPr="00102EEB">
              <w:rPr>
                <w:rFonts w:ascii="Montserrat" w:hAnsi="Montserrat" w:eastAsia="Times New Roman" w:cs="Times New Roman"/>
                <w:b/>
                <w:bCs/>
                <w:color w:val="000000"/>
                <w:sz w:val="16"/>
                <w:szCs w:val="16"/>
                <w:lang w:eastAsia="es-GT"/>
              </w:rPr>
              <w:t>% Ejecución</w:t>
            </w:r>
          </w:p>
        </w:tc>
        <w:tc>
          <w:tcPr>
            <w:tcW w:w="1170" w:type="dxa"/>
            <w:tcBorders>
              <w:top w:val="nil"/>
              <w:left w:val="nil"/>
              <w:bottom w:val="single" w:color="auto" w:sz="6" w:space="0"/>
              <w:right w:val="single" w:color="auto" w:sz="6" w:space="0"/>
            </w:tcBorders>
            <w:shd w:val="clear" w:color="auto" w:fill="FCE4D6"/>
            <w:vAlign w:val="center"/>
            <w:hideMark/>
          </w:tcPr>
          <w:p w:rsidRPr="00102EEB" w:rsidR="00102EEB" w:rsidP="00214AEE" w:rsidRDefault="00102EEB" w14:paraId="36EF1F07" w14:textId="710E183D">
            <w:pPr>
              <w:jc w:val="center"/>
              <w:textAlignment w:val="baseline"/>
              <w:rPr>
                <w:rFonts w:ascii="Montserrat" w:hAnsi="Montserrat" w:eastAsia="Times New Roman" w:cs="Times New Roman"/>
                <w:lang w:eastAsia="es-GT"/>
              </w:rPr>
            </w:pPr>
            <w:r w:rsidRPr="00102EEB">
              <w:rPr>
                <w:rFonts w:ascii="Montserrat" w:hAnsi="Montserrat" w:eastAsia="Times New Roman" w:cs="Times New Roman"/>
                <w:b/>
                <w:bCs/>
                <w:color w:val="000000"/>
                <w:sz w:val="16"/>
                <w:szCs w:val="16"/>
                <w:lang w:eastAsia="es-GT"/>
              </w:rPr>
              <w:t>Saldo por Ejecutar</w:t>
            </w:r>
          </w:p>
        </w:tc>
      </w:tr>
    </w:tbl>
    <w:p w:rsidRPr="00102EEB" w:rsidR="00102EEB" w:rsidP="00102EEB" w:rsidRDefault="00102EEB" w14:paraId="4B224F75" w14:textId="77777777">
      <w:pPr>
        <w:textAlignment w:val="baseline"/>
        <w:rPr>
          <w:rFonts w:ascii="Montserrat" w:hAnsi="Montserrat" w:eastAsia="Times New Roman" w:cs="Segoe UI"/>
          <w:sz w:val="18"/>
          <w:szCs w:val="18"/>
          <w:lang w:eastAsia="es-GT"/>
        </w:rPr>
      </w:pPr>
      <w:r w:rsidRPr="00102EEB">
        <w:rPr>
          <w:rFonts w:ascii="Montserrat" w:hAnsi="Montserrat" w:eastAsia="Times New Roman" w:cs="Segoe UI"/>
          <w:color w:val="2E74B5"/>
          <w:lang w:eastAsia="es-GT"/>
        </w:rPr>
        <w:t> </w:t>
      </w:r>
    </w:p>
    <w:tbl>
      <w:tblPr>
        <w:tblW w:w="7711" w:type="dxa"/>
        <w:tblInd w:w="645" w:type="dxa"/>
        <w:tblBorders>
          <w:top w:val="outset" w:color="auto" w:sz="6" w:space="0"/>
          <w:left w:val="outset" w:color="auto" w:sz="6" w:space="0"/>
          <w:bottom w:val="outset" w:color="auto" w:sz="6" w:space="0"/>
          <w:right w:val="outset" w:color="auto" w:sz="6" w:space="0"/>
        </w:tblBorders>
        <w:tblLayout w:type="fixed"/>
        <w:tblCellMar>
          <w:left w:w="0" w:type="dxa"/>
          <w:right w:w="0" w:type="dxa"/>
        </w:tblCellMar>
        <w:tblLook w:val="04A0" w:firstRow="1" w:lastRow="0" w:firstColumn="1" w:lastColumn="0" w:noHBand="0" w:noVBand="1"/>
      </w:tblPr>
      <w:tblGrid>
        <w:gridCol w:w="12"/>
        <w:gridCol w:w="14"/>
        <w:gridCol w:w="6"/>
        <w:gridCol w:w="11"/>
        <w:gridCol w:w="1429"/>
        <w:gridCol w:w="1417"/>
        <w:gridCol w:w="992"/>
        <w:gridCol w:w="1231"/>
        <w:gridCol w:w="37"/>
        <w:gridCol w:w="8"/>
        <w:gridCol w:w="1275"/>
        <w:gridCol w:w="1229"/>
        <w:gridCol w:w="50"/>
      </w:tblGrid>
      <w:tr w:rsidRPr="00214AEE" w:rsidR="00102EEB" w:rsidTr="00604564" w14:paraId="424F477F" w14:textId="77777777">
        <w:trPr>
          <w:gridBefore w:val="1"/>
          <w:gridAfter w:val="1"/>
          <w:wBefore w:w="13" w:type="dxa"/>
          <w:wAfter w:w="50" w:type="dxa"/>
          <w:cantSplit/>
          <w:trHeight w:val="1134"/>
        </w:trPr>
        <w:tc>
          <w:tcPr>
            <w:tcW w:w="1461" w:type="dxa"/>
            <w:gridSpan w:val="4"/>
            <w:tcBorders>
              <w:top w:val="single" w:color="auto" w:sz="6" w:space="0"/>
              <w:left w:val="single" w:color="auto" w:sz="6" w:space="0"/>
              <w:bottom w:val="single" w:color="auto" w:sz="6" w:space="0"/>
              <w:right w:val="single" w:color="auto" w:sz="6" w:space="0"/>
            </w:tcBorders>
            <w:shd w:val="clear" w:color="auto" w:fill="DEEAF6"/>
            <w:hideMark/>
          </w:tcPr>
          <w:p w:rsidRPr="00214AEE" w:rsidR="00102EEB" w:rsidP="00102EEB" w:rsidRDefault="00102EEB" w14:paraId="7E4F0694" w14:textId="77777777">
            <w:pP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PROGRAMA 11: ACTIVIDAD 1 </w:t>
            </w:r>
          </w:p>
        </w:tc>
        <w:tc>
          <w:tcPr>
            <w:tcW w:w="1417" w:type="dxa"/>
            <w:tcBorders>
              <w:top w:val="single" w:color="auto" w:sz="6" w:space="0"/>
              <w:left w:val="nil"/>
              <w:bottom w:val="single" w:color="auto" w:sz="6" w:space="0"/>
              <w:right w:val="single" w:color="auto" w:sz="6" w:space="0"/>
            </w:tcBorders>
            <w:shd w:val="clear" w:color="auto" w:fill="DEEAF6"/>
            <w:vAlign w:val="center"/>
            <w:hideMark/>
          </w:tcPr>
          <w:p w:rsidR="00FB224B" w:rsidP="00604564" w:rsidRDefault="00102EEB" w14:paraId="35F644A8" w14:textId="77777777">
            <w:pPr>
              <w:textAlignment w:val="baseline"/>
              <w:rPr>
                <w:rFonts w:ascii="Montserrat" w:hAnsi="Montserrat" w:eastAsia="Times New Roman" w:cs="Times New Roman"/>
                <w:color w:val="000000"/>
                <w:sz w:val="16"/>
                <w:szCs w:val="16"/>
                <w:lang w:eastAsia="es-GT"/>
              </w:rPr>
            </w:pPr>
            <w:r w:rsidRPr="00214AEE">
              <w:rPr>
                <w:rFonts w:ascii="Montserrat" w:hAnsi="Montserrat" w:eastAsia="Times New Roman" w:cs="Times New Roman"/>
                <w:color w:val="000000"/>
                <w:sz w:val="16"/>
                <w:szCs w:val="16"/>
                <w:lang w:eastAsia="es-GT"/>
              </w:rPr>
              <w:t>Personas individuales y</w:t>
            </w:r>
          </w:p>
          <w:p w:rsidR="00FB224B" w:rsidP="00604564" w:rsidRDefault="00FB224B" w14:paraId="6F70CBE9" w14:textId="4E0E31A3">
            <w:pPr>
              <w:textAlignment w:val="baseline"/>
              <w:rPr>
                <w:rFonts w:ascii="Montserrat" w:hAnsi="Montserrat" w:eastAsia="Times New Roman" w:cs="Times New Roman"/>
                <w:color w:val="000000"/>
                <w:sz w:val="16"/>
                <w:szCs w:val="16"/>
                <w:lang w:eastAsia="es-GT"/>
              </w:rPr>
            </w:pPr>
            <w:r w:rsidRPr="00214AEE">
              <w:rPr>
                <w:rFonts w:ascii="Montserrat" w:hAnsi="Montserrat" w:eastAsia="Times New Roman" w:cs="Times New Roman"/>
                <w:color w:val="000000"/>
                <w:sz w:val="16"/>
                <w:szCs w:val="16"/>
                <w:lang w:eastAsia="es-GT"/>
              </w:rPr>
              <w:t>J</w:t>
            </w:r>
            <w:r w:rsidRPr="00214AEE" w:rsidR="00102EEB">
              <w:rPr>
                <w:rFonts w:ascii="Montserrat" w:hAnsi="Montserrat" w:eastAsia="Times New Roman" w:cs="Times New Roman"/>
                <w:color w:val="000000"/>
                <w:sz w:val="16"/>
                <w:szCs w:val="16"/>
                <w:lang w:eastAsia="es-GT"/>
              </w:rPr>
              <w:t>urídicas</w:t>
            </w:r>
          </w:p>
          <w:p w:rsidR="00FB224B" w:rsidP="00604564" w:rsidRDefault="00102EEB" w14:paraId="274C9A17" w14:textId="05B442BC">
            <w:pPr>
              <w:textAlignment w:val="baseline"/>
              <w:rPr>
                <w:rFonts w:ascii="Montserrat" w:hAnsi="Montserrat" w:eastAsia="Times New Roman" w:cs="Times New Roman"/>
                <w:color w:val="000000"/>
                <w:sz w:val="16"/>
                <w:szCs w:val="16"/>
                <w:lang w:eastAsia="es-GT"/>
              </w:rPr>
            </w:pPr>
            <w:r w:rsidRPr="00214AEE">
              <w:rPr>
                <w:rFonts w:ascii="Montserrat" w:hAnsi="Montserrat" w:eastAsia="Times New Roman" w:cs="Times New Roman"/>
                <w:color w:val="000000"/>
                <w:sz w:val="16"/>
                <w:szCs w:val="16"/>
                <w:lang w:eastAsia="es-GT"/>
              </w:rPr>
              <w:t>beneficia</w:t>
            </w:r>
            <w:r w:rsidR="00767654">
              <w:rPr>
                <w:rFonts w:ascii="Montserrat" w:hAnsi="Montserrat" w:eastAsia="Times New Roman" w:cs="Times New Roman"/>
                <w:color w:val="000000"/>
                <w:sz w:val="16"/>
                <w:szCs w:val="16"/>
                <w:lang w:eastAsia="es-GT"/>
              </w:rPr>
              <w:t>d</w:t>
            </w:r>
            <w:r w:rsidRPr="00214AEE">
              <w:rPr>
                <w:rFonts w:ascii="Montserrat" w:hAnsi="Montserrat" w:eastAsia="Times New Roman" w:cs="Times New Roman"/>
                <w:color w:val="000000"/>
                <w:sz w:val="16"/>
                <w:szCs w:val="16"/>
                <w:lang w:eastAsia="es-GT"/>
              </w:rPr>
              <w:t>as</w:t>
            </w:r>
            <w:r w:rsidR="00767654">
              <w:rPr>
                <w:rFonts w:ascii="Montserrat" w:hAnsi="Montserrat" w:eastAsia="Times New Roman" w:cs="Times New Roman"/>
                <w:color w:val="000000"/>
                <w:sz w:val="16"/>
                <w:szCs w:val="16"/>
                <w:lang w:eastAsia="es-GT"/>
              </w:rPr>
              <w:t xml:space="preserve"> </w:t>
            </w:r>
            <w:r w:rsidRPr="00214AEE">
              <w:rPr>
                <w:rFonts w:ascii="Montserrat" w:hAnsi="Montserrat" w:eastAsia="Times New Roman" w:cs="Times New Roman"/>
                <w:color w:val="000000"/>
                <w:sz w:val="16"/>
                <w:szCs w:val="16"/>
                <w:lang w:eastAsia="es-GT"/>
              </w:rPr>
              <w:t>con servicios  de registro e inscripción en el  mercado</w:t>
            </w:r>
          </w:p>
          <w:p w:rsidRPr="00214AEE" w:rsidR="00102EEB" w:rsidP="00604564" w:rsidRDefault="00102EEB" w14:paraId="38BC5C1E" w14:textId="015EA780">
            <w:pP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de valores, certificación y firma electrónica</w:t>
            </w:r>
          </w:p>
        </w:tc>
        <w:tc>
          <w:tcPr>
            <w:tcW w:w="992" w:type="dxa"/>
            <w:tcBorders>
              <w:top w:val="single" w:color="auto" w:sz="6" w:space="0"/>
              <w:left w:val="nil"/>
              <w:bottom w:val="single" w:color="auto" w:sz="6" w:space="0"/>
              <w:right w:val="single" w:color="auto" w:sz="6" w:space="0"/>
            </w:tcBorders>
            <w:shd w:val="clear" w:color="auto" w:fill="DEEAF6"/>
            <w:hideMark/>
          </w:tcPr>
          <w:p w:rsidRPr="00214AEE" w:rsidR="00102EEB" w:rsidP="00102EEB" w:rsidRDefault="00102EEB" w14:paraId="2D26CA95" w14:textId="77777777">
            <w:pPr>
              <w:jc w:val="center"/>
              <w:textAlignment w:val="baseline"/>
              <w:rPr>
                <w:rFonts w:ascii="Montserrat" w:hAnsi="Montserrat" w:eastAsia="Times New Roman" w:cs="Times New Roman"/>
                <w:color w:val="000000"/>
                <w:sz w:val="16"/>
                <w:szCs w:val="16"/>
                <w:lang w:eastAsia="es-GT"/>
              </w:rPr>
            </w:pPr>
          </w:p>
          <w:p w:rsidRPr="00214AEE" w:rsidR="00102EEB" w:rsidP="00102EEB" w:rsidRDefault="00102EEB" w14:paraId="44368E3F" w14:textId="77777777">
            <w:pPr>
              <w:jc w:val="center"/>
              <w:textAlignment w:val="baseline"/>
              <w:rPr>
                <w:rFonts w:ascii="Montserrat" w:hAnsi="Montserrat" w:eastAsia="Times New Roman" w:cs="Times New Roman"/>
                <w:color w:val="000000"/>
                <w:sz w:val="16"/>
                <w:szCs w:val="16"/>
                <w:lang w:eastAsia="es-GT"/>
              </w:rPr>
            </w:pPr>
          </w:p>
          <w:p w:rsidRPr="00214AEE" w:rsidR="00102EEB" w:rsidP="00102EEB" w:rsidRDefault="00102EEB" w14:paraId="7BFBD1BD" w14:textId="77777777">
            <w:pPr>
              <w:jc w:val="cente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291</w:t>
            </w:r>
          </w:p>
        </w:tc>
        <w:tc>
          <w:tcPr>
            <w:tcW w:w="1231" w:type="dxa"/>
            <w:tcBorders>
              <w:top w:val="single" w:color="auto" w:sz="6" w:space="0"/>
              <w:left w:val="nil"/>
              <w:bottom w:val="single" w:color="auto" w:sz="6" w:space="0"/>
              <w:right w:val="single" w:color="auto" w:sz="6" w:space="0"/>
            </w:tcBorders>
            <w:shd w:val="clear" w:color="auto" w:fill="DEEAF6"/>
            <w:hideMark/>
          </w:tcPr>
          <w:p w:rsidRPr="00214AEE" w:rsidR="00102EEB" w:rsidP="00102EEB" w:rsidRDefault="00102EEB" w14:paraId="06AA2B1C" w14:textId="77777777">
            <w:pPr>
              <w:jc w:val="center"/>
              <w:textAlignment w:val="baseline"/>
              <w:rPr>
                <w:rFonts w:ascii="Montserrat" w:hAnsi="Montserrat" w:eastAsia="Times New Roman" w:cs="Times New Roman"/>
                <w:color w:val="000000"/>
                <w:sz w:val="16"/>
                <w:szCs w:val="16"/>
                <w:lang w:eastAsia="es-GT"/>
              </w:rPr>
            </w:pPr>
          </w:p>
          <w:p w:rsidRPr="00214AEE" w:rsidR="00102EEB" w:rsidP="00102EEB" w:rsidRDefault="00102EEB" w14:paraId="494496EE" w14:textId="77777777">
            <w:pPr>
              <w:jc w:val="center"/>
              <w:textAlignment w:val="baseline"/>
              <w:rPr>
                <w:rFonts w:ascii="Montserrat" w:hAnsi="Montserrat" w:eastAsia="Times New Roman" w:cs="Times New Roman"/>
                <w:color w:val="000000"/>
                <w:sz w:val="16"/>
                <w:szCs w:val="16"/>
                <w:lang w:eastAsia="es-GT"/>
              </w:rPr>
            </w:pPr>
          </w:p>
          <w:p w:rsidRPr="00214AEE" w:rsidR="00102EEB" w:rsidP="00102EEB" w:rsidRDefault="00102EEB" w14:paraId="675F066B" w14:textId="77777777">
            <w:pPr>
              <w:jc w:val="cente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50</w:t>
            </w:r>
          </w:p>
        </w:tc>
        <w:tc>
          <w:tcPr>
            <w:tcW w:w="1318" w:type="dxa"/>
            <w:gridSpan w:val="3"/>
            <w:tcBorders>
              <w:top w:val="single" w:color="auto" w:sz="6" w:space="0"/>
              <w:left w:val="nil"/>
              <w:bottom w:val="single" w:color="auto" w:sz="6" w:space="0"/>
              <w:right w:val="single" w:color="auto" w:sz="6" w:space="0"/>
            </w:tcBorders>
            <w:shd w:val="clear" w:color="auto" w:fill="DEEAF6"/>
            <w:hideMark/>
          </w:tcPr>
          <w:p w:rsidRPr="00214AEE" w:rsidR="00102EEB" w:rsidP="00102EEB" w:rsidRDefault="00102EEB" w14:paraId="43862E88" w14:textId="77777777">
            <w:pPr>
              <w:jc w:val="center"/>
              <w:textAlignment w:val="baseline"/>
              <w:rPr>
                <w:rFonts w:ascii="Montserrat" w:hAnsi="Montserrat" w:eastAsia="Times New Roman" w:cs="Times New Roman"/>
                <w:color w:val="000000"/>
                <w:sz w:val="16"/>
                <w:szCs w:val="16"/>
                <w:lang w:eastAsia="es-GT"/>
              </w:rPr>
            </w:pPr>
          </w:p>
          <w:p w:rsidRPr="00214AEE" w:rsidR="00102EEB" w:rsidP="00102EEB" w:rsidRDefault="00102EEB" w14:paraId="0DB3F452" w14:textId="77777777">
            <w:pPr>
              <w:jc w:val="center"/>
              <w:textAlignment w:val="baseline"/>
              <w:rPr>
                <w:rFonts w:ascii="Montserrat" w:hAnsi="Montserrat" w:eastAsia="Times New Roman" w:cs="Times New Roman"/>
                <w:color w:val="000000"/>
                <w:sz w:val="16"/>
                <w:szCs w:val="16"/>
                <w:lang w:eastAsia="es-GT"/>
              </w:rPr>
            </w:pPr>
          </w:p>
          <w:p w:rsidRPr="00214AEE" w:rsidR="00102EEB" w:rsidP="00102EEB" w:rsidRDefault="00102EEB" w14:paraId="4BB0AA41" w14:textId="77777777">
            <w:pPr>
              <w:jc w:val="cente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17%</w:t>
            </w:r>
          </w:p>
        </w:tc>
        <w:tc>
          <w:tcPr>
            <w:tcW w:w="1229" w:type="dxa"/>
            <w:tcBorders>
              <w:top w:val="single" w:color="auto" w:sz="6" w:space="0"/>
              <w:left w:val="nil"/>
              <w:bottom w:val="single" w:color="auto" w:sz="6" w:space="0"/>
              <w:right w:val="single" w:color="auto" w:sz="6" w:space="0"/>
            </w:tcBorders>
            <w:shd w:val="clear" w:color="auto" w:fill="DEEAF6"/>
            <w:hideMark/>
          </w:tcPr>
          <w:p w:rsidRPr="00214AEE" w:rsidR="00102EEB" w:rsidP="00102EEB" w:rsidRDefault="00102EEB" w14:paraId="53806FDB" w14:textId="77777777">
            <w:pPr>
              <w:jc w:val="center"/>
              <w:textAlignment w:val="baseline"/>
              <w:rPr>
                <w:rFonts w:ascii="Montserrat" w:hAnsi="Montserrat" w:eastAsia="Times New Roman" w:cs="Times New Roman"/>
                <w:color w:val="000000"/>
                <w:sz w:val="16"/>
                <w:szCs w:val="16"/>
                <w:lang w:eastAsia="es-GT"/>
              </w:rPr>
            </w:pPr>
          </w:p>
          <w:p w:rsidRPr="00214AEE" w:rsidR="00102EEB" w:rsidP="00102EEB" w:rsidRDefault="00102EEB" w14:paraId="01500226" w14:textId="77777777">
            <w:pPr>
              <w:jc w:val="center"/>
              <w:textAlignment w:val="baseline"/>
              <w:rPr>
                <w:rFonts w:ascii="Montserrat" w:hAnsi="Montserrat" w:eastAsia="Times New Roman" w:cs="Times New Roman"/>
                <w:color w:val="000000"/>
                <w:sz w:val="16"/>
                <w:szCs w:val="16"/>
                <w:lang w:eastAsia="es-GT"/>
              </w:rPr>
            </w:pPr>
          </w:p>
          <w:p w:rsidRPr="00214AEE" w:rsidR="00102EEB" w:rsidP="00102EEB" w:rsidRDefault="00102EEB" w14:paraId="756F1A42" w14:textId="77777777">
            <w:pPr>
              <w:jc w:val="cente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241</w:t>
            </w:r>
          </w:p>
        </w:tc>
      </w:tr>
      <w:tr w:rsidRPr="00214AEE" w:rsidR="00102EEB" w:rsidTr="00767654" w14:paraId="656473C4" w14:textId="77777777">
        <w:trPr>
          <w:gridBefore w:val="1"/>
          <w:gridAfter w:val="1"/>
          <w:wBefore w:w="13" w:type="dxa"/>
          <w:wAfter w:w="50" w:type="dxa"/>
          <w:trHeight w:val="570"/>
        </w:trPr>
        <w:tc>
          <w:tcPr>
            <w:tcW w:w="1461" w:type="dxa"/>
            <w:gridSpan w:val="4"/>
            <w:tcBorders>
              <w:top w:val="single" w:color="auto" w:sz="6" w:space="0"/>
              <w:left w:val="single" w:color="auto" w:sz="6" w:space="0"/>
              <w:bottom w:val="single" w:color="auto" w:sz="6" w:space="0"/>
              <w:right w:val="single" w:color="auto" w:sz="6" w:space="0"/>
            </w:tcBorders>
            <w:shd w:val="clear" w:color="auto" w:fill="auto"/>
            <w:hideMark/>
          </w:tcPr>
          <w:p w:rsidRPr="00214AEE" w:rsidR="00102EEB" w:rsidP="00102EEB" w:rsidRDefault="00102EEB" w14:paraId="76769957" w14:textId="77777777">
            <w:pPr>
              <w:textAlignment w:val="baseline"/>
              <w:rPr>
                <w:rFonts w:ascii="Montserrat" w:hAnsi="Montserrat" w:eastAsia="Times New Roman" w:cs="Times New Roman"/>
                <w:sz w:val="16"/>
                <w:szCs w:val="16"/>
                <w:lang w:eastAsia="es-GT"/>
              </w:rPr>
            </w:pPr>
            <w:r w:rsidRPr="00214AEE">
              <w:rPr>
                <w:rFonts w:ascii="Montserrat" w:hAnsi="Montserrat" w:eastAsia="Times New Roman" w:cs="Times New Roman"/>
                <w:color w:val="000000"/>
                <w:sz w:val="16"/>
                <w:szCs w:val="16"/>
                <w:lang w:eastAsia="es-GT"/>
              </w:rPr>
              <w:t>PROGRAMA 11: ACTIVIDAD 2 </w:t>
            </w:r>
          </w:p>
        </w:tc>
        <w:tc>
          <w:tcPr>
            <w:tcW w:w="1417" w:type="dxa"/>
            <w:tcBorders>
              <w:top w:val="single" w:color="auto" w:sz="6" w:space="0"/>
              <w:left w:val="nil"/>
              <w:bottom w:val="single" w:color="auto" w:sz="6" w:space="0"/>
              <w:right w:val="single" w:color="auto" w:sz="6" w:space="0"/>
            </w:tcBorders>
            <w:shd w:val="clear" w:color="auto" w:fill="auto"/>
            <w:hideMark/>
          </w:tcPr>
          <w:p w:rsidRPr="00214AEE" w:rsidR="00102EEB" w:rsidP="00102EEB" w:rsidRDefault="00102EEB" w14:paraId="3EE5A660" w14:textId="77777777">
            <w:pPr>
              <w:textAlignment w:val="baseline"/>
              <w:rPr>
                <w:rFonts w:ascii="Montserrat" w:hAnsi="Montserrat" w:eastAsia="Times New Roman" w:cs="Times New Roman"/>
                <w:sz w:val="16"/>
                <w:szCs w:val="16"/>
                <w:lang w:eastAsia="es-GT"/>
              </w:rPr>
            </w:pPr>
            <w:r w:rsidRPr="00214AEE">
              <w:rPr>
                <w:rFonts w:ascii="Montserrat" w:hAnsi="Montserrat" w:eastAsia="Times New Roman" w:cs="Times New Roman"/>
                <w:color w:val="000000"/>
                <w:sz w:val="16"/>
                <w:szCs w:val="16"/>
                <w:lang w:eastAsia="es-GT"/>
              </w:rPr>
              <w:t>Personas individuales y jurídicas beneficiadas con servicios  de registro garantías mobiliarias.  </w:t>
            </w:r>
          </w:p>
        </w:tc>
        <w:tc>
          <w:tcPr>
            <w:tcW w:w="992" w:type="dxa"/>
            <w:tcBorders>
              <w:top w:val="single" w:color="auto" w:sz="6" w:space="0"/>
              <w:left w:val="nil"/>
              <w:bottom w:val="single" w:color="auto" w:sz="6" w:space="0"/>
              <w:right w:val="single" w:color="auto" w:sz="6" w:space="0"/>
            </w:tcBorders>
            <w:shd w:val="clear" w:color="auto" w:fill="auto"/>
            <w:hideMark/>
          </w:tcPr>
          <w:p w:rsidRPr="00214AEE" w:rsidR="00102EEB" w:rsidP="00102EEB" w:rsidRDefault="00102EEB" w14:paraId="0B2C8FD0" w14:textId="77777777">
            <w:pPr>
              <w:jc w:val="center"/>
              <w:textAlignment w:val="baseline"/>
              <w:rPr>
                <w:rFonts w:ascii="Montserrat" w:hAnsi="Montserrat" w:eastAsia="Times New Roman" w:cs="Times New Roman"/>
                <w:color w:val="000000"/>
                <w:sz w:val="16"/>
                <w:szCs w:val="16"/>
                <w:lang w:eastAsia="es-GT"/>
              </w:rPr>
            </w:pPr>
          </w:p>
          <w:p w:rsidRPr="00214AEE" w:rsidR="00102EEB" w:rsidP="00102EEB" w:rsidRDefault="00102EEB" w14:paraId="4795D75C" w14:textId="77777777">
            <w:pPr>
              <w:jc w:val="center"/>
              <w:textAlignment w:val="baseline"/>
              <w:rPr>
                <w:rFonts w:ascii="Montserrat" w:hAnsi="Montserrat" w:eastAsia="Times New Roman" w:cs="Times New Roman"/>
                <w:sz w:val="16"/>
                <w:szCs w:val="16"/>
                <w:lang w:eastAsia="es-GT"/>
              </w:rPr>
            </w:pPr>
            <w:r w:rsidRPr="00214AEE">
              <w:rPr>
                <w:rFonts w:ascii="Montserrat" w:hAnsi="Montserrat" w:eastAsia="Times New Roman" w:cs="Times New Roman"/>
                <w:color w:val="000000"/>
                <w:sz w:val="16"/>
                <w:szCs w:val="16"/>
                <w:lang w:eastAsia="es-GT"/>
              </w:rPr>
              <w:t>18,500</w:t>
            </w:r>
          </w:p>
        </w:tc>
        <w:tc>
          <w:tcPr>
            <w:tcW w:w="1231" w:type="dxa"/>
            <w:tcBorders>
              <w:top w:val="single" w:color="auto" w:sz="6" w:space="0"/>
              <w:left w:val="nil"/>
              <w:bottom w:val="single" w:color="auto" w:sz="6" w:space="0"/>
              <w:right w:val="single" w:color="auto" w:sz="6" w:space="0"/>
            </w:tcBorders>
            <w:shd w:val="clear" w:color="auto" w:fill="auto"/>
            <w:hideMark/>
          </w:tcPr>
          <w:p w:rsidRPr="00214AEE" w:rsidR="00102EEB" w:rsidP="00102EEB" w:rsidRDefault="00102EEB" w14:paraId="5A73B21F" w14:textId="77777777">
            <w:pPr>
              <w:jc w:val="center"/>
              <w:textAlignment w:val="baseline"/>
              <w:rPr>
                <w:rFonts w:ascii="Montserrat" w:hAnsi="Montserrat" w:eastAsia="Times New Roman" w:cs="Times New Roman"/>
                <w:color w:val="000000"/>
                <w:sz w:val="16"/>
                <w:szCs w:val="16"/>
                <w:lang w:eastAsia="es-GT"/>
              </w:rPr>
            </w:pPr>
          </w:p>
          <w:p w:rsidRPr="00214AEE" w:rsidR="00102EEB" w:rsidP="00102EEB" w:rsidRDefault="00102EEB" w14:paraId="238536F7" w14:textId="77777777">
            <w:pPr>
              <w:jc w:val="center"/>
              <w:textAlignment w:val="baseline"/>
              <w:rPr>
                <w:rFonts w:ascii="Montserrat" w:hAnsi="Montserrat" w:eastAsia="Times New Roman" w:cs="Times New Roman"/>
                <w:sz w:val="16"/>
                <w:szCs w:val="16"/>
                <w:lang w:eastAsia="es-GT"/>
              </w:rPr>
            </w:pPr>
            <w:r w:rsidRPr="00214AEE">
              <w:rPr>
                <w:rFonts w:ascii="Montserrat" w:hAnsi="Montserrat" w:eastAsia="Times New Roman" w:cs="Times New Roman"/>
                <w:color w:val="000000"/>
                <w:sz w:val="16"/>
                <w:szCs w:val="16"/>
                <w:lang w:eastAsia="es-GT"/>
              </w:rPr>
              <w:t>7,042</w:t>
            </w:r>
          </w:p>
        </w:tc>
        <w:tc>
          <w:tcPr>
            <w:tcW w:w="1318" w:type="dxa"/>
            <w:gridSpan w:val="3"/>
            <w:tcBorders>
              <w:top w:val="single" w:color="auto" w:sz="6" w:space="0"/>
              <w:left w:val="nil"/>
              <w:bottom w:val="single" w:color="auto" w:sz="6" w:space="0"/>
              <w:right w:val="single" w:color="auto" w:sz="6" w:space="0"/>
            </w:tcBorders>
            <w:shd w:val="clear" w:color="auto" w:fill="auto"/>
            <w:hideMark/>
          </w:tcPr>
          <w:p w:rsidRPr="00214AEE" w:rsidR="00102EEB" w:rsidP="00102EEB" w:rsidRDefault="00102EEB" w14:paraId="489A6431" w14:textId="77777777">
            <w:pPr>
              <w:jc w:val="center"/>
              <w:textAlignment w:val="baseline"/>
              <w:rPr>
                <w:rFonts w:ascii="Montserrat" w:hAnsi="Montserrat" w:eastAsia="Times New Roman" w:cs="Times New Roman"/>
                <w:color w:val="000000"/>
                <w:sz w:val="16"/>
                <w:szCs w:val="16"/>
                <w:lang w:eastAsia="es-GT"/>
              </w:rPr>
            </w:pPr>
          </w:p>
          <w:p w:rsidRPr="00214AEE" w:rsidR="00102EEB" w:rsidP="00102EEB" w:rsidRDefault="00102EEB" w14:paraId="66028A0F" w14:textId="77777777">
            <w:pPr>
              <w:jc w:val="center"/>
              <w:textAlignment w:val="baseline"/>
              <w:rPr>
                <w:rFonts w:ascii="Montserrat" w:hAnsi="Montserrat" w:eastAsia="Times New Roman" w:cs="Times New Roman"/>
                <w:sz w:val="16"/>
                <w:szCs w:val="16"/>
                <w:lang w:eastAsia="es-GT"/>
              </w:rPr>
            </w:pPr>
            <w:r w:rsidRPr="00214AEE">
              <w:rPr>
                <w:rFonts w:ascii="Montserrat" w:hAnsi="Montserrat" w:eastAsia="Times New Roman" w:cs="Times New Roman"/>
                <w:color w:val="000000"/>
                <w:sz w:val="16"/>
                <w:szCs w:val="16"/>
                <w:lang w:eastAsia="es-GT"/>
              </w:rPr>
              <w:t>38%</w:t>
            </w:r>
          </w:p>
        </w:tc>
        <w:tc>
          <w:tcPr>
            <w:tcW w:w="1229" w:type="dxa"/>
            <w:tcBorders>
              <w:top w:val="single" w:color="auto" w:sz="6" w:space="0"/>
              <w:left w:val="nil"/>
              <w:bottom w:val="single" w:color="auto" w:sz="6" w:space="0"/>
              <w:right w:val="single" w:color="auto" w:sz="6" w:space="0"/>
            </w:tcBorders>
            <w:shd w:val="clear" w:color="auto" w:fill="auto"/>
            <w:hideMark/>
          </w:tcPr>
          <w:p w:rsidRPr="00214AEE" w:rsidR="00102EEB" w:rsidP="00102EEB" w:rsidRDefault="00102EEB" w14:paraId="0A774EA0" w14:textId="77777777">
            <w:pPr>
              <w:jc w:val="center"/>
              <w:textAlignment w:val="baseline"/>
              <w:rPr>
                <w:rFonts w:ascii="Montserrat" w:hAnsi="Montserrat" w:eastAsia="Times New Roman" w:cs="Times New Roman"/>
                <w:color w:val="000000"/>
                <w:sz w:val="16"/>
                <w:szCs w:val="16"/>
                <w:lang w:eastAsia="es-GT"/>
              </w:rPr>
            </w:pPr>
          </w:p>
          <w:p w:rsidRPr="00214AEE" w:rsidR="00102EEB" w:rsidP="00102EEB" w:rsidRDefault="00102EEB" w14:paraId="1E0FF631" w14:textId="77777777">
            <w:pPr>
              <w:jc w:val="center"/>
              <w:textAlignment w:val="baseline"/>
              <w:rPr>
                <w:rFonts w:ascii="Montserrat" w:hAnsi="Montserrat" w:eastAsia="Times New Roman" w:cs="Times New Roman"/>
                <w:sz w:val="16"/>
                <w:szCs w:val="16"/>
                <w:lang w:eastAsia="es-GT"/>
              </w:rPr>
            </w:pPr>
            <w:r w:rsidRPr="00214AEE">
              <w:rPr>
                <w:rFonts w:ascii="Montserrat" w:hAnsi="Montserrat" w:eastAsia="Times New Roman" w:cs="Times New Roman"/>
                <w:color w:val="000000"/>
                <w:sz w:val="16"/>
                <w:szCs w:val="16"/>
                <w:lang w:eastAsia="es-GT"/>
              </w:rPr>
              <w:t>11,458</w:t>
            </w:r>
          </w:p>
        </w:tc>
      </w:tr>
      <w:tr w:rsidRPr="00214AEE" w:rsidR="00102EEB" w:rsidTr="00767654" w14:paraId="1AC917C6" w14:textId="77777777">
        <w:trPr>
          <w:gridBefore w:val="1"/>
          <w:gridAfter w:val="1"/>
          <w:wBefore w:w="13" w:type="dxa"/>
          <w:wAfter w:w="50" w:type="dxa"/>
          <w:trHeight w:val="300"/>
        </w:trPr>
        <w:tc>
          <w:tcPr>
            <w:tcW w:w="1461" w:type="dxa"/>
            <w:gridSpan w:val="4"/>
            <w:tcBorders>
              <w:top w:val="single" w:color="auto" w:sz="6" w:space="0"/>
              <w:left w:val="single" w:color="auto" w:sz="6" w:space="0"/>
              <w:bottom w:val="single" w:color="auto" w:sz="6" w:space="0"/>
              <w:right w:val="single" w:color="auto" w:sz="6" w:space="0"/>
            </w:tcBorders>
            <w:shd w:val="clear" w:color="auto" w:fill="DEEAF6"/>
            <w:hideMark/>
          </w:tcPr>
          <w:p w:rsidRPr="00214AEE" w:rsidR="00102EEB" w:rsidP="00102EEB" w:rsidRDefault="00102EEB" w14:paraId="59BA085C" w14:textId="77777777">
            <w:pPr>
              <w:textAlignment w:val="baseline"/>
              <w:rPr>
                <w:rFonts w:ascii="Montserrat" w:hAnsi="Montserrat" w:eastAsia="Times New Roman" w:cs="Times New Roman"/>
                <w:sz w:val="16"/>
                <w:szCs w:val="16"/>
                <w:lang w:eastAsia="es-GT"/>
              </w:rPr>
            </w:pPr>
            <w:r w:rsidRPr="00214AEE">
              <w:rPr>
                <w:rFonts w:ascii="Montserrat" w:hAnsi="Montserrat" w:eastAsia="Times New Roman" w:cs="Times New Roman"/>
                <w:color w:val="000000"/>
                <w:sz w:val="16"/>
                <w:szCs w:val="16"/>
                <w:lang w:eastAsia="es-GT"/>
              </w:rPr>
              <w:t>PROGRAMA 11: ACTIVIDAD 3 </w:t>
            </w:r>
          </w:p>
        </w:tc>
        <w:tc>
          <w:tcPr>
            <w:tcW w:w="1417" w:type="dxa"/>
            <w:tcBorders>
              <w:top w:val="single" w:color="auto" w:sz="6" w:space="0"/>
              <w:left w:val="nil"/>
              <w:bottom w:val="single" w:color="auto" w:sz="6" w:space="0"/>
              <w:right w:val="single" w:color="auto" w:sz="6" w:space="0"/>
            </w:tcBorders>
            <w:shd w:val="clear" w:color="auto" w:fill="DEEAF6"/>
            <w:hideMark/>
          </w:tcPr>
          <w:p w:rsidRPr="00214AEE" w:rsidR="00102EEB" w:rsidP="00102EEB" w:rsidRDefault="00102EEB" w14:paraId="50DF8950" w14:textId="77777777">
            <w:pPr>
              <w:textAlignment w:val="baseline"/>
              <w:rPr>
                <w:rFonts w:ascii="Montserrat" w:hAnsi="Montserrat" w:eastAsia="Times New Roman" w:cs="Times New Roman"/>
                <w:sz w:val="16"/>
                <w:szCs w:val="16"/>
                <w:lang w:eastAsia="es-GT"/>
              </w:rPr>
            </w:pPr>
            <w:r w:rsidRPr="00214AEE">
              <w:rPr>
                <w:rFonts w:ascii="Montserrat" w:hAnsi="Montserrat" w:eastAsia="Times New Roman" w:cs="Times New Roman"/>
                <w:color w:val="000000"/>
                <w:sz w:val="16"/>
                <w:szCs w:val="16"/>
                <w:lang w:eastAsia="es-GT"/>
              </w:rPr>
              <w:t>Personas individuales y jurídicas beneficiadas con  servicios de registro de  patentes comerciales y títulos de propiedad intelectual. </w:t>
            </w:r>
          </w:p>
        </w:tc>
        <w:tc>
          <w:tcPr>
            <w:tcW w:w="992" w:type="dxa"/>
            <w:tcBorders>
              <w:top w:val="single" w:color="auto" w:sz="6" w:space="0"/>
              <w:left w:val="nil"/>
              <w:bottom w:val="single" w:color="auto" w:sz="6" w:space="0"/>
              <w:right w:val="single" w:color="auto" w:sz="6" w:space="0"/>
            </w:tcBorders>
            <w:shd w:val="clear" w:color="auto" w:fill="DEEAF6"/>
            <w:hideMark/>
          </w:tcPr>
          <w:p w:rsidRPr="00214AEE" w:rsidR="00102EEB" w:rsidP="00102EEB" w:rsidRDefault="00102EEB" w14:paraId="2AA39E60" w14:textId="77777777">
            <w:pPr>
              <w:jc w:val="center"/>
              <w:textAlignment w:val="baseline"/>
              <w:rPr>
                <w:rFonts w:ascii="Montserrat" w:hAnsi="Montserrat" w:eastAsia="Times New Roman" w:cs="Times New Roman"/>
                <w:color w:val="000000"/>
                <w:sz w:val="16"/>
                <w:szCs w:val="16"/>
                <w:lang w:eastAsia="es-GT"/>
              </w:rPr>
            </w:pPr>
          </w:p>
          <w:p w:rsidRPr="00214AEE" w:rsidR="00102EEB" w:rsidP="00102EEB" w:rsidRDefault="00102EEB" w14:paraId="61FF9A52" w14:textId="77777777">
            <w:pPr>
              <w:jc w:val="center"/>
              <w:textAlignment w:val="baseline"/>
              <w:rPr>
                <w:rFonts w:ascii="Montserrat" w:hAnsi="Montserrat" w:eastAsia="Times New Roman" w:cs="Times New Roman"/>
                <w:sz w:val="16"/>
                <w:szCs w:val="16"/>
                <w:lang w:eastAsia="es-GT"/>
              </w:rPr>
            </w:pPr>
            <w:r w:rsidRPr="00214AEE">
              <w:rPr>
                <w:rFonts w:ascii="Montserrat" w:hAnsi="Montserrat" w:eastAsia="Times New Roman" w:cs="Times New Roman"/>
                <w:color w:val="000000"/>
                <w:sz w:val="16"/>
                <w:szCs w:val="16"/>
                <w:lang w:eastAsia="es-GT"/>
              </w:rPr>
              <w:t>116,948</w:t>
            </w:r>
          </w:p>
        </w:tc>
        <w:tc>
          <w:tcPr>
            <w:tcW w:w="1231" w:type="dxa"/>
            <w:tcBorders>
              <w:top w:val="single" w:color="auto" w:sz="6" w:space="0"/>
              <w:left w:val="nil"/>
              <w:bottom w:val="single" w:color="auto" w:sz="6" w:space="0"/>
              <w:right w:val="single" w:color="auto" w:sz="6" w:space="0"/>
            </w:tcBorders>
            <w:shd w:val="clear" w:color="auto" w:fill="DEEAF6"/>
            <w:hideMark/>
          </w:tcPr>
          <w:p w:rsidRPr="00214AEE" w:rsidR="00102EEB" w:rsidP="00102EEB" w:rsidRDefault="00102EEB" w14:paraId="25D026A4" w14:textId="77777777">
            <w:pPr>
              <w:jc w:val="center"/>
              <w:textAlignment w:val="baseline"/>
              <w:rPr>
                <w:rFonts w:ascii="Montserrat" w:hAnsi="Montserrat" w:eastAsia="Times New Roman" w:cs="Times New Roman"/>
                <w:color w:val="000000"/>
                <w:sz w:val="16"/>
                <w:szCs w:val="16"/>
                <w:lang w:eastAsia="es-GT"/>
              </w:rPr>
            </w:pPr>
          </w:p>
          <w:p w:rsidRPr="00214AEE" w:rsidR="00102EEB" w:rsidP="00102EEB" w:rsidRDefault="00102EEB" w14:paraId="3D6715CE" w14:textId="77777777">
            <w:pPr>
              <w:jc w:val="center"/>
              <w:textAlignment w:val="baseline"/>
              <w:rPr>
                <w:rFonts w:ascii="Montserrat" w:hAnsi="Montserrat" w:eastAsia="Times New Roman" w:cs="Times New Roman"/>
                <w:sz w:val="16"/>
                <w:szCs w:val="16"/>
                <w:lang w:eastAsia="es-GT"/>
              </w:rPr>
            </w:pPr>
            <w:r w:rsidRPr="00214AEE">
              <w:rPr>
                <w:rFonts w:ascii="Montserrat" w:hAnsi="Montserrat" w:eastAsia="Times New Roman" w:cs="Times New Roman"/>
                <w:color w:val="000000"/>
                <w:sz w:val="16"/>
                <w:szCs w:val="16"/>
                <w:lang w:eastAsia="es-GT"/>
              </w:rPr>
              <w:t>41,315</w:t>
            </w:r>
          </w:p>
        </w:tc>
        <w:tc>
          <w:tcPr>
            <w:tcW w:w="1318" w:type="dxa"/>
            <w:gridSpan w:val="3"/>
            <w:tcBorders>
              <w:top w:val="single" w:color="auto" w:sz="6" w:space="0"/>
              <w:left w:val="nil"/>
              <w:bottom w:val="single" w:color="auto" w:sz="6" w:space="0"/>
              <w:right w:val="single" w:color="auto" w:sz="6" w:space="0"/>
            </w:tcBorders>
            <w:shd w:val="clear" w:color="auto" w:fill="DEEAF6"/>
            <w:hideMark/>
          </w:tcPr>
          <w:p w:rsidRPr="00214AEE" w:rsidR="00102EEB" w:rsidP="00102EEB" w:rsidRDefault="00102EEB" w14:paraId="36BC4A77" w14:textId="77777777">
            <w:pPr>
              <w:jc w:val="center"/>
              <w:textAlignment w:val="baseline"/>
              <w:rPr>
                <w:rFonts w:ascii="Montserrat" w:hAnsi="Montserrat" w:eastAsia="Times New Roman" w:cs="Times New Roman"/>
                <w:color w:val="000000"/>
                <w:sz w:val="16"/>
                <w:szCs w:val="16"/>
                <w:lang w:eastAsia="es-GT"/>
              </w:rPr>
            </w:pPr>
          </w:p>
          <w:p w:rsidRPr="00214AEE" w:rsidR="00102EEB" w:rsidP="00102EEB" w:rsidRDefault="00102EEB" w14:paraId="70818DC5" w14:textId="77777777">
            <w:pPr>
              <w:jc w:val="center"/>
              <w:textAlignment w:val="baseline"/>
              <w:rPr>
                <w:rFonts w:ascii="Montserrat" w:hAnsi="Montserrat" w:eastAsia="Times New Roman" w:cs="Times New Roman"/>
                <w:sz w:val="16"/>
                <w:szCs w:val="16"/>
                <w:lang w:eastAsia="es-GT"/>
              </w:rPr>
            </w:pPr>
            <w:r w:rsidRPr="00214AEE">
              <w:rPr>
                <w:rFonts w:ascii="Montserrat" w:hAnsi="Montserrat" w:eastAsia="Times New Roman" w:cs="Times New Roman"/>
                <w:color w:val="000000"/>
                <w:sz w:val="16"/>
                <w:szCs w:val="16"/>
                <w:lang w:eastAsia="es-GT"/>
              </w:rPr>
              <w:t>35%</w:t>
            </w:r>
          </w:p>
        </w:tc>
        <w:tc>
          <w:tcPr>
            <w:tcW w:w="1229" w:type="dxa"/>
            <w:tcBorders>
              <w:top w:val="single" w:color="auto" w:sz="6" w:space="0"/>
              <w:left w:val="nil"/>
              <w:bottom w:val="single" w:color="auto" w:sz="6" w:space="0"/>
              <w:right w:val="single" w:color="auto" w:sz="6" w:space="0"/>
            </w:tcBorders>
            <w:shd w:val="clear" w:color="auto" w:fill="DEEAF6"/>
            <w:hideMark/>
          </w:tcPr>
          <w:p w:rsidRPr="00214AEE" w:rsidR="00102EEB" w:rsidP="00102EEB" w:rsidRDefault="00102EEB" w14:paraId="3528B6E7" w14:textId="77777777">
            <w:pPr>
              <w:jc w:val="center"/>
              <w:textAlignment w:val="baseline"/>
              <w:rPr>
                <w:rFonts w:ascii="Montserrat" w:hAnsi="Montserrat" w:eastAsia="Times New Roman" w:cs="Times New Roman"/>
                <w:color w:val="000000"/>
                <w:sz w:val="16"/>
                <w:szCs w:val="16"/>
                <w:lang w:eastAsia="es-GT"/>
              </w:rPr>
            </w:pPr>
          </w:p>
          <w:p w:rsidRPr="00214AEE" w:rsidR="00102EEB" w:rsidP="00102EEB" w:rsidRDefault="00102EEB" w14:paraId="75FD8AF7" w14:textId="77777777">
            <w:pPr>
              <w:jc w:val="center"/>
              <w:textAlignment w:val="baseline"/>
              <w:rPr>
                <w:rFonts w:ascii="Montserrat" w:hAnsi="Montserrat" w:eastAsia="Times New Roman" w:cs="Times New Roman"/>
                <w:sz w:val="16"/>
                <w:szCs w:val="16"/>
                <w:lang w:eastAsia="es-GT"/>
              </w:rPr>
            </w:pPr>
            <w:r w:rsidRPr="00214AEE">
              <w:rPr>
                <w:rFonts w:ascii="Montserrat" w:hAnsi="Montserrat" w:eastAsia="Times New Roman" w:cs="Times New Roman"/>
                <w:color w:val="000000"/>
                <w:sz w:val="16"/>
                <w:szCs w:val="16"/>
                <w:lang w:eastAsia="es-GT"/>
              </w:rPr>
              <w:t>75,633</w:t>
            </w:r>
          </w:p>
        </w:tc>
      </w:tr>
      <w:tr w:rsidRPr="00214AEE" w:rsidR="00102EEB" w:rsidTr="00767654" w14:paraId="11676F90" w14:textId="77777777">
        <w:trPr>
          <w:gridAfter w:val="1"/>
          <w:wAfter w:w="50" w:type="dxa"/>
          <w:trHeight w:val="300"/>
        </w:trPr>
        <w:tc>
          <w:tcPr>
            <w:tcW w:w="1474" w:type="dxa"/>
            <w:gridSpan w:val="5"/>
            <w:tcBorders>
              <w:top w:val="single" w:color="auto" w:sz="6" w:space="0"/>
              <w:left w:val="single" w:color="auto" w:sz="6" w:space="0"/>
              <w:bottom w:val="single" w:color="auto" w:sz="6" w:space="0"/>
              <w:right w:val="single" w:color="auto" w:sz="6" w:space="0"/>
            </w:tcBorders>
            <w:shd w:val="clear" w:color="auto" w:fill="auto"/>
            <w:hideMark/>
          </w:tcPr>
          <w:p w:rsidRPr="00214AEE" w:rsidR="00102EEB" w:rsidP="00102EEB" w:rsidRDefault="00102EEB" w14:paraId="2FA1CC17" w14:textId="77777777">
            <w:pP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PROGRAMA 12: ACTIVIDAD 1 </w:t>
            </w:r>
          </w:p>
        </w:tc>
        <w:tc>
          <w:tcPr>
            <w:tcW w:w="1417" w:type="dxa"/>
            <w:tcBorders>
              <w:top w:val="single" w:color="auto" w:sz="6" w:space="0"/>
              <w:left w:val="nil"/>
              <w:bottom w:val="single" w:color="auto" w:sz="6" w:space="0"/>
              <w:right w:val="single" w:color="auto" w:sz="6" w:space="0"/>
            </w:tcBorders>
            <w:shd w:val="clear" w:color="auto" w:fill="auto"/>
            <w:hideMark/>
          </w:tcPr>
          <w:p w:rsidRPr="00214AEE" w:rsidR="00102EEB" w:rsidP="00102EEB" w:rsidRDefault="00102EEB" w14:paraId="6D1F5AEE" w14:textId="77777777">
            <w:pP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Instituciones  beneficiadas con asistencia técnica para la mejora de la productividad y competitividad </w:t>
            </w:r>
          </w:p>
        </w:tc>
        <w:tc>
          <w:tcPr>
            <w:tcW w:w="992" w:type="dxa"/>
            <w:tcBorders>
              <w:top w:val="single" w:color="auto" w:sz="6" w:space="0"/>
              <w:left w:val="nil"/>
              <w:bottom w:val="single" w:color="auto" w:sz="6" w:space="0"/>
              <w:right w:val="single" w:color="auto" w:sz="6" w:space="0"/>
            </w:tcBorders>
            <w:shd w:val="clear" w:color="auto" w:fill="auto"/>
            <w:hideMark/>
          </w:tcPr>
          <w:p w:rsidRPr="00214AEE" w:rsidR="00102EEB" w:rsidP="00102EEB" w:rsidRDefault="00102EEB" w14:paraId="66F04EB9" w14:textId="77777777">
            <w:pPr>
              <w:textAlignment w:val="baseline"/>
              <w:rPr>
                <w:rFonts w:ascii="Montserrat" w:hAnsi="Montserrat" w:eastAsia="Times New Roman" w:cs="Times New Roman"/>
                <w:color w:val="000000"/>
                <w:sz w:val="16"/>
                <w:szCs w:val="16"/>
                <w:lang w:eastAsia="es-GT"/>
              </w:rPr>
            </w:pPr>
          </w:p>
          <w:p w:rsidRPr="00214AEE" w:rsidR="00102EEB" w:rsidP="00102EEB" w:rsidRDefault="00102EEB" w14:paraId="2C090F90" w14:textId="77777777">
            <w:pPr>
              <w:jc w:val="cente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511</w:t>
            </w:r>
          </w:p>
        </w:tc>
        <w:tc>
          <w:tcPr>
            <w:tcW w:w="1231" w:type="dxa"/>
            <w:tcBorders>
              <w:top w:val="single" w:color="auto" w:sz="6" w:space="0"/>
              <w:left w:val="nil"/>
              <w:bottom w:val="single" w:color="auto" w:sz="6" w:space="0"/>
              <w:right w:val="single" w:color="auto" w:sz="6" w:space="0"/>
            </w:tcBorders>
            <w:shd w:val="clear" w:color="auto" w:fill="auto"/>
            <w:hideMark/>
          </w:tcPr>
          <w:p w:rsidRPr="00214AEE" w:rsidR="00102EEB" w:rsidP="00102EEB" w:rsidRDefault="00102EEB" w14:paraId="72A6C08E" w14:textId="77777777">
            <w:pPr>
              <w:textAlignment w:val="baseline"/>
              <w:rPr>
                <w:rFonts w:ascii="Montserrat" w:hAnsi="Montserrat" w:eastAsia="Times New Roman" w:cs="Times New Roman"/>
                <w:color w:val="000000"/>
                <w:sz w:val="16"/>
                <w:szCs w:val="16"/>
                <w:lang w:eastAsia="es-GT"/>
              </w:rPr>
            </w:pPr>
          </w:p>
          <w:p w:rsidRPr="00214AEE" w:rsidR="00102EEB" w:rsidP="00102EEB" w:rsidRDefault="00102EEB" w14:paraId="0235FF1A" w14:textId="77777777">
            <w:pPr>
              <w:jc w:val="cente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91</w:t>
            </w:r>
          </w:p>
        </w:tc>
        <w:tc>
          <w:tcPr>
            <w:tcW w:w="1318" w:type="dxa"/>
            <w:gridSpan w:val="3"/>
            <w:tcBorders>
              <w:top w:val="single" w:color="auto" w:sz="6" w:space="0"/>
              <w:left w:val="nil"/>
              <w:bottom w:val="single" w:color="auto" w:sz="6" w:space="0"/>
              <w:right w:val="single" w:color="auto" w:sz="6" w:space="0"/>
            </w:tcBorders>
            <w:shd w:val="clear" w:color="auto" w:fill="auto"/>
            <w:hideMark/>
          </w:tcPr>
          <w:p w:rsidRPr="00214AEE" w:rsidR="00102EEB" w:rsidP="00102EEB" w:rsidRDefault="00102EEB" w14:paraId="6C883121" w14:textId="77777777">
            <w:pPr>
              <w:textAlignment w:val="baseline"/>
              <w:rPr>
                <w:rFonts w:ascii="Montserrat" w:hAnsi="Montserrat" w:eastAsia="Times New Roman" w:cs="Times New Roman"/>
                <w:color w:val="000000"/>
                <w:sz w:val="16"/>
                <w:szCs w:val="16"/>
                <w:lang w:eastAsia="es-GT"/>
              </w:rPr>
            </w:pPr>
          </w:p>
          <w:p w:rsidRPr="00214AEE" w:rsidR="00102EEB" w:rsidP="00102EEB" w:rsidRDefault="00102EEB" w14:paraId="3FD1B108" w14:textId="77777777">
            <w:pPr>
              <w:jc w:val="cente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18%</w:t>
            </w:r>
          </w:p>
        </w:tc>
        <w:tc>
          <w:tcPr>
            <w:tcW w:w="1229" w:type="dxa"/>
            <w:tcBorders>
              <w:top w:val="single" w:color="auto" w:sz="6" w:space="0"/>
              <w:left w:val="nil"/>
              <w:bottom w:val="single" w:color="auto" w:sz="6" w:space="0"/>
              <w:right w:val="single" w:color="auto" w:sz="6" w:space="0"/>
            </w:tcBorders>
            <w:shd w:val="clear" w:color="auto" w:fill="auto"/>
            <w:hideMark/>
          </w:tcPr>
          <w:p w:rsidRPr="00214AEE" w:rsidR="00102EEB" w:rsidP="00102EEB" w:rsidRDefault="00102EEB" w14:paraId="6A815BFE" w14:textId="77777777">
            <w:pPr>
              <w:textAlignment w:val="baseline"/>
              <w:rPr>
                <w:rFonts w:ascii="Montserrat" w:hAnsi="Montserrat" w:eastAsia="Times New Roman" w:cs="Times New Roman"/>
                <w:color w:val="000000"/>
                <w:sz w:val="16"/>
                <w:szCs w:val="16"/>
                <w:lang w:eastAsia="es-GT"/>
              </w:rPr>
            </w:pPr>
          </w:p>
          <w:p w:rsidRPr="00214AEE" w:rsidR="00102EEB" w:rsidP="00102EEB" w:rsidRDefault="00102EEB" w14:paraId="7FB3022D" w14:textId="77777777">
            <w:pPr>
              <w:jc w:val="cente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420</w:t>
            </w:r>
          </w:p>
        </w:tc>
      </w:tr>
      <w:tr w:rsidRPr="00214AEE" w:rsidR="00102EEB" w:rsidTr="00767654" w14:paraId="77C4E4AA" w14:textId="77777777">
        <w:trPr>
          <w:gridBefore w:val="1"/>
          <w:gridAfter w:val="1"/>
          <w:wBefore w:w="13" w:type="dxa"/>
          <w:wAfter w:w="50" w:type="dxa"/>
          <w:trHeight w:val="300"/>
        </w:trPr>
        <w:tc>
          <w:tcPr>
            <w:tcW w:w="1461" w:type="dxa"/>
            <w:gridSpan w:val="4"/>
            <w:tcBorders>
              <w:top w:val="single" w:color="auto" w:sz="6" w:space="0"/>
              <w:left w:val="single" w:color="auto" w:sz="6" w:space="0"/>
              <w:bottom w:val="single" w:color="auto" w:sz="6" w:space="0"/>
              <w:right w:val="single" w:color="auto" w:sz="6" w:space="0"/>
            </w:tcBorders>
            <w:shd w:val="clear" w:color="auto" w:fill="DEEAF6"/>
            <w:hideMark/>
          </w:tcPr>
          <w:p w:rsidRPr="00214AEE" w:rsidR="00102EEB" w:rsidP="00102EEB" w:rsidRDefault="00102EEB" w14:paraId="482F9A7D" w14:textId="77777777">
            <w:pP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lastRenderedPageBreak/>
              <w:t>PROGRAMA 12: ACTIVIDAD 2 </w:t>
            </w:r>
          </w:p>
        </w:tc>
        <w:tc>
          <w:tcPr>
            <w:tcW w:w="1417" w:type="dxa"/>
            <w:tcBorders>
              <w:top w:val="single" w:color="auto" w:sz="6" w:space="0"/>
              <w:left w:val="nil"/>
              <w:bottom w:val="single" w:color="auto" w:sz="6" w:space="0"/>
              <w:right w:val="single" w:color="auto" w:sz="6" w:space="0"/>
            </w:tcBorders>
            <w:shd w:val="clear" w:color="auto" w:fill="DEEAF6"/>
            <w:hideMark/>
          </w:tcPr>
          <w:p w:rsidRPr="00214AEE" w:rsidR="00102EEB" w:rsidP="00102EEB" w:rsidRDefault="00102EEB" w14:paraId="65468992" w14:textId="77777777">
            <w:pP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Certificados, normas y registros emitidos a entidades privadas, públicas y académicas  para promover la adopción de prácticas de gestión de la calidad. </w:t>
            </w:r>
          </w:p>
        </w:tc>
        <w:tc>
          <w:tcPr>
            <w:tcW w:w="992" w:type="dxa"/>
            <w:tcBorders>
              <w:top w:val="single" w:color="auto" w:sz="6" w:space="0"/>
              <w:left w:val="nil"/>
              <w:bottom w:val="single" w:color="auto" w:sz="6" w:space="0"/>
              <w:right w:val="single" w:color="auto" w:sz="6" w:space="0"/>
            </w:tcBorders>
            <w:shd w:val="clear" w:color="auto" w:fill="DEEAF6"/>
            <w:hideMark/>
          </w:tcPr>
          <w:p w:rsidRPr="00214AEE" w:rsidR="00102EEB" w:rsidP="00102EEB" w:rsidRDefault="00102EEB" w14:paraId="5E188FE9" w14:textId="77777777">
            <w:pPr>
              <w:textAlignment w:val="baseline"/>
              <w:rPr>
                <w:rFonts w:ascii="Montserrat" w:hAnsi="Montserrat" w:eastAsia="Times New Roman" w:cs="Times New Roman"/>
                <w:color w:val="000000"/>
                <w:sz w:val="16"/>
                <w:szCs w:val="16"/>
                <w:lang w:eastAsia="es-GT"/>
              </w:rPr>
            </w:pPr>
          </w:p>
          <w:p w:rsidRPr="00214AEE" w:rsidR="00102EEB" w:rsidP="00102EEB" w:rsidRDefault="00102EEB" w14:paraId="6F55D0BB" w14:textId="77777777">
            <w:pPr>
              <w:jc w:val="center"/>
              <w:textAlignment w:val="baseline"/>
              <w:rPr>
                <w:rFonts w:ascii="Montserrat" w:hAnsi="Montserrat" w:eastAsia="Times New Roman" w:cs="Times New Roman"/>
                <w:color w:val="000000"/>
                <w:sz w:val="16"/>
                <w:szCs w:val="16"/>
                <w:lang w:eastAsia="es-GT"/>
              </w:rPr>
            </w:pPr>
          </w:p>
          <w:p w:rsidRPr="00214AEE" w:rsidR="00102EEB" w:rsidP="00102EEB" w:rsidRDefault="00102EEB" w14:paraId="4A359623" w14:textId="77777777">
            <w:pPr>
              <w:jc w:val="cente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411</w:t>
            </w:r>
          </w:p>
        </w:tc>
        <w:tc>
          <w:tcPr>
            <w:tcW w:w="1268" w:type="dxa"/>
            <w:gridSpan w:val="2"/>
            <w:tcBorders>
              <w:top w:val="single" w:color="auto" w:sz="6" w:space="0"/>
              <w:left w:val="nil"/>
              <w:bottom w:val="single" w:color="auto" w:sz="6" w:space="0"/>
              <w:right w:val="single" w:color="auto" w:sz="6" w:space="0"/>
            </w:tcBorders>
            <w:shd w:val="clear" w:color="auto" w:fill="DEEAF6"/>
            <w:hideMark/>
          </w:tcPr>
          <w:p w:rsidRPr="00214AEE" w:rsidR="00102EEB" w:rsidP="00102EEB" w:rsidRDefault="00102EEB" w14:paraId="04CD8E77" w14:textId="77777777">
            <w:pPr>
              <w:textAlignment w:val="baseline"/>
              <w:rPr>
                <w:rFonts w:ascii="Montserrat" w:hAnsi="Montserrat" w:eastAsia="Times New Roman" w:cs="Times New Roman"/>
                <w:color w:val="000000"/>
                <w:sz w:val="16"/>
                <w:szCs w:val="16"/>
                <w:lang w:eastAsia="es-GT"/>
              </w:rPr>
            </w:pPr>
          </w:p>
          <w:p w:rsidRPr="00214AEE" w:rsidR="00102EEB" w:rsidP="00102EEB" w:rsidRDefault="00102EEB" w14:paraId="5CDF2539" w14:textId="77777777">
            <w:pPr>
              <w:jc w:val="center"/>
              <w:textAlignment w:val="baseline"/>
              <w:rPr>
                <w:rFonts w:ascii="Montserrat" w:hAnsi="Montserrat" w:eastAsia="Times New Roman" w:cs="Times New Roman"/>
                <w:color w:val="000000"/>
                <w:sz w:val="16"/>
                <w:szCs w:val="16"/>
                <w:lang w:eastAsia="es-GT"/>
              </w:rPr>
            </w:pPr>
          </w:p>
          <w:p w:rsidRPr="00214AEE" w:rsidR="00102EEB" w:rsidP="00102EEB" w:rsidRDefault="00102EEB" w14:paraId="77A3EC2C" w14:textId="77777777">
            <w:pPr>
              <w:jc w:val="cente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122</w:t>
            </w:r>
          </w:p>
        </w:tc>
        <w:tc>
          <w:tcPr>
            <w:tcW w:w="1281" w:type="dxa"/>
            <w:gridSpan w:val="2"/>
            <w:tcBorders>
              <w:top w:val="single" w:color="auto" w:sz="6" w:space="0"/>
              <w:left w:val="nil"/>
              <w:bottom w:val="single" w:color="auto" w:sz="6" w:space="0"/>
              <w:right w:val="single" w:color="auto" w:sz="6" w:space="0"/>
            </w:tcBorders>
            <w:shd w:val="clear" w:color="auto" w:fill="DEEAF6"/>
            <w:hideMark/>
          </w:tcPr>
          <w:p w:rsidRPr="00214AEE" w:rsidR="00102EEB" w:rsidP="00102EEB" w:rsidRDefault="00102EEB" w14:paraId="66A84679" w14:textId="5A278135">
            <w:pPr>
              <w:textAlignment w:val="baseline"/>
              <w:rPr>
                <w:rFonts w:ascii="Montserrat" w:hAnsi="Montserrat" w:eastAsia="Times New Roman" w:cs="Times New Roman"/>
                <w:color w:val="000000"/>
                <w:sz w:val="16"/>
                <w:szCs w:val="16"/>
                <w:lang w:eastAsia="es-GT"/>
              </w:rPr>
            </w:pPr>
          </w:p>
          <w:p w:rsidRPr="00214AEE" w:rsidR="00102EEB" w:rsidP="00102EEB" w:rsidRDefault="00102EEB" w14:paraId="60A47EC6" w14:textId="77777777">
            <w:pPr>
              <w:jc w:val="center"/>
              <w:textAlignment w:val="baseline"/>
              <w:rPr>
                <w:rFonts w:ascii="Montserrat" w:hAnsi="Montserrat" w:eastAsia="Times New Roman" w:cs="Times New Roman"/>
                <w:color w:val="000000"/>
                <w:sz w:val="16"/>
                <w:szCs w:val="16"/>
                <w:lang w:eastAsia="es-GT"/>
              </w:rPr>
            </w:pPr>
          </w:p>
          <w:p w:rsidRPr="00214AEE" w:rsidR="00102EEB" w:rsidP="00102EEB" w:rsidRDefault="00102EEB" w14:paraId="21A06492" w14:textId="77777777">
            <w:pPr>
              <w:jc w:val="cente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0%</w:t>
            </w:r>
          </w:p>
        </w:tc>
        <w:tc>
          <w:tcPr>
            <w:tcW w:w="1229" w:type="dxa"/>
            <w:tcBorders>
              <w:top w:val="single" w:color="auto" w:sz="6" w:space="0"/>
              <w:left w:val="nil"/>
              <w:bottom w:val="single" w:color="auto" w:sz="6" w:space="0"/>
              <w:right w:val="single" w:color="auto" w:sz="6" w:space="0"/>
            </w:tcBorders>
            <w:shd w:val="clear" w:color="auto" w:fill="DEEAF6"/>
            <w:hideMark/>
          </w:tcPr>
          <w:p w:rsidRPr="00214AEE" w:rsidR="00102EEB" w:rsidP="00102EEB" w:rsidRDefault="00102EEB" w14:paraId="213F0B6F" w14:textId="77777777">
            <w:pPr>
              <w:textAlignment w:val="baseline"/>
              <w:rPr>
                <w:rFonts w:ascii="Montserrat" w:hAnsi="Montserrat" w:eastAsia="Times New Roman" w:cs="Times New Roman"/>
                <w:color w:val="000000"/>
                <w:sz w:val="16"/>
                <w:szCs w:val="16"/>
                <w:lang w:eastAsia="es-GT"/>
              </w:rPr>
            </w:pPr>
          </w:p>
          <w:p w:rsidRPr="00214AEE" w:rsidR="00102EEB" w:rsidP="00102EEB" w:rsidRDefault="00102EEB" w14:paraId="0AA6655D" w14:textId="77777777">
            <w:pPr>
              <w:textAlignment w:val="baseline"/>
              <w:rPr>
                <w:rFonts w:ascii="Montserrat" w:hAnsi="Montserrat" w:eastAsia="Times New Roman" w:cs="Times New Roman"/>
                <w:color w:val="000000"/>
                <w:sz w:val="16"/>
                <w:szCs w:val="16"/>
                <w:lang w:eastAsia="es-GT"/>
              </w:rPr>
            </w:pPr>
          </w:p>
          <w:p w:rsidRPr="00214AEE" w:rsidR="00102EEB" w:rsidP="00102EEB" w:rsidRDefault="00102EEB" w14:paraId="2C8B5191" w14:textId="77777777">
            <w:pPr>
              <w:jc w:val="cente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289</w:t>
            </w:r>
          </w:p>
        </w:tc>
      </w:tr>
      <w:tr w:rsidRPr="00214AEE" w:rsidR="00102EEB" w:rsidTr="00767654" w14:paraId="4F315E91" w14:textId="77777777">
        <w:trPr>
          <w:gridBefore w:val="4"/>
          <w:wBefore w:w="45" w:type="dxa"/>
          <w:trHeight w:val="300"/>
        </w:trPr>
        <w:tc>
          <w:tcPr>
            <w:tcW w:w="1429" w:type="dxa"/>
            <w:tcBorders>
              <w:top w:val="single" w:color="auto" w:sz="6" w:space="0"/>
              <w:left w:val="single" w:color="auto" w:sz="6" w:space="0"/>
              <w:bottom w:val="single" w:color="auto" w:sz="6" w:space="0"/>
              <w:right w:val="single" w:color="auto" w:sz="6" w:space="0"/>
            </w:tcBorders>
            <w:shd w:val="clear" w:color="auto" w:fill="auto"/>
            <w:hideMark/>
          </w:tcPr>
          <w:p w:rsidRPr="00214AEE" w:rsidR="00102EEB" w:rsidP="00102EEB" w:rsidRDefault="00102EEB" w14:paraId="5785486A" w14:textId="77777777">
            <w:pP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PROGRAMA 12: ACTIVIDAD 3 </w:t>
            </w:r>
          </w:p>
        </w:tc>
        <w:tc>
          <w:tcPr>
            <w:tcW w:w="1417" w:type="dxa"/>
            <w:tcBorders>
              <w:top w:val="single" w:color="auto" w:sz="6" w:space="0"/>
              <w:left w:val="nil"/>
              <w:bottom w:val="single" w:color="auto" w:sz="6" w:space="0"/>
              <w:right w:val="single" w:color="auto" w:sz="6" w:space="0"/>
            </w:tcBorders>
            <w:shd w:val="clear" w:color="auto" w:fill="auto"/>
            <w:hideMark/>
          </w:tcPr>
          <w:p w:rsidRPr="00214AEE" w:rsidR="00102EEB" w:rsidP="00102EEB" w:rsidRDefault="00102EEB" w14:paraId="2F37F1AF" w14:textId="77777777">
            <w:pP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Personas capacitadas  e informadas  sobre política y fomento de la cultura por la competencia </w:t>
            </w:r>
          </w:p>
        </w:tc>
        <w:tc>
          <w:tcPr>
            <w:tcW w:w="992" w:type="dxa"/>
            <w:tcBorders>
              <w:top w:val="single" w:color="auto" w:sz="6" w:space="0"/>
              <w:left w:val="nil"/>
              <w:bottom w:val="single" w:color="auto" w:sz="6" w:space="0"/>
              <w:right w:val="single" w:color="auto" w:sz="6" w:space="0"/>
            </w:tcBorders>
            <w:shd w:val="clear" w:color="auto" w:fill="auto"/>
            <w:hideMark/>
          </w:tcPr>
          <w:p w:rsidRPr="00214AEE" w:rsidR="00102EEB" w:rsidP="00102EEB" w:rsidRDefault="00102EEB" w14:paraId="103FA4FD" w14:textId="77777777">
            <w:pPr>
              <w:jc w:val="center"/>
              <w:textAlignment w:val="baseline"/>
              <w:rPr>
                <w:rFonts w:ascii="Montserrat" w:hAnsi="Montserrat" w:eastAsia="Times New Roman" w:cs="Times New Roman"/>
                <w:color w:val="000000"/>
                <w:sz w:val="16"/>
                <w:szCs w:val="16"/>
                <w:lang w:eastAsia="es-GT"/>
              </w:rPr>
            </w:pPr>
          </w:p>
          <w:p w:rsidRPr="00214AEE" w:rsidR="00102EEB" w:rsidP="00102EEB" w:rsidRDefault="00102EEB" w14:paraId="74A92C4A" w14:textId="77777777">
            <w:pPr>
              <w:jc w:val="cente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2,400</w:t>
            </w:r>
          </w:p>
        </w:tc>
        <w:tc>
          <w:tcPr>
            <w:tcW w:w="1268" w:type="dxa"/>
            <w:gridSpan w:val="2"/>
            <w:tcBorders>
              <w:top w:val="single" w:color="auto" w:sz="6" w:space="0"/>
              <w:left w:val="nil"/>
              <w:bottom w:val="single" w:color="auto" w:sz="6" w:space="0"/>
              <w:right w:val="single" w:color="auto" w:sz="6" w:space="0"/>
            </w:tcBorders>
            <w:shd w:val="clear" w:color="auto" w:fill="auto"/>
            <w:hideMark/>
          </w:tcPr>
          <w:p w:rsidRPr="00214AEE" w:rsidR="00102EEB" w:rsidP="00102EEB" w:rsidRDefault="00102EEB" w14:paraId="1914FD6F" w14:textId="77777777">
            <w:pPr>
              <w:jc w:val="center"/>
              <w:textAlignment w:val="baseline"/>
              <w:rPr>
                <w:rFonts w:ascii="Montserrat" w:hAnsi="Montserrat" w:eastAsia="Times New Roman" w:cs="Times New Roman"/>
                <w:color w:val="000000"/>
                <w:sz w:val="16"/>
                <w:szCs w:val="16"/>
                <w:lang w:eastAsia="es-GT"/>
              </w:rPr>
            </w:pPr>
          </w:p>
          <w:p w:rsidRPr="00214AEE" w:rsidR="00102EEB" w:rsidP="00102EEB" w:rsidRDefault="00102EEB" w14:paraId="554B4A30" w14:textId="77777777">
            <w:pPr>
              <w:jc w:val="cente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1,936</w:t>
            </w:r>
          </w:p>
        </w:tc>
        <w:tc>
          <w:tcPr>
            <w:tcW w:w="1281" w:type="dxa"/>
            <w:gridSpan w:val="2"/>
            <w:tcBorders>
              <w:top w:val="single" w:color="auto" w:sz="6" w:space="0"/>
              <w:left w:val="nil"/>
              <w:bottom w:val="single" w:color="auto" w:sz="6" w:space="0"/>
              <w:right w:val="single" w:color="auto" w:sz="6" w:space="0"/>
            </w:tcBorders>
            <w:shd w:val="clear" w:color="auto" w:fill="auto"/>
            <w:hideMark/>
          </w:tcPr>
          <w:p w:rsidRPr="00214AEE" w:rsidR="00102EEB" w:rsidP="00102EEB" w:rsidRDefault="00102EEB" w14:paraId="4469FC7D" w14:textId="77777777">
            <w:pPr>
              <w:jc w:val="center"/>
              <w:textAlignment w:val="baseline"/>
              <w:rPr>
                <w:rFonts w:ascii="Montserrat" w:hAnsi="Montserrat" w:eastAsia="Times New Roman" w:cs="Times New Roman"/>
                <w:color w:val="000000"/>
                <w:sz w:val="16"/>
                <w:szCs w:val="16"/>
                <w:lang w:eastAsia="es-GT"/>
              </w:rPr>
            </w:pPr>
          </w:p>
          <w:p w:rsidRPr="00214AEE" w:rsidR="00102EEB" w:rsidP="00102EEB" w:rsidRDefault="00102EEB" w14:paraId="31081437" w14:textId="77777777">
            <w:pPr>
              <w:jc w:val="cente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81%</w:t>
            </w:r>
          </w:p>
        </w:tc>
        <w:tc>
          <w:tcPr>
            <w:tcW w:w="1279" w:type="dxa"/>
            <w:gridSpan w:val="2"/>
            <w:tcBorders>
              <w:top w:val="single" w:color="auto" w:sz="6" w:space="0"/>
              <w:left w:val="nil"/>
              <w:bottom w:val="single" w:color="auto" w:sz="6" w:space="0"/>
              <w:right w:val="single" w:color="auto" w:sz="6" w:space="0"/>
            </w:tcBorders>
            <w:shd w:val="clear" w:color="auto" w:fill="auto"/>
            <w:hideMark/>
          </w:tcPr>
          <w:p w:rsidRPr="00214AEE" w:rsidR="00102EEB" w:rsidP="00102EEB" w:rsidRDefault="00102EEB" w14:paraId="1DFC3C6D" w14:textId="77777777">
            <w:pPr>
              <w:jc w:val="center"/>
              <w:textAlignment w:val="baseline"/>
              <w:rPr>
                <w:rFonts w:ascii="Montserrat" w:hAnsi="Montserrat" w:eastAsia="Times New Roman" w:cs="Times New Roman"/>
                <w:color w:val="000000"/>
                <w:sz w:val="16"/>
                <w:szCs w:val="16"/>
                <w:lang w:eastAsia="es-GT"/>
              </w:rPr>
            </w:pPr>
          </w:p>
          <w:p w:rsidRPr="00214AEE" w:rsidR="00102EEB" w:rsidP="00102EEB" w:rsidRDefault="00102EEB" w14:paraId="70A6EF25" w14:textId="77777777">
            <w:pPr>
              <w:jc w:val="cente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464</w:t>
            </w:r>
          </w:p>
        </w:tc>
      </w:tr>
      <w:tr w:rsidRPr="00214AEE" w:rsidR="00102EEB" w:rsidTr="00767654" w14:paraId="04DD6237" w14:textId="77777777">
        <w:trPr>
          <w:gridBefore w:val="4"/>
          <w:wBefore w:w="45" w:type="dxa"/>
          <w:trHeight w:val="300"/>
        </w:trPr>
        <w:tc>
          <w:tcPr>
            <w:tcW w:w="1429" w:type="dxa"/>
            <w:tcBorders>
              <w:top w:val="single" w:color="auto" w:sz="6" w:space="0"/>
              <w:left w:val="single" w:color="auto" w:sz="6" w:space="0"/>
              <w:bottom w:val="single" w:color="auto" w:sz="6" w:space="0"/>
              <w:right w:val="single" w:color="auto" w:sz="6" w:space="0"/>
            </w:tcBorders>
            <w:shd w:val="clear" w:color="auto" w:fill="DEEAF6"/>
            <w:hideMark/>
          </w:tcPr>
          <w:p w:rsidRPr="00214AEE" w:rsidR="00102EEB" w:rsidP="00102EEB" w:rsidRDefault="00102EEB" w14:paraId="3405D1E5" w14:textId="77777777">
            <w:pP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PROGRAMA 12: ACTIVIDAD 4 </w:t>
            </w:r>
          </w:p>
        </w:tc>
        <w:tc>
          <w:tcPr>
            <w:tcW w:w="1417" w:type="dxa"/>
            <w:tcBorders>
              <w:top w:val="single" w:color="auto" w:sz="6" w:space="0"/>
              <w:left w:val="nil"/>
              <w:bottom w:val="single" w:color="auto" w:sz="6" w:space="0"/>
              <w:right w:val="single" w:color="auto" w:sz="6" w:space="0"/>
            </w:tcBorders>
            <w:shd w:val="clear" w:color="auto" w:fill="DEEAF6"/>
            <w:hideMark/>
          </w:tcPr>
          <w:p w:rsidRPr="00214AEE" w:rsidR="00102EEB" w:rsidP="00102EEB" w:rsidRDefault="00102EEB" w14:paraId="5E520346" w14:textId="77777777">
            <w:pPr>
              <w:textAlignment w:val="baseline"/>
              <w:rPr>
                <w:rFonts w:ascii="Montserrat" w:hAnsi="Montserrat" w:eastAsia="Times New Roman" w:cs="Times New Roman"/>
                <w:color w:val="000000"/>
                <w:sz w:val="16"/>
                <w:szCs w:val="16"/>
                <w:lang w:eastAsia="es-GT"/>
              </w:rPr>
            </w:pPr>
            <w:r w:rsidRPr="00214AEE">
              <w:rPr>
                <w:rFonts w:ascii="Montserrat" w:hAnsi="Montserrat" w:eastAsia="Times New Roman" w:cs="Times New Roman"/>
                <w:color w:val="000000"/>
                <w:sz w:val="16"/>
                <w:szCs w:val="16"/>
                <w:lang w:eastAsia="es-GT"/>
              </w:rPr>
              <w:t xml:space="preserve">Empresas importadoras y </w:t>
            </w:r>
          </w:p>
          <w:p w:rsidRPr="00214AEE" w:rsidR="00102EEB" w:rsidP="00102EEB" w:rsidRDefault="00102EEB" w14:paraId="0B548068" w14:textId="77777777">
            <w:pP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exportadoras beneficiadas con exoneraciones fiscales por resoluciones de calificación </w:t>
            </w:r>
          </w:p>
        </w:tc>
        <w:tc>
          <w:tcPr>
            <w:tcW w:w="992" w:type="dxa"/>
            <w:tcBorders>
              <w:top w:val="single" w:color="auto" w:sz="6" w:space="0"/>
              <w:left w:val="nil"/>
              <w:bottom w:val="single" w:color="auto" w:sz="6" w:space="0"/>
              <w:right w:val="single" w:color="auto" w:sz="6" w:space="0"/>
            </w:tcBorders>
            <w:shd w:val="clear" w:color="auto" w:fill="DEEAF6"/>
            <w:hideMark/>
          </w:tcPr>
          <w:p w:rsidRPr="00214AEE" w:rsidR="00102EEB" w:rsidP="00102EEB" w:rsidRDefault="00102EEB" w14:paraId="43CEBF71" w14:textId="77777777">
            <w:pPr>
              <w:jc w:val="center"/>
              <w:textAlignment w:val="baseline"/>
              <w:rPr>
                <w:rFonts w:ascii="Montserrat" w:hAnsi="Montserrat" w:eastAsia="Times New Roman" w:cs="Times New Roman"/>
                <w:color w:val="000000"/>
                <w:sz w:val="16"/>
                <w:szCs w:val="16"/>
                <w:lang w:eastAsia="es-GT"/>
              </w:rPr>
            </w:pPr>
          </w:p>
          <w:p w:rsidRPr="00214AEE" w:rsidR="00102EEB" w:rsidP="00102EEB" w:rsidRDefault="00102EEB" w14:paraId="6D932B96" w14:textId="77777777">
            <w:pPr>
              <w:jc w:val="center"/>
              <w:textAlignment w:val="baseline"/>
              <w:rPr>
                <w:rFonts w:ascii="Montserrat" w:hAnsi="Montserrat" w:eastAsia="Times New Roman" w:cs="Times New Roman"/>
                <w:color w:val="000000"/>
                <w:sz w:val="16"/>
                <w:szCs w:val="16"/>
                <w:lang w:eastAsia="es-GT"/>
              </w:rPr>
            </w:pPr>
            <w:r w:rsidRPr="00214AEE">
              <w:rPr>
                <w:rFonts w:ascii="Montserrat" w:hAnsi="Montserrat" w:eastAsia="Times New Roman" w:cs="Times New Roman"/>
                <w:color w:val="000000"/>
                <w:sz w:val="16"/>
                <w:szCs w:val="16"/>
                <w:lang w:eastAsia="es-GT"/>
              </w:rPr>
              <w:t>351</w:t>
            </w:r>
          </w:p>
          <w:p w:rsidRPr="00214AEE" w:rsidR="00102EEB" w:rsidP="00102EEB" w:rsidRDefault="00102EEB" w14:paraId="41FC1C04" w14:textId="77777777">
            <w:pPr>
              <w:jc w:val="center"/>
              <w:textAlignment w:val="baseline"/>
              <w:rPr>
                <w:rFonts w:ascii="Montserrat" w:hAnsi="Montserrat" w:eastAsia="Times New Roman" w:cs="Segoe UI"/>
                <w:sz w:val="16"/>
                <w:szCs w:val="16"/>
                <w:lang w:eastAsia="es-GT"/>
              </w:rPr>
            </w:pPr>
          </w:p>
        </w:tc>
        <w:tc>
          <w:tcPr>
            <w:tcW w:w="1268" w:type="dxa"/>
            <w:gridSpan w:val="2"/>
            <w:tcBorders>
              <w:top w:val="single" w:color="auto" w:sz="6" w:space="0"/>
              <w:left w:val="nil"/>
              <w:bottom w:val="single" w:color="auto" w:sz="6" w:space="0"/>
              <w:right w:val="single" w:color="auto" w:sz="6" w:space="0"/>
            </w:tcBorders>
            <w:shd w:val="clear" w:color="auto" w:fill="DEEAF6"/>
            <w:hideMark/>
          </w:tcPr>
          <w:p w:rsidRPr="00214AEE" w:rsidR="00102EEB" w:rsidP="00102EEB" w:rsidRDefault="00102EEB" w14:paraId="7FCBAF79" w14:textId="77777777">
            <w:pPr>
              <w:jc w:val="center"/>
              <w:textAlignment w:val="baseline"/>
              <w:rPr>
                <w:rFonts w:ascii="Montserrat" w:hAnsi="Montserrat" w:eastAsia="Times New Roman" w:cs="Times New Roman"/>
                <w:color w:val="000000"/>
                <w:sz w:val="16"/>
                <w:szCs w:val="16"/>
                <w:lang w:eastAsia="es-GT"/>
              </w:rPr>
            </w:pPr>
          </w:p>
          <w:p w:rsidRPr="00214AEE" w:rsidR="00102EEB" w:rsidP="00102EEB" w:rsidRDefault="00102EEB" w14:paraId="4417B5FC" w14:textId="77777777">
            <w:pPr>
              <w:jc w:val="cente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101</w:t>
            </w:r>
          </w:p>
        </w:tc>
        <w:tc>
          <w:tcPr>
            <w:tcW w:w="1281" w:type="dxa"/>
            <w:gridSpan w:val="2"/>
            <w:tcBorders>
              <w:top w:val="single" w:color="auto" w:sz="6" w:space="0"/>
              <w:left w:val="nil"/>
              <w:bottom w:val="single" w:color="auto" w:sz="6" w:space="0"/>
              <w:right w:val="single" w:color="auto" w:sz="6" w:space="0"/>
            </w:tcBorders>
            <w:shd w:val="clear" w:color="auto" w:fill="DEEAF6"/>
            <w:hideMark/>
          </w:tcPr>
          <w:p w:rsidRPr="00214AEE" w:rsidR="00102EEB" w:rsidP="00102EEB" w:rsidRDefault="00102EEB" w14:paraId="5CAD564B" w14:textId="77777777">
            <w:pPr>
              <w:jc w:val="center"/>
              <w:textAlignment w:val="baseline"/>
              <w:rPr>
                <w:rFonts w:ascii="Montserrat" w:hAnsi="Montserrat" w:eastAsia="Times New Roman" w:cs="Times New Roman"/>
                <w:color w:val="000000"/>
                <w:sz w:val="16"/>
                <w:szCs w:val="16"/>
                <w:lang w:eastAsia="es-GT"/>
              </w:rPr>
            </w:pPr>
          </w:p>
          <w:p w:rsidRPr="00214AEE" w:rsidR="00102EEB" w:rsidP="00102EEB" w:rsidRDefault="00102EEB" w14:paraId="00D45B9C" w14:textId="77777777">
            <w:pPr>
              <w:jc w:val="cente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29%</w:t>
            </w:r>
          </w:p>
        </w:tc>
        <w:tc>
          <w:tcPr>
            <w:tcW w:w="1279" w:type="dxa"/>
            <w:gridSpan w:val="2"/>
            <w:tcBorders>
              <w:top w:val="single" w:color="auto" w:sz="6" w:space="0"/>
              <w:left w:val="nil"/>
              <w:bottom w:val="single" w:color="auto" w:sz="6" w:space="0"/>
              <w:right w:val="single" w:color="auto" w:sz="6" w:space="0"/>
            </w:tcBorders>
            <w:shd w:val="clear" w:color="auto" w:fill="DEEAF6"/>
            <w:hideMark/>
          </w:tcPr>
          <w:p w:rsidRPr="00214AEE" w:rsidR="00102EEB" w:rsidP="00102EEB" w:rsidRDefault="00102EEB" w14:paraId="6DCB1369" w14:textId="77777777">
            <w:pPr>
              <w:jc w:val="center"/>
              <w:textAlignment w:val="baseline"/>
              <w:rPr>
                <w:rFonts w:ascii="Montserrat" w:hAnsi="Montserrat" w:eastAsia="Times New Roman" w:cs="Times New Roman"/>
                <w:color w:val="000000"/>
                <w:sz w:val="16"/>
                <w:szCs w:val="16"/>
                <w:lang w:eastAsia="es-GT"/>
              </w:rPr>
            </w:pPr>
          </w:p>
          <w:p w:rsidRPr="00214AEE" w:rsidR="00102EEB" w:rsidP="00102EEB" w:rsidRDefault="00102EEB" w14:paraId="22B495A3" w14:textId="77777777">
            <w:pPr>
              <w:jc w:val="cente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250</w:t>
            </w:r>
          </w:p>
        </w:tc>
      </w:tr>
      <w:tr w:rsidRPr="00214AEE" w:rsidR="00102EEB" w:rsidTr="00767654" w14:paraId="1811F95F" w14:textId="77777777">
        <w:trPr>
          <w:gridBefore w:val="2"/>
          <w:wBefore w:w="28" w:type="dxa"/>
          <w:trHeight w:val="300"/>
        </w:trPr>
        <w:tc>
          <w:tcPr>
            <w:tcW w:w="1446" w:type="dxa"/>
            <w:gridSpan w:val="3"/>
            <w:tcBorders>
              <w:top w:val="single" w:color="auto" w:sz="6" w:space="0"/>
              <w:left w:val="single" w:color="auto" w:sz="6" w:space="0"/>
              <w:bottom w:val="single" w:color="auto" w:sz="6" w:space="0"/>
              <w:right w:val="single" w:color="auto" w:sz="6" w:space="0"/>
            </w:tcBorders>
            <w:shd w:val="clear" w:color="auto" w:fill="auto"/>
            <w:hideMark/>
          </w:tcPr>
          <w:p w:rsidRPr="00214AEE" w:rsidR="00102EEB" w:rsidP="00102EEB" w:rsidRDefault="00102EEB" w14:paraId="3C0D7CD9" w14:textId="77777777">
            <w:pP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PROGRAMA 13: ACTIVIDAD 1 </w:t>
            </w:r>
          </w:p>
        </w:tc>
        <w:tc>
          <w:tcPr>
            <w:tcW w:w="1417" w:type="dxa"/>
            <w:tcBorders>
              <w:top w:val="single" w:color="auto" w:sz="6" w:space="0"/>
              <w:left w:val="nil"/>
              <w:bottom w:val="single" w:color="auto" w:sz="6" w:space="0"/>
              <w:right w:val="single" w:color="auto" w:sz="6" w:space="0"/>
            </w:tcBorders>
            <w:shd w:val="clear" w:color="auto" w:fill="auto"/>
            <w:hideMark/>
          </w:tcPr>
          <w:p w:rsidRPr="00214AEE" w:rsidR="00102EEB" w:rsidP="00102EEB" w:rsidRDefault="00102EEB" w14:paraId="6C7B5264" w14:textId="77777777">
            <w:pP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Acuerdos y  convenios comerciales negociados y  suscritos para beneficio del sector exportador. </w:t>
            </w:r>
          </w:p>
        </w:tc>
        <w:tc>
          <w:tcPr>
            <w:tcW w:w="992" w:type="dxa"/>
            <w:tcBorders>
              <w:top w:val="single" w:color="auto" w:sz="6" w:space="0"/>
              <w:left w:val="nil"/>
              <w:bottom w:val="single" w:color="auto" w:sz="6" w:space="0"/>
              <w:right w:val="single" w:color="auto" w:sz="6" w:space="0"/>
            </w:tcBorders>
            <w:shd w:val="clear" w:color="auto" w:fill="auto"/>
            <w:hideMark/>
          </w:tcPr>
          <w:p w:rsidRPr="00214AEE" w:rsidR="00102EEB" w:rsidP="00102EEB" w:rsidRDefault="00102EEB" w14:paraId="5214C40F" w14:textId="77777777">
            <w:pPr>
              <w:jc w:val="center"/>
              <w:textAlignment w:val="baseline"/>
              <w:rPr>
                <w:rFonts w:ascii="Montserrat" w:hAnsi="Montserrat" w:eastAsia="Times New Roman" w:cs="Times New Roman"/>
                <w:color w:val="000000"/>
                <w:sz w:val="16"/>
                <w:szCs w:val="16"/>
                <w:lang w:eastAsia="es-GT"/>
              </w:rPr>
            </w:pPr>
          </w:p>
          <w:p w:rsidRPr="00214AEE" w:rsidR="00102EEB" w:rsidP="00102EEB" w:rsidRDefault="00102EEB" w14:paraId="01B24580" w14:textId="77777777">
            <w:pPr>
              <w:jc w:val="center"/>
              <w:textAlignment w:val="baseline"/>
              <w:rPr>
                <w:rFonts w:ascii="Montserrat" w:hAnsi="Montserrat" w:eastAsia="Times New Roman" w:cs="Times New Roman"/>
                <w:color w:val="000000"/>
                <w:sz w:val="16"/>
                <w:szCs w:val="16"/>
                <w:lang w:eastAsia="es-GT"/>
              </w:rPr>
            </w:pPr>
            <w:r w:rsidRPr="00214AEE">
              <w:rPr>
                <w:rFonts w:ascii="Montserrat" w:hAnsi="Montserrat" w:eastAsia="Times New Roman" w:cs="Times New Roman"/>
                <w:color w:val="000000"/>
                <w:sz w:val="16"/>
                <w:szCs w:val="16"/>
                <w:lang w:eastAsia="es-GT"/>
              </w:rPr>
              <w:t>187</w:t>
            </w:r>
          </w:p>
          <w:p w:rsidRPr="00214AEE" w:rsidR="00102EEB" w:rsidP="00102EEB" w:rsidRDefault="00102EEB" w14:paraId="2F20EF02" w14:textId="77777777">
            <w:pPr>
              <w:jc w:val="center"/>
              <w:textAlignment w:val="baseline"/>
              <w:rPr>
                <w:rFonts w:ascii="Montserrat" w:hAnsi="Montserrat" w:eastAsia="Times New Roman" w:cs="Segoe UI"/>
                <w:sz w:val="16"/>
                <w:szCs w:val="16"/>
                <w:lang w:eastAsia="es-GT"/>
              </w:rPr>
            </w:pPr>
          </w:p>
        </w:tc>
        <w:tc>
          <w:tcPr>
            <w:tcW w:w="1268" w:type="dxa"/>
            <w:gridSpan w:val="2"/>
            <w:tcBorders>
              <w:top w:val="single" w:color="auto" w:sz="6" w:space="0"/>
              <w:left w:val="nil"/>
              <w:bottom w:val="single" w:color="auto" w:sz="6" w:space="0"/>
              <w:right w:val="single" w:color="auto" w:sz="6" w:space="0"/>
            </w:tcBorders>
            <w:shd w:val="clear" w:color="auto" w:fill="auto"/>
            <w:hideMark/>
          </w:tcPr>
          <w:p w:rsidRPr="00214AEE" w:rsidR="00102EEB" w:rsidP="00102EEB" w:rsidRDefault="00102EEB" w14:paraId="1D7DD95A" w14:textId="77777777">
            <w:pPr>
              <w:jc w:val="center"/>
              <w:textAlignment w:val="baseline"/>
              <w:rPr>
                <w:rFonts w:ascii="Montserrat" w:hAnsi="Montserrat" w:eastAsia="Times New Roman" w:cs="Times New Roman"/>
                <w:color w:val="000000"/>
                <w:sz w:val="16"/>
                <w:szCs w:val="16"/>
                <w:lang w:eastAsia="es-GT"/>
              </w:rPr>
            </w:pPr>
          </w:p>
          <w:p w:rsidRPr="00214AEE" w:rsidR="00102EEB" w:rsidP="00102EEB" w:rsidRDefault="00102EEB" w14:paraId="00080FF7" w14:textId="77777777">
            <w:pPr>
              <w:jc w:val="cente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54</w:t>
            </w:r>
          </w:p>
        </w:tc>
        <w:tc>
          <w:tcPr>
            <w:tcW w:w="1281" w:type="dxa"/>
            <w:gridSpan w:val="2"/>
            <w:tcBorders>
              <w:top w:val="single" w:color="auto" w:sz="6" w:space="0"/>
              <w:left w:val="nil"/>
              <w:bottom w:val="single" w:color="auto" w:sz="6" w:space="0"/>
              <w:right w:val="single" w:color="auto" w:sz="6" w:space="0"/>
            </w:tcBorders>
            <w:shd w:val="clear" w:color="auto" w:fill="auto"/>
            <w:hideMark/>
          </w:tcPr>
          <w:p w:rsidRPr="00214AEE" w:rsidR="00102EEB" w:rsidP="00102EEB" w:rsidRDefault="00102EEB" w14:paraId="50592808" w14:textId="77777777">
            <w:pPr>
              <w:jc w:val="center"/>
              <w:textAlignment w:val="baseline"/>
              <w:rPr>
                <w:rFonts w:ascii="Montserrat" w:hAnsi="Montserrat" w:eastAsia="Times New Roman" w:cs="Times New Roman"/>
                <w:color w:val="000000"/>
                <w:sz w:val="16"/>
                <w:szCs w:val="16"/>
                <w:lang w:eastAsia="es-GT"/>
              </w:rPr>
            </w:pPr>
          </w:p>
          <w:p w:rsidRPr="00214AEE" w:rsidR="00102EEB" w:rsidP="00102EEB" w:rsidRDefault="00102EEB" w14:paraId="0761A8AE" w14:textId="77777777">
            <w:pPr>
              <w:jc w:val="cente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29%</w:t>
            </w:r>
          </w:p>
        </w:tc>
        <w:tc>
          <w:tcPr>
            <w:tcW w:w="1279" w:type="dxa"/>
            <w:gridSpan w:val="2"/>
            <w:tcBorders>
              <w:top w:val="single" w:color="auto" w:sz="6" w:space="0"/>
              <w:left w:val="nil"/>
              <w:bottom w:val="single" w:color="auto" w:sz="6" w:space="0"/>
              <w:right w:val="single" w:color="auto" w:sz="6" w:space="0"/>
            </w:tcBorders>
            <w:shd w:val="clear" w:color="auto" w:fill="auto"/>
            <w:hideMark/>
          </w:tcPr>
          <w:p w:rsidRPr="00214AEE" w:rsidR="00102EEB" w:rsidP="00102EEB" w:rsidRDefault="00102EEB" w14:paraId="4890E04B" w14:textId="77777777">
            <w:pPr>
              <w:jc w:val="center"/>
              <w:textAlignment w:val="baseline"/>
              <w:rPr>
                <w:rFonts w:ascii="Montserrat" w:hAnsi="Montserrat" w:eastAsia="Times New Roman" w:cs="Times New Roman"/>
                <w:color w:val="000000"/>
                <w:sz w:val="16"/>
                <w:szCs w:val="16"/>
                <w:lang w:eastAsia="es-GT"/>
              </w:rPr>
            </w:pPr>
          </w:p>
          <w:p w:rsidRPr="00214AEE" w:rsidR="00102EEB" w:rsidP="00102EEB" w:rsidRDefault="00102EEB" w14:paraId="78F98937" w14:textId="77777777">
            <w:pPr>
              <w:jc w:val="cente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133</w:t>
            </w:r>
          </w:p>
        </w:tc>
      </w:tr>
      <w:tr w:rsidRPr="00214AEE" w:rsidR="00102EEB" w:rsidTr="00767654" w14:paraId="642B37A4" w14:textId="77777777">
        <w:trPr>
          <w:gridBefore w:val="2"/>
          <w:wBefore w:w="28" w:type="dxa"/>
          <w:trHeight w:val="300"/>
        </w:trPr>
        <w:tc>
          <w:tcPr>
            <w:tcW w:w="1446" w:type="dxa"/>
            <w:gridSpan w:val="3"/>
            <w:tcBorders>
              <w:top w:val="single" w:color="auto" w:sz="6" w:space="0"/>
              <w:left w:val="single" w:color="auto" w:sz="6" w:space="0"/>
              <w:bottom w:val="single" w:color="auto" w:sz="6" w:space="0"/>
              <w:right w:val="single" w:color="auto" w:sz="6" w:space="0"/>
            </w:tcBorders>
            <w:shd w:val="clear" w:color="auto" w:fill="DEEAF6"/>
            <w:hideMark/>
          </w:tcPr>
          <w:p w:rsidRPr="00214AEE" w:rsidR="00102EEB" w:rsidP="00102EEB" w:rsidRDefault="00102EEB" w14:paraId="049864B1" w14:textId="77777777">
            <w:pP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PROGRAMA 13: ACTIVIDAD 2 </w:t>
            </w:r>
          </w:p>
        </w:tc>
        <w:tc>
          <w:tcPr>
            <w:tcW w:w="1417" w:type="dxa"/>
            <w:tcBorders>
              <w:top w:val="single" w:color="auto" w:sz="6" w:space="0"/>
              <w:left w:val="nil"/>
              <w:bottom w:val="single" w:color="auto" w:sz="6" w:space="0"/>
              <w:right w:val="single" w:color="auto" w:sz="6" w:space="0"/>
            </w:tcBorders>
            <w:shd w:val="clear" w:color="auto" w:fill="DEEAF6"/>
            <w:hideMark/>
          </w:tcPr>
          <w:p w:rsidRPr="00214AEE" w:rsidR="00102EEB" w:rsidP="00102EEB" w:rsidRDefault="00102EEB" w14:paraId="655B9019" w14:textId="77777777">
            <w:pP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Productores, exportadores e importadores beneficiados con la Administración de los acuerdos comerciales internacionales que Guatemala tiene vigentes.  </w:t>
            </w:r>
          </w:p>
        </w:tc>
        <w:tc>
          <w:tcPr>
            <w:tcW w:w="992" w:type="dxa"/>
            <w:tcBorders>
              <w:top w:val="single" w:color="auto" w:sz="6" w:space="0"/>
              <w:left w:val="nil"/>
              <w:bottom w:val="single" w:color="auto" w:sz="6" w:space="0"/>
              <w:right w:val="single" w:color="auto" w:sz="6" w:space="0"/>
            </w:tcBorders>
            <w:shd w:val="clear" w:color="auto" w:fill="DEEAF6"/>
            <w:hideMark/>
          </w:tcPr>
          <w:p w:rsidRPr="00214AEE" w:rsidR="00102EEB" w:rsidP="00102EEB" w:rsidRDefault="00102EEB" w14:paraId="04B3F8F6" w14:textId="77777777">
            <w:pPr>
              <w:jc w:val="center"/>
              <w:textAlignment w:val="baseline"/>
              <w:rPr>
                <w:rFonts w:ascii="Montserrat" w:hAnsi="Montserrat" w:eastAsia="Times New Roman" w:cs="Times New Roman"/>
                <w:color w:val="000000"/>
                <w:sz w:val="16"/>
                <w:szCs w:val="16"/>
                <w:lang w:eastAsia="es-GT"/>
              </w:rPr>
            </w:pPr>
          </w:p>
          <w:p w:rsidRPr="00214AEE" w:rsidR="00102EEB" w:rsidP="00102EEB" w:rsidRDefault="00102EEB" w14:paraId="07629BBC" w14:textId="77777777">
            <w:pPr>
              <w:jc w:val="center"/>
              <w:textAlignment w:val="baseline"/>
              <w:rPr>
                <w:rFonts w:ascii="Montserrat" w:hAnsi="Montserrat" w:eastAsia="Times New Roman" w:cs="Times New Roman"/>
                <w:color w:val="000000"/>
                <w:sz w:val="16"/>
                <w:szCs w:val="16"/>
                <w:lang w:eastAsia="es-GT"/>
              </w:rPr>
            </w:pPr>
          </w:p>
          <w:p w:rsidRPr="00214AEE" w:rsidR="00102EEB" w:rsidP="00102EEB" w:rsidRDefault="00102EEB" w14:paraId="6CFD2EC5" w14:textId="77777777">
            <w:pPr>
              <w:jc w:val="cente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3,652</w:t>
            </w:r>
          </w:p>
        </w:tc>
        <w:tc>
          <w:tcPr>
            <w:tcW w:w="1268" w:type="dxa"/>
            <w:gridSpan w:val="2"/>
            <w:tcBorders>
              <w:top w:val="single" w:color="auto" w:sz="6" w:space="0"/>
              <w:left w:val="nil"/>
              <w:bottom w:val="single" w:color="auto" w:sz="6" w:space="0"/>
              <w:right w:val="single" w:color="auto" w:sz="6" w:space="0"/>
            </w:tcBorders>
            <w:shd w:val="clear" w:color="auto" w:fill="DEEAF6"/>
            <w:hideMark/>
          </w:tcPr>
          <w:p w:rsidRPr="00214AEE" w:rsidR="00102EEB" w:rsidP="00102EEB" w:rsidRDefault="00102EEB" w14:paraId="47F8339A" w14:textId="77777777">
            <w:pPr>
              <w:jc w:val="center"/>
              <w:textAlignment w:val="baseline"/>
              <w:rPr>
                <w:rFonts w:ascii="Montserrat" w:hAnsi="Montserrat" w:eastAsia="Times New Roman" w:cs="Times New Roman"/>
                <w:color w:val="000000"/>
                <w:sz w:val="16"/>
                <w:szCs w:val="16"/>
                <w:lang w:eastAsia="es-GT"/>
              </w:rPr>
            </w:pPr>
          </w:p>
          <w:p w:rsidRPr="00214AEE" w:rsidR="00102EEB" w:rsidP="00102EEB" w:rsidRDefault="00102EEB" w14:paraId="17E0747D" w14:textId="77777777">
            <w:pPr>
              <w:jc w:val="center"/>
              <w:textAlignment w:val="baseline"/>
              <w:rPr>
                <w:rFonts w:ascii="Montserrat" w:hAnsi="Montserrat" w:eastAsia="Times New Roman" w:cs="Times New Roman"/>
                <w:color w:val="000000"/>
                <w:sz w:val="16"/>
                <w:szCs w:val="16"/>
                <w:lang w:eastAsia="es-GT"/>
              </w:rPr>
            </w:pPr>
          </w:p>
          <w:p w:rsidRPr="00214AEE" w:rsidR="00102EEB" w:rsidP="00102EEB" w:rsidRDefault="00102EEB" w14:paraId="18E19536" w14:textId="77777777">
            <w:pPr>
              <w:jc w:val="cente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750</w:t>
            </w:r>
          </w:p>
        </w:tc>
        <w:tc>
          <w:tcPr>
            <w:tcW w:w="1281" w:type="dxa"/>
            <w:gridSpan w:val="2"/>
            <w:tcBorders>
              <w:top w:val="single" w:color="auto" w:sz="6" w:space="0"/>
              <w:left w:val="nil"/>
              <w:bottom w:val="single" w:color="auto" w:sz="6" w:space="0"/>
              <w:right w:val="single" w:color="auto" w:sz="6" w:space="0"/>
            </w:tcBorders>
            <w:shd w:val="clear" w:color="auto" w:fill="DEEAF6"/>
            <w:hideMark/>
          </w:tcPr>
          <w:p w:rsidRPr="00214AEE" w:rsidR="00102EEB" w:rsidP="00102EEB" w:rsidRDefault="00102EEB" w14:paraId="2125FC21" w14:textId="77777777">
            <w:pPr>
              <w:jc w:val="center"/>
              <w:textAlignment w:val="baseline"/>
              <w:rPr>
                <w:rFonts w:ascii="Montserrat" w:hAnsi="Montserrat" w:eastAsia="Times New Roman" w:cs="Times New Roman"/>
                <w:color w:val="000000"/>
                <w:sz w:val="16"/>
                <w:szCs w:val="16"/>
                <w:lang w:eastAsia="es-GT"/>
              </w:rPr>
            </w:pPr>
          </w:p>
          <w:p w:rsidRPr="00214AEE" w:rsidR="00102EEB" w:rsidP="00102EEB" w:rsidRDefault="00102EEB" w14:paraId="49464AB7" w14:textId="77777777">
            <w:pPr>
              <w:jc w:val="center"/>
              <w:textAlignment w:val="baseline"/>
              <w:rPr>
                <w:rFonts w:ascii="Montserrat" w:hAnsi="Montserrat" w:eastAsia="Times New Roman" w:cs="Times New Roman"/>
                <w:color w:val="000000"/>
                <w:sz w:val="16"/>
                <w:szCs w:val="16"/>
                <w:lang w:eastAsia="es-GT"/>
              </w:rPr>
            </w:pPr>
          </w:p>
          <w:p w:rsidRPr="00214AEE" w:rsidR="00102EEB" w:rsidP="00102EEB" w:rsidRDefault="00102EEB" w14:paraId="28AD2852" w14:textId="77777777">
            <w:pPr>
              <w:jc w:val="cente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21%</w:t>
            </w:r>
          </w:p>
        </w:tc>
        <w:tc>
          <w:tcPr>
            <w:tcW w:w="1279" w:type="dxa"/>
            <w:gridSpan w:val="2"/>
            <w:tcBorders>
              <w:top w:val="single" w:color="auto" w:sz="6" w:space="0"/>
              <w:left w:val="nil"/>
              <w:bottom w:val="single" w:color="auto" w:sz="6" w:space="0"/>
              <w:right w:val="single" w:color="auto" w:sz="6" w:space="0"/>
            </w:tcBorders>
            <w:shd w:val="clear" w:color="auto" w:fill="DEEAF6"/>
            <w:hideMark/>
          </w:tcPr>
          <w:p w:rsidRPr="00214AEE" w:rsidR="00102EEB" w:rsidP="00102EEB" w:rsidRDefault="00102EEB" w14:paraId="15F0A377" w14:textId="77777777">
            <w:pPr>
              <w:jc w:val="center"/>
              <w:textAlignment w:val="baseline"/>
              <w:rPr>
                <w:rFonts w:ascii="Montserrat" w:hAnsi="Montserrat" w:eastAsia="Times New Roman" w:cs="Times New Roman"/>
                <w:color w:val="000000"/>
                <w:sz w:val="16"/>
                <w:szCs w:val="16"/>
                <w:lang w:eastAsia="es-GT"/>
              </w:rPr>
            </w:pPr>
          </w:p>
          <w:p w:rsidRPr="00214AEE" w:rsidR="00102EEB" w:rsidP="00102EEB" w:rsidRDefault="00102EEB" w14:paraId="4BBBBF42" w14:textId="77777777">
            <w:pPr>
              <w:jc w:val="center"/>
              <w:textAlignment w:val="baseline"/>
              <w:rPr>
                <w:rFonts w:ascii="Montserrat" w:hAnsi="Montserrat" w:eastAsia="Times New Roman" w:cs="Times New Roman"/>
                <w:color w:val="000000"/>
                <w:sz w:val="16"/>
                <w:szCs w:val="16"/>
                <w:lang w:eastAsia="es-GT"/>
              </w:rPr>
            </w:pPr>
          </w:p>
          <w:p w:rsidRPr="00214AEE" w:rsidR="00102EEB" w:rsidP="00102EEB" w:rsidRDefault="00102EEB" w14:paraId="7CA51533" w14:textId="77777777">
            <w:pPr>
              <w:jc w:val="cente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2902</w:t>
            </w:r>
          </w:p>
        </w:tc>
      </w:tr>
      <w:tr w:rsidRPr="00214AEE" w:rsidR="00102EEB" w:rsidTr="00767654" w14:paraId="6E0FB9E3" w14:textId="77777777">
        <w:trPr>
          <w:gridBefore w:val="4"/>
          <w:wBefore w:w="45" w:type="dxa"/>
          <w:trHeight w:val="585"/>
        </w:trPr>
        <w:tc>
          <w:tcPr>
            <w:tcW w:w="1429" w:type="dxa"/>
            <w:tcBorders>
              <w:top w:val="single" w:color="auto" w:sz="6" w:space="0"/>
              <w:left w:val="single" w:color="auto" w:sz="6" w:space="0"/>
              <w:bottom w:val="single" w:color="auto" w:sz="6" w:space="0"/>
              <w:right w:val="single" w:color="auto" w:sz="6" w:space="0"/>
            </w:tcBorders>
            <w:shd w:val="clear" w:color="auto" w:fill="auto"/>
            <w:hideMark/>
          </w:tcPr>
          <w:p w:rsidRPr="00214AEE" w:rsidR="00102EEB" w:rsidP="00102EEB" w:rsidRDefault="00102EEB" w14:paraId="690280FE" w14:textId="77777777">
            <w:pP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PROGRAMA 13: ACTIVIDAD 3 </w:t>
            </w:r>
          </w:p>
        </w:tc>
        <w:tc>
          <w:tcPr>
            <w:tcW w:w="1417" w:type="dxa"/>
            <w:tcBorders>
              <w:top w:val="single" w:color="auto" w:sz="6" w:space="0"/>
              <w:left w:val="nil"/>
              <w:bottom w:val="single" w:color="auto" w:sz="6" w:space="0"/>
              <w:right w:val="single" w:color="auto" w:sz="6" w:space="0"/>
            </w:tcBorders>
            <w:shd w:val="clear" w:color="auto" w:fill="auto"/>
            <w:hideMark/>
          </w:tcPr>
          <w:p w:rsidRPr="00214AEE" w:rsidR="00102EEB" w:rsidP="00102EEB" w:rsidRDefault="00102EEB" w14:paraId="201B7820" w14:textId="77777777">
            <w:pP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Informes de análisis de las relaciones económicas y comerciales de Guatemala con otros países. </w:t>
            </w:r>
          </w:p>
        </w:tc>
        <w:tc>
          <w:tcPr>
            <w:tcW w:w="992" w:type="dxa"/>
            <w:tcBorders>
              <w:top w:val="single" w:color="auto" w:sz="6" w:space="0"/>
              <w:left w:val="nil"/>
              <w:bottom w:val="single" w:color="auto" w:sz="6" w:space="0"/>
              <w:right w:val="single" w:color="auto" w:sz="6" w:space="0"/>
            </w:tcBorders>
            <w:shd w:val="clear" w:color="auto" w:fill="auto"/>
            <w:hideMark/>
          </w:tcPr>
          <w:p w:rsidRPr="00214AEE" w:rsidR="00102EEB" w:rsidP="00102EEB" w:rsidRDefault="00102EEB" w14:paraId="58DC3406" w14:textId="77777777">
            <w:pPr>
              <w:jc w:val="center"/>
              <w:textAlignment w:val="baseline"/>
              <w:rPr>
                <w:rFonts w:ascii="Montserrat" w:hAnsi="Montserrat" w:eastAsia="Times New Roman" w:cs="Times New Roman"/>
                <w:color w:val="000000"/>
                <w:sz w:val="16"/>
                <w:szCs w:val="16"/>
                <w:lang w:eastAsia="es-GT"/>
              </w:rPr>
            </w:pPr>
          </w:p>
          <w:p w:rsidRPr="00214AEE" w:rsidR="00102EEB" w:rsidP="00102EEB" w:rsidRDefault="00102EEB" w14:paraId="12C4A033" w14:textId="77777777">
            <w:pPr>
              <w:jc w:val="cente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1,490</w:t>
            </w:r>
          </w:p>
        </w:tc>
        <w:tc>
          <w:tcPr>
            <w:tcW w:w="1268" w:type="dxa"/>
            <w:gridSpan w:val="2"/>
            <w:tcBorders>
              <w:top w:val="single" w:color="auto" w:sz="6" w:space="0"/>
              <w:left w:val="nil"/>
              <w:bottom w:val="single" w:color="auto" w:sz="6" w:space="0"/>
              <w:right w:val="single" w:color="auto" w:sz="6" w:space="0"/>
            </w:tcBorders>
            <w:shd w:val="clear" w:color="auto" w:fill="auto"/>
            <w:hideMark/>
          </w:tcPr>
          <w:p w:rsidRPr="00214AEE" w:rsidR="00102EEB" w:rsidP="00102EEB" w:rsidRDefault="00102EEB" w14:paraId="1C428C16" w14:textId="77777777">
            <w:pPr>
              <w:jc w:val="center"/>
              <w:textAlignment w:val="baseline"/>
              <w:rPr>
                <w:rFonts w:ascii="Montserrat" w:hAnsi="Montserrat" w:eastAsia="Times New Roman" w:cs="Times New Roman"/>
                <w:color w:val="000000"/>
                <w:sz w:val="16"/>
                <w:szCs w:val="16"/>
                <w:lang w:eastAsia="es-GT"/>
              </w:rPr>
            </w:pPr>
          </w:p>
          <w:p w:rsidRPr="00214AEE" w:rsidR="00102EEB" w:rsidP="00102EEB" w:rsidRDefault="00102EEB" w14:paraId="4004ED60" w14:textId="77777777">
            <w:pPr>
              <w:jc w:val="cente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460</w:t>
            </w:r>
          </w:p>
        </w:tc>
        <w:tc>
          <w:tcPr>
            <w:tcW w:w="1281" w:type="dxa"/>
            <w:gridSpan w:val="2"/>
            <w:tcBorders>
              <w:top w:val="single" w:color="auto" w:sz="6" w:space="0"/>
              <w:left w:val="nil"/>
              <w:bottom w:val="single" w:color="auto" w:sz="6" w:space="0"/>
              <w:right w:val="single" w:color="auto" w:sz="6" w:space="0"/>
            </w:tcBorders>
            <w:shd w:val="clear" w:color="auto" w:fill="auto"/>
            <w:hideMark/>
          </w:tcPr>
          <w:p w:rsidRPr="00214AEE" w:rsidR="00102EEB" w:rsidP="00102EEB" w:rsidRDefault="00102EEB" w14:paraId="18135D5C" w14:textId="77777777">
            <w:pPr>
              <w:jc w:val="center"/>
              <w:textAlignment w:val="baseline"/>
              <w:rPr>
                <w:rFonts w:ascii="Montserrat" w:hAnsi="Montserrat" w:eastAsia="Times New Roman" w:cs="Times New Roman"/>
                <w:color w:val="000000"/>
                <w:sz w:val="16"/>
                <w:szCs w:val="16"/>
                <w:lang w:eastAsia="es-GT"/>
              </w:rPr>
            </w:pPr>
          </w:p>
          <w:p w:rsidRPr="00214AEE" w:rsidR="00102EEB" w:rsidP="00102EEB" w:rsidRDefault="00102EEB" w14:paraId="39F151F6" w14:textId="77777777">
            <w:pPr>
              <w:jc w:val="cente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31%</w:t>
            </w:r>
          </w:p>
        </w:tc>
        <w:tc>
          <w:tcPr>
            <w:tcW w:w="1279" w:type="dxa"/>
            <w:gridSpan w:val="2"/>
            <w:tcBorders>
              <w:top w:val="single" w:color="auto" w:sz="6" w:space="0"/>
              <w:left w:val="nil"/>
              <w:bottom w:val="single" w:color="auto" w:sz="6" w:space="0"/>
              <w:right w:val="single" w:color="auto" w:sz="6" w:space="0"/>
            </w:tcBorders>
            <w:shd w:val="clear" w:color="auto" w:fill="auto"/>
            <w:hideMark/>
          </w:tcPr>
          <w:p w:rsidRPr="00214AEE" w:rsidR="00102EEB" w:rsidP="00102EEB" w:rsidRDefault="00102EEB" w14:paraId="79E22567" w14:textId="77777777">
            <w:pPr>
              <w:jc w:val="center"/>
              <w:textAlignment w:val="baseline"/>
              <w:rPr>
                <w:rFonts w:ascii="Montserrat" w:hAnsi="Montserrat" w:eastAsia="Times New Roman" w:cs="Times New Roman"/>
                <w:color w:val="000000"/>
                <w:sz w:val="16"/>
                <w:szCs w:val="16"/>
                <w:lang w:eastAsia="es-GT"/>
              </w:rPr>
            </w:pPr>
          </w:p>
          <w:p w:rsidRPr="00214AEE" w:rsidR="00102EEB" w:rsidP="00102EEB" w:rsidRDefault="00102EEB" w14:paraId="73C1D4DB" w14:textId="77777777">
            <w:pPr>
              <w:jc w:val="cente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1030</w:t>
            </w:r>
          </w:p>
        </w:tc>
      </w:tr>
      <w:tr w:rsidRPr="00214AEE" w:rsidR="00102EEB" w:rsidTr="00767654" w14:paraId="1B54C6B8" w14:textId="77777777">
        <w:trPr>
          <w:gridBefore w:val="4"/>
          <w:wBefore w:w="45" w:type="dxa"/>
          <w:trHeight w:val="300"/>
        </w:trPr>
        <w:tc>
          <w:tcPr>
            <w:tcW w:w="1429" w:type="dxa"/>
            <w:tcBorders>
              <w:top w:val="single" w:color="auto" w:sz="6" w:space="0"/>
              <w:left w:val="single" w:color="auto" w:sz="6" w:space="0"/>
              <w:bottom w:val="single" w:color="auto" w:sz="6" w:space="0"/>
              <w:right w:val="single" w:color="auto" w:sz="6" w:space="0"/>
            </w:tcBorders>
            <w:shd w:val="clear" w:color="auto" w:fill="DEEAF6"/>
            <w:hideMark/>
          </w:tcPr>
          <w:p w:rsidRPr="00214AEE" w:rsidR="00102EEB" w:rsidP="00102EEB" w:rsidRDefault="00102EEB" w14:paraId="6C5B1BB2" w14:textId="77777777">
            <w:pP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PROGRAMA 14: ACTIVIDAD 1 </w:t>
            </w:r>
          </w:p>
        </w:tc>
        <w:tc>
          <w:tcPr>
            <w:tcW w:w="1417" w:type="dxa"/>
            <w:tcBorders>
              <w:top w:val="single" w:color="auto" w:sz="6" w:space="0"/>
              <w:left w:val="nil"/>
              <w:bottom w:val="single" w:color="auto" w:sz="6" w:space="0"/>
              <w:right w:val="single" w:color="auto" w:sz="6" w:space="0"/>
            </w:tcBorders>
            <w:shd w:val="clear" w:color="auto" w:fill="DEEAF6"/>
            <w:hideMark/>
          </w:tcPr>
          <w:p w:rsidRPr="00214AEE" w:rsidR="00102EEB" w:rsidP="00102EEB" w:rsidRDefault="00102EEB" w14:paraId="7E425A98" w14:textId="77777777">
            <w:pP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Micros,  pequeñas y medianas empresas  beneficiadas con servicios de asistencia técnica y financiera </w:t>
            </w:r>
          </w:p>
        </w:tc>
        <w:tc>
          <w:tcPr>
            <w:tcW w:w="992" w:type="dxa"/>
            <w:tcBorders>
              <w:top w:val="single" w:color="auto" w:sz="6" w:space="0"/>
              <w:left w:val="nil"/>
              <w:bottom w:val="single" w:color="auto" w:sz="6" w:space="0"/>
              <w:right w:val="single" w:color="auto" w:sz="6" w:space="0"/>
            </w:tcBorders>
            <w:shd w:val="clear" w:color="auto" w:fill="DEEAF6"/>
            <w:hideMark/>
          </w:tcPr>
          <w:p w:rsidRPr="00214AEE" w:rsidR="00102EEB" w:rsidP="00767654" w:rsidRDefault="00102EEB" w14:paraId="529A7ED1" w14:textId="5ABE9F4E">
            <w:pPr>
              <w:jc w:val="cente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14,206</w:t>
            </w:r>
          </w:p>
        </w:tc>
        <w:tc>
          <w:tcPr>
            <w:tcW w:w="1268" w:type="dxa"/>
            <w:gridSpan w:val="2"/>
            <w:tcBorders>
              <w:top w:val="single" w:color="auto" w:sz="6" w:space="0"/>
              <w:left w:val="nil"/>
              <w:bottom w:val="single" w:color="auto" w:sz="6" w:space="0"/>
              <w:right w:val="single" w:color="auto" w:sz="6" w:space="0"/>
            </w:tcBorders>
            <w:shd w:val="clear" w:color="auto" w:fill="DEEAF6"/>
            <w:hideMark/>
          </w:tcPr>
          <w:p w:rsidRPr="00214AEE" w:rsidR="00102EEB" w:rsidP="00767654" w:rsidRDefault="00102EEB" w14:paraId="0BFFECAC" w14:textId="5DF25DA8">
            <w:pPr>
              <w:jc w:val="cente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4,879</w:t>
            </w:r>
          </w:p>
        </w:tc>
        <w:tc>
          <w:tcPr>
            <w:tcW w:w="1281" w:type="dxa"/>
            <w:gridSpan w:val="2"/>
            <w:tcBorders>
              <w:top w:val="single" w:color="auto" w:sz="6" w:space="0"/>
              <w:left w:val="nil"/>
              <w:bottom w:val="single" w:color="auto" w:sz="6" w:space="0"/>
              <w:right w:val="single" w:color="auto" w:sz="6" w:space="0"/>
            </w:tcBorders>
            <w:shd w:val="clear" w:color="auto" w:fill="DEEAF6"/>
            <w:hideMark/>
          </w:tcPr>
          <w:p w:rsidRPr="00214AEE" w:rsidR="00102EEB" w:rsidP="00767654" w:rsidRDefault="00102EEB" w14:paraId="742746AB" w14:textId="35FFEC92">
            <w:pPr>
              <w:jc w:val="cente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34%</w:t>
            </w:r>
          </w:p>
        </w:tc>
        <w:tc>
          <w:tcPr>
            <w:tcW w:w="1279" w:type="dxa"/>
            <w:gridSpan w:val="2"/>
            <w:tcBorders>
              <w:top w:val="single" w:color="auto" w:sz="6" w:space="0"/>
              <w:left w:val="nil"/>
              <w:bottom w:val="single" w:color="auto" w:sz="6" w:space="0"/>
              <w:right w:val="single" w:color="auto" w:sz="6" w:space="0"/>
            </w:tcBorders>
            <w:shd w:val="clear" w:color="auto" w:fill="DEEAF6"/>
            <w:hideMark/>
          </w:tcPr>
          <w:p w:rsidRPr="00214AEE" w:rsidR="00102EEB" w:rsidP="00767654" w:rsidRDefault="00102EEB" w14:paraId="21CEF334" w14:textId="36235E27">
            <w:pPr>
              <w:jc w:val="cente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9327</w:t>
            </w:r>
          </w:p>
        </w:tc>
      </w:tr>
      <w:tr w:rsidRPr="00214AEE" w:rsidR="00102EEB" w:rsidTr="00767654" w14:paraId="27FBABA6" w14:textId="77777777">
        <w:trPr>
          <w:gridBefore w:val="3"/>
          <w:wBefore w:w="34" w:type="dxa"/>
          <w:trHeight w:val="300"/>
        </w:trPr>
        <w:tc>
          <w:tcPr>
            <w:tcW w:w="1440" w:type="dxa"/>
            <w:gridSpan w:val="2"/>
            <w:tcBorders>
              <w:top w:val="single" w:color="auto" w:sz="6" w:space="0"/>
              <w:left w:val="single" w:color="auto" w:sz="6" w:space="0"/>
              <w:bottom w:val="single" w:color="auto" w:sz="6" w:space="0"/>
              <w:right w:val="single" w:color="auto" w:sz="6" w:space="0"/>
            </w:tcBorders>
            <w:shd w:val="clear" w:color="auto" w:fill="auto"/>
            <w:hideMark/>
          </w:tcPr>
          <w:p w:rsidRPr="00214AEE" w:rsidR="00102EEB" w:rsidP="00102EEB" w:rsidRDefault="00102EEB" w14:paraId="1E58367F" w14:textId="77777777">
            <w:pP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PROGRAMA 15: ACTIVIDAD 1 </w:t>
            </w:r>
          </w:p>
        </w:tc>
        <w:tc>
          <w:tcPr>
            <w:tcW w:w="1417" w:type="dxa"/>
            <w:tcBorders>
              <w:top w:val="single" w:color="auto" w:sz="6" w:space="0"/>
              <w:left w:val="nil"/>
              <w:bottom w:val="single" w:color="auto" w:sz="6" w:space="0"/>
              <w:right w:val="single" w:color="auto" w:sz="6" w:space="0"/>
            </w:tcBorders>
            <w:shd w:val="clear" w:color="auto" w:fill="auto"/>
            <w:hideMark/>
          </w:tcPr>
          <w:p w:rsidRPr="00214AEE" w:rsidR="00102EEB" w:rsidP="00102EEB" w:rsidRDefault="00102EEB" w14:paraId="392F5BB6" w14:textId="77777777">
            <w:pP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 xml:space="preserve">Consumidores beneficiados con servicios de asistencia, </w:t>
            </w:r>
            <w:r w:rsidRPr="00214AEE">
              <w:rPr>
                <w:rFonts w:ascii="Montserrat" w:hAnsi="Montserrat" w:eastAsia="Times New Roman" w:cs="Times New Roman"/>
                <w:color w:val="000000"/>
                <w:sz w:val="16"/>
                <w:szCs w:val="16"/>
                <w:lang w:eastAsia="es-GT"/>
              </w:rPr>
              <w:lastRenderedPageBreak/>
              <w:t>protección y educación sobre sus derechos y obligaciones.  </w:t>
            </w:r>
          </w:p>
        </w:tc>
        <w:tc>
          <w:tcPr>
            <w:tcW w:w="992" w:type="dxa"/>
            <w:tcBorders>
              <w:top w:val="single" w:color="auto" w:sz="6" w:space="0"/>
              <w:left w:val="nil"/>
              <w:bottom w:val="single" w:color="auto" w:sz="6" w:space="0"/>
              <w:right w:val="single" w:color="auto" w:sz="6" w:space="0"/>
            </w:tcBorders>
            <w:shd w:val="clear" w:color="auto" w:fill="auto"/>
            <w:hideMark/>
          </w:tcPr>
          <w:p w:rsidRPr="00214AEE" w:rsidR="00102EEB" w:rsidP="00767654" w:rsidRDefault="00102EEB" w14:paraId="68DE2A15" w14:textId="77777777">
            <w:pPr>
              <w:jc w:val="center"/>
              <w:textAlignment w:val="baseline"/>
              <w:rPr>
                <w:rFonts w:ascii="Montserrat" w:hAnsi="Montserrat" w:eastAsia="Times New Roman" w:cs="Times New Roman"/>
                <w:color w:val="000000"/>
                <w:sz w:val="16"/>
                <w:szCs w:val="16"/>
                <w:lang w:eastAsia="es-GT"/>
              </w:rPr>
            </w:pPr>
          </w:p>
          <w:p w:rsidRPr="00214AEE" w:rsidR="00102EEB" w:rsidP="00767654" w:rsidRDefault="00102EEB" w14:paraId="2E016715" w14:textId="05DFD217">
            <w:pPr>
              <w:jc w:val="cente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45,171</w:t>
            </w:r>
          </w:p>
        </w:tc>
        <w:tc>
          <w:tcPr>
            <w:tcW w:w="1274" w:type="dxa"/>
            <w:gridSpan w:val="3"/>
            <w:tcBorders>
              <w:top w:val="single" w:color="auto" w:sz="6" w:space="0"/>
              <w:left w:val="nil"/>
              <w:bottom w:val="single" w:color="auto" w:sz="6" w:space="0"/>
              <w:right w:val="single" w:color="auto" w:sz="6" w:space="0"/>
            </w:tcBorders>
            <w:shd w:val="clear" w:color="auto" w:fill="auto"/>
            <w:hideMark/>
          </w:tcPr>
          <w:p w:rsidRPr="00214AEE" w:rsidR="00102EEB" w:rsidP="00767654" w:rsidRDefault="00102EEB" w14:paraId="06DC6959" w14:textId="77777777">
            <w:pPr>
              <w:jc w:val="center"/>
              <w:textAlignment w:val="baseline"/>
              <w:rPr>
                <w:rFonts w:ascii="Montserrat" w:hAnsi="Montserrat" w:eastAsia="Times New Roman" w:cs="Times New Roman"/>
                <w:color w:val="000000"/>
                <w:sz w:val="16"/>
                <w:szCs w:val="16"/>
                <w:lang w:eastAsia="es-GT"/>
              </w:rPr>
            </w:pPr>
          </w:p>
          <w:p w:rsidRPr="00214AEE" w:rsidR="00102EEB" w:rsidP="00767654" w:rsidRDefault="00102EEB" w14:paraId="50C23134" w14:textId="768B809D">
            <w:pPr>
              <w:jc w:val="cente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4,434</w:t>
            </w:r>
          </w:p>
        </w:tc>
        <w:tc>
          <w:tcPr>
            <w:tcW w:w="1275" w:type="dxa"/>
            <w:tcBorders>
              <w:top w:val="single" w:color="auto" w:sz="6" w:space="0"/>
              <w:left w:val="nil"/>
              <w:bottom w:val="single" w:color="auto" w:sz="6" w:space="0"/>
              <w:right w:val="single" w:color="auto" w:sz="6" w:space="0"/>
            </w:tcBorders>
            <w:shd w:val="clear" w:color="auto" w:fill="auto"/>
            <w:hideMark/>
          </w:tcPr>
          <w:p w:rsidRPr="00214AEE" w:rsidR="00102EEB" w:rsidP="00767654" w:rsidRDefault="00102EEB" w14:paraId="44E688BC" w14:textId="77777777">
            <w:pPr>
              <w:jc w:val="center"/>
              <w:textAlignment w:val="baseline"/>
              <w:rPr>
                <w:rFonts w:ascii="Montserrat" w:hAnsi="Montserrat" w:eastAsia="Times New Roman" w:cs="Times New Roman"/>
                <w:color w:val="000000"/>
                <w:sz w:val="16"/>
                <w:szCs w:val="16"/>
                <w:lang w:eastAsia="es-GT"/>
              </w:rPr>
            </w:pPr>
          </w:p>
          <w:p w:rsidRPr="00214AEE" w:rsidR="00102EEB" w:rsidP="00767654" w:rsidRDefault="00102EEB" w14:paraId="5B185CE7" w14:textId="60D1F315">
            <w:pPr>
              <w:jc w:val="cente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10%</w:t>
            </w:r>
          </w:p>
        </w:tc>
        <w:tc>
          <w:tcPr>
            <w:tcW w:w="1279" w:type="dxa"/>
            <w:gridSpan w:val="2"/>
            <w:tcBorders>
              <w:top w:val="single" w:color="auto" w:sz="6" w:space="0"/>
              <w:left w:val="nil"/>
              <w:bottom w:val="single" w:color="auto" w:sz="6" w:space="0"/>
              <w:right w:val="single" w:color="auto" w:sz="6" w:space="0"/>
            </w:tcBorders>
            <w:shd w:val="clear" w:color="auto" w:fill="auto"/>
            <w:hideMark/>
          </w:tcPr>
          <w:p w:rsidRPr="00214AEE" w:rsidR="00102EEB" w:rsidP="00767654" w:rsidRDefault="00102EEB" w14:paraId="50B0E422" w14:textId="77777777">
            <w:pPr>
              <w:jc w:val="center"/>
              <w:textAlignment w:val="baseline"/>
              <w:rPr>
                <w:rFonts w:ascii="Montserrat" w:hAnsi="Montserrat" w:eastAsia="Times New Roman" w:cs="Times New Roman"/>
                <w:color w:val="000000"/>
                <w:sz w:val="16"/>
                <w:szCs w:val="16"/>
                <w:lang w:eastAsia="es-GT"/>
              </w:rPr>
            </w:pPr>
          </w:p>
          <w:p w:rsidRPr="00214AEE" w:rsidR="00102EEB" w:rsidP="00767654" w:rsidRDefault="00102EEB" w14:paraId="2D2CBA81" w14:textId="716743C5">
            <w:pPr>
              <w:jc w:val="cente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40737</w:t>
            </w:r>
          </w:p>
        </w:tc>
      </w:tr>
      <w:tr w:rsidRPr="00214AEE" w:rsidR="00102EEB" w:rsidTr="00767654" w14:paraId="600B4A0A" w14:textId="77777777">
        <w:trPr>
          <w:gridBefore w:val="3"/>
          <w:wBefore w:w="34" w:type="dxa"/>
          <w:trHeight w:val="300"/>
        </w:trPr>
        <w:tc>
          <w:tcPr>
            <w:tcW w:w="1440" w:type="dxa"/>
            <w:gridSpan w:val="2"/>
            <w:tcBorders>
              <w:top w:val="single" w:color="auto" w:sz="6" w:space="0"/>
              <w:left w:val="single" w:color="auto" w:sz="6" w:space="0"/>
              <w:bottom w:val="single" w:color="auto" w:sz="6" w:space="0"/>
              <w:right w:val="single" w:color="auto" w:sz="6" w:space="0"/>
            </w:tcBorders>
            <w:shd w:val="clear" w:color="auto" w:fill="DEEAF6"/>
            <w:hideMark/>
          </w:tcPr>
          <w:p w:rsidRPr="00214AEE" w:rsidR="00102EEB" w:rsidP="00102EEB" w:rsidRDefault="00102EEB" w14:paraId="7CF4CF66" w14:textId="77777777">
            <w:pP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PROGRAMA 15: ACTIVIDAD 2 </w:t>
            </w:r>
          </w:p>
        </w:tc>
        <w:tc>
          <w:tcPr>
            <w:tcW w:w="1417" w:type="dxa"/>
            <w:tcBorders>
              <w:top w:val="single" w:color="auto" w:sz="6" w:space="0"/>
              <w:left w:val="nil"/>
              <w:bottom w:val="single" w:color="auto" w:sz="6" w:space="0"/>
              <w:right w:val="single" w:color="auto" w:sz="6" w:space="0"/>
            </w:tcBorders>
            <w:shd w:val="clear" w:color="auto" w:fill="DEEAF6"/>
            <w:hideMark/>
          </w:tcPr>
          <w:p w:rsidRPr="00214AEE" w:rsidR="00102EEB" w:rsidP="00102EEB" w:rsidRDefault="00102EEB" w14:paraId="56C582ED" w14:textId="77777777">
            <w:pP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Supervisión a proveedores para el cumplimiento de sus obligaciones </w:t>
            </w:r>
          </w:p>
        </w:tc>
        <w:tc>
          <w:tcPr>
            <w:tcW w:w="992" w:type="dxa"/>
            <w:tcBorders>
              <w:top w:val="single" w:color="auto" w:sz="6" w:space="0"/>
              <w:left w:val="nil"/>
              <w:bottom w:val="single" w:color="auto" w:sz="6" w:space="0"/>
              <w:right w:val="single" w:color="auto" w:sz="6" w:space="0"/>
            </w:tcBorders>
            <w:shd w:val="clear" w:color="auto" w:fill="DEEAF6"/>
            <w:hideMark/>
          </w:tcPr>
          <w:p w:rsidRPr="00214AEE" w:rsidR="00102EEB" w:rsidP="00102EEB" w:rsidRDefault="00102EEB" w14:paraId="723C9623" w14:textId="77777777">
            <w:pPr>
              <w:textAlignment w:val="baseline"/>
              <w:rPr>
                <w:rFonts w:ascii="Montserrat" w:hAnsi="Montserrat" w:eastAsia="Times New Roman" w:cs="Times New Roman"/>
                <w:color w:val="000000"/>
                <w:sz w:val="16"/>
                <w:szCs w:val="16"/>
                <w:lang w:eastAsia="es-GT"/>
              </w:rPr>
            </w:pPr>
          </w:p>
          <w:p w:rsidRPr="00214AEE" w:rsidR="00102EEB" w:rsidP="00102EEB" w:rsidRDefault="00102EEB" w14:paraId="1958A6F7" w14:textId="77777777">
            <w:pP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55,000 </w:t>
            </w:r>
          </w:p>
        </w:tc>
        <w:tc>
          <w:tcPr>
            <w:tcW w:w="1276" w:type="dxa"/>
            <w:gridSpan w:val="3"/>
            <w:tcBorders>
              <w:top w:val="single" w:color="auto" w:sz="6" w:space="0"/>
              <w:left w:val="nil"/>
              <w:bottom w:val="single" w:color="auto" w:sz="6" w:space="0"/>
              <w:right w:val="single" w:color="auto" w:sz="6" w:space="0"/>
            </w:tcBorders>
            <w:shd w:val="clear" w:color="auto" w:fill="DEEAF6"/>
            <w:hideMark/>
          </w:tcPr>
          <w:p w:rsidRPr="00214AEE" w:rsidR="00102EEB" w:rsidP="00102EEB" w:rsidRDefault="00102EEB" w14:paraId="790A1B15" w14:textId="77777777">
            <w:pPr>
              <w:textAlignment w:val="baseline"/>
              <w:rPr>
                <w:rFonts w:ascii="Montserrat" w:hAnsi="Montserrat" w:eastAsia="Times New Roman" w:cs="Times New Roman"/>
                <w:color w:val="000000"/>
                <w:sz w:val="16"/>
                <w:szCs w:val="16"/>
                <w:lang w:eastAsia="es-GT"/>
              </w:rPr>
            </w:pPr>
          </w:p>
          <w:p w:rsidRPr="00214AEE" w:rsidR="00102EEB" w:rsidP="00102EEB" w:rsidRDefault="00102EEB" w14:paraId="13BDEE2A" w14:textId="77777777">
            <w:pP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19,739 </w:t>
            </w:r>
          </w:p>
        </w:tc>
        <w:tc>
          <w:tcPr>
            <w:tcW w:w="1273" w:type="dxa"/>
            <w:tcBorders>
              <w:top w:val="single" w:color="auto" w:sz="6" w:space="0"/>
              <w:left w:val="nil"/>
              <w:bottom w:val="single" w:color="auto" w:sz="6" w:space="0"/>
              <w:right w:val="single" w:color="auto" w:sz="6" w:space="0"/>
            </w:tcBorders>
            <w:shd w:val="clear" w:color="auto" w:fill="DEEAF6"/>
            <w:hideMark/>
          </w:tcPr>
          <w:p w:rsidRPr="00214AEE" w:rsidR="00102EEB" w:rsidP="00102EEB" w:rsidRDefault="00102EEB" w14:paraId="78668CB5" w14:textId="77777777">
            <w:pPr>
              <w:textAlignment w:val="baseline"/>
              <w:rPr>
                <w:rFonts w:ascii="Montserrat" w:hAnsi="Montserrat" w:eastAsia="Times New Roman" w:cs="Times New Roman"/>
                <w:color w:val="000000"/>
                <w:sz w:val="16"/>
                <w:szCs w:val="16"/>
                <w:lang w:eastAsia="es-GT"/>
              </w:rPr>
            </w:pPr>
          </w:p>
          <w:p w:rsidRPr="00214AEE" w:rsidR="00102EEB" w:rsidP="00102EEB" w:rsidRDefault="00102EEB" w14:paraId="1130F896" w14:textId="77777777">
            <w:pP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36% </w:t>
            </w:r>
          </w:p>
        </w:tc>
        <w:tc>
          <w:tcPr>
            <w:tcW w:w="1279" w:type="dxa"/>
            <w:gridSpan w:val="2"/>
            <w:tcBorders>
              <w:top w:val="single" w:color="auto" w:sz="6" w:space="0"/>
              <w:left w:val="nil"/>
              <w:bottom w:val="single" w:color="auto" w:sz="6" w:space="0"/>
              <w:right w:val="single" w:color="auto" w:sz="6" w:space="0"/>
            </w:tcBorders>
            <w:shd w:val="clear" w:color="auto" w:fill="DEEAF6"/>
            <w:hideMark/>
          </w:tcPr>
          <w:p w:rsidRPr="00214AEE" w:rsidR="00102EEB" w:rsidP="00102EEB" w:rsidRDefault="00102EEB" w14:paraId="1EBD5DA6" w14:textId="77777777">
            <w:pPr>
              <w:textAlignment w:val="baseline"/>
              <w:rPr>
                <w:rFonts w:ascii="Montserrat" w:hAnsi="Montserrat" w:eastAsia="Times New Roman" w:cs="Times New Roman"/>
                <w:color w:val="000000"/>
                <w:sz w:val="16"/>
                <w:szCs w:val="16"/>
                <w:lang w:eastAsia="es-GT"/>
              </w:rPr>
            </w:pPr>
          </w:p>
          <w:p w:rsidRPr="00214AEE" w:rsidR="00102EEB" w:rsidP="00102EEB" w:rsidRDefault="00102EEB" w14:paraId="61BE63E6" w14:textId="77777777">
            <w:pPr>
              <w:textAlignment w:val="baseline"/>
              <w:rPr>
                <w:rFonts w:ascii="Montserrat" w:hAnsi="Montserrat" w:eastAsia="Times New Roman" w:cs="Segoe UI"/>
                <w:sz w:val="16"/>
                <w:szCs w:val="16"/>
                <w:lang w:eastAsia="es-GT"/>
              </w:rPr>
            </w:pPr>
            <w:r w:rsidRPr="00214AEE">
              <w:rPr>
                <w:rFonts w:ascii="Montserrat" w:hAnsi="Montserrat" w:eastAsia="Times New Roman" w:cs="Times New Roman"/>
                <w:color w:val="000000"/>
                <w:sz w:val="16"/>
                <w:szCs w:val="16"/>
                <w:lang w:eastAsia="es-GT"/>
              </w:rPr>
              <w:t>35261 </w:t>
            </w:r>
          </w:p>
        </w:tc>
      </w:tr>
    </w:tbl>
    <w:p w:rsidRPr="00102EEB" w:rsidR="00102EEB" w:rsidP="00102EEB" w:rsidRDefault="00102EEB" w14:paraId="2C245985" w14:textId="77777777">
      <w:pPr>
        <w:ind w:left="1410"/>
        <w:textAlignment w:val="baseline"/>
        <w:rPr>
          <w:rFonts w:ascii="Montserrat" w:hAnsi="Montserrat" w:eastAsia="Times New Roman" w:cs="Segoe UI"/>
          <w:sz w:val="18"/>
          <w:szCs w:val="18"/>
          <w:lang w:eastAsia="es-GT"/>
        </w:rPr>
      </w:pPr>
      <w:r w:rsidRPr="00102EEB">
        <w:rPr>
          <w:rFonts w:ascii="Montserrat" w:hAnsi="Montserrat" w:eastAsia="Times New Roman" w:cs="Segoe UI"/>
          <w:color w:val="2E74B5"/>
          <w:lang w:eastAsia="es-GT"/>
        </w:rPr>
        <w:t> </w:t>
      </w:r>
    </w:p>
    <w:p w:rsidRPr="00102EEB" w:rsidR="00102EEB" w:rsidP="00102EEB" w:rsidRDefault="00102EEB" w14:paraId="098B0EC6" w14:textId="77777777">
      <w:pPr>
        <w:ind w:left="1770"/>
        <w:textAlignment w:val="baseline"/>
        <w:rPr>
          <w:rFonts w:ascii="Montserrat" w:hAnsi="Montserrat" w:eastAsia="Times New Roman" w:cs="Segoe UI"/>
          <w:sz w:val="18"/>
          <w:szCs w:val="18"/>
          <w:lang w:eastAsia="es-GT"/>
        </w:rPr>
      </w:pPr>
      <w:r w:rsidRPr="00102EEB">
        <w:rPr>
          <w:rFonts w:ascii="Montserrat" w:hAnsi="Montserrat" w:eastAsia="Times New Roman" w:cs="Segoe UI"/>
          <w:color w:val="2E74B5"/>
          <w:lang w:eastAsia="es-GT"/>
        </w:rPr>
        <w:t> </w:t>
      </w:r>
    </w:p>
    <w:p w:rsidRPr="00102EEB" w:rsidR="00102EEB" w:rsidP="00102EEB" w:rsidRDefault="00102EEB" w14:paraId="36C27209" w14:textId="77777777">
      <w:pPr>
        <w:ind w:left="708"/>
        <w:jc w:val="both"/>
        <w:rPr>
          <w:rFonts w:ascii="Montserrat" w:hAnsi="Montserrat"/>
          <w:color w:val="000000" w:themeColor="text1"/>
        </w:rPr>
      </w:pPr>
      <w:r w:rsidRPr="00102EEB">
        <w:rPr>
          <w:rFonts w:ascii="Montserrat" w:hAnsi="Montserrat"/>
          <w:color w:val="000000" w:themeColor="text1"/>
        </w:rPr>
        <w:t>Dentro de la producción de metas físicas y a un nivel de desagregación estratégico se enmarcan los siguientes resultados y avances que el Ministerio de Economía a través de sus Viceministerios ha alcanzado en el 1er. Cuatrimestre 2021:</w:t>
      </w:r>
    </w:p>
    <w:p w:rsidRPr="00102EEB" w:rsidR="00102EEB" w:rsidP="00102EEB" w:rsidRDefault="00102EEB" w14:paraId="5C9D8E45" w14:textId="77777777">
      <w:pPr>
        <w:ind w:left="708"/>
        <w:rPr>
          <w:rFonts w:ascii="Montserrat" w:hAnsi="Montserrat"/>
        </w:rPr>
      </w:pPr>
    </w:p>
    <w:p w:rsidRPr="0060003F" w:rsidR="00102EEB" w:rsidP="00102EEB" w:rsidRDefault="00102EEB" w14:paraId="2367E674" w14:textId="77777777">
      <w:pPr>
        <w:pStyle w:val="Heading3"/>
        <w:rPr>
          <w:rFonts w:ascii="Montserrat" w:hAnsi="Montserrat"/>
          <w:b/>
          <w:color w:val="055D81"/>
          <w:sz w:val="28"/>
          <w:szCs w:val="28"/>
        </w:rPr>
      </w:pPr>
      <w:r w:rsidRPr="0060003F">
        <w:rPr>
          <w:rFonts w:ascii="Montserrat" w:hAnsi="Montserrat"/>
          <w:b/>
          <w:color w:val="055D81"/>
          <w:sz w:val="28"/>
          <w:szCs w:val="28"/>
        </w:rPr>
        <w:t>Viceministerio de Asuntos Registrales</w:t>
      </w:r>
    </w:p>
    <w:p w:rsidRPr="00102EEB" w:rsidR="00102EEB" w:rsidP="00102EEB" w:rsidRDefault="00102EEB" w14:paraId="6400AD81" w14:textId="77777777">
      <w:pPr>
        <w:rPr>
          <w:rFonts w:ascii="Montserrat" w:hAnsi="Montserrat"/>
        </w:rPr>
      </w:pPr>
    </w:p>
    <w:p w:rsidRPr="00EB5A86" w:rsidR="00102EEB" w:rsidP="00102EEB" w:rsidRDefault="00102EEB" w14:paraId="090D2501" w14:textId="77777777">
      <w:pPr>
        <w:pStyle w:val="Heading4"/>
        <w:rPr>
          <w:rFonts w:ascii="Montserrat" w:hAnsi="Montserrat"/>
          <w:b/>
          <w:color w:val="055D81"/>
          <w:sz w:val="24"/>
          <w:szCs w:val="24"/>
        </w:rPr>
      </w:pPr>
      <w:r w:rsidRPr="00EB5A86">
        <w:rPr>
          <w:rFonts w:ascii="Montserrat" w:hAnsi="Montserrat"/>
          <w:b/>
          <w:color w:val="055D81"/>
          <w:sz w:val="24"/>
          <w:szCs w:val="24"/>
        </w:rPr>
        <w:t>Registro de Mercado de Valores y Mercancías</w:t>
      </w:r>
    </w:p>
    <w:p w:rsidRPr="00102EEB" w:rsidR="00102EEB" w:rsidP="00102EEB" w:rsidRDefault="00102EEB" w14:paraId="5851437F" w14:textId="77777777">
      <w:pPr>
        <w:ind w:left="2832"/>
        <w:jc w:val="both"/>
        <w:rPr>
          <w:rFonts w:ascii="Montserrat" w:hAnsi="Montserrat"/>
          <w:color w:val="000000" w:themeColor="text1"/>
        </w:rPr>
      </w:pPr>
      <w:r w:rsidRPr="00102EEB">
        <w:rPr>
          <w:rFonts w:ascii="Montserrat" w:hAnsi="Montserrat"/>
          <w:color w:val="000000" w:themeColor="text1"/>
        </w:rPr>
        <w:t xml:space="preserve">Se concluyó con el diseño y desarrollo del nuevo portal web, con una “oficina virtual” que permitirá a los participantes en el mercado de valores entregar a distancia de la documentación en cumplimiento de la Ley del Mercado de Valores y Mercancías o otros servicios electrónicos de información, gestión y cultura bursátil. </w:t>
      </w:r>
    </w:p>
    <w:p w:rsidRPr="00102EEB" w:rsidR="00102EEB" w:rsidP="00102EEB" w:rsidRDefault="00102EEB" w14:paraId="40973874" w14:textId="77777777">
      <w:pPr>
        <w:ind w:left="2832"/>
        <w:jc w:val="both"/>
        <w:rPr>
          <w:rFonts w:ascii="Montserrat" w:hAnsi="Montserrat"/>
          <w:color w:val="000000" w:themeColor="text1"/>
        </w:rPr>
      </w:pPr>
      <w:r w:rsidRPr="00102EEB">
        <w:rPr>
          <w:rFonts w:ascii="Montserrat" w:hAnsi="Montserrat"/>
          <w:color w:val="000000" w:themeColor="text1"/>
        </w:rPr>
        <w:t xml:space="preserve">En lo que se refiere al fortalecimiento institucional se obtuvo opinión del Ministerio de Relaciones Exteriores, en la cual se concluyó que no existe impedimento para la suscripción del Registro del Mercado de Valores y Mercancías –RMVM- como miembro asociado a la International Organization of Securities Commissions (IOSCO). </w:t>
      </w:r>
    </w:p>
    <w:p w:rsidR="00102EEB" w:rsidP="00102EEB" w:rsidRDefault="00102EEB" w14:paraId="045D8167" w14:textId="063C20EF">
      <w:pPr>
        <w:ind w:left="2832"/>
        <w:jc w:val="both"/>
        <w:rPr>
          <w:rFonts w:ascii="Montserrat" w:hAnsi="Montserrat"/>
          <w:color w:val="000000" w:themeColor="text1"/>
        </w:rPr>
      </w:pPr>
      <w:r w:rsidRPr="00102EEB">
        <w:rPr>
          <w:rFonts w:ascii="Montserrat" w:hAnsi="Montserrat"/>
          <w:color w:val="000000" w:themeColor="text1"/>
        </w:rPr>
        <w:t>Se coadyuvó a desarrollar en la Mesa Técnica para elaborar una propuesta de reformas a la Ley del Mercado de Valores y Mercancías vigente.</w:t>
      </w:r>
    </w:p>
    <w:p w:rsidRPr="00102EEB" w:rsidR="00EB5A86" w:rsidP="00102EEB" w:rsidRDefault="00EB5A86" w14:paraId="4BC816F6" w14:textId="77777777">
      <w:pPr>
        <w:ind w:left="2832"/>
        <w:jc w:val="both"/>
        <w:rPr>
          <w:rFonts w:ascii="Montserrat" w:hAnsi="Montserrat"/>
          <w:color w:val="000000" w:themeColor="text1"/>
        </w:rPr>
      </w:pPr>
    </w:p>
    <w:p w:rsidRPr="00EB5A86" w:rsidR="00102EEB" w:rsidP="00102EEB" w:rsidRDefault="00102EEB" w14:paraId="1239F5EE" w14:textId="77777777">
      <w:pPr>
        <w:pStyle w:val="Heading4"/>
        <w:rPr>
          <w:rFonts w:ascii="Montserrat" w:hAnsi="Montserrat"/>
          <w:b/>
          <w:color w:val="055D81"/>
          <w:sz w:val="24"/>
          <w:szCs w:val="24"/>
        </w:rPr>
      </w:pPr>
      <w:r w:rsidRPr="00EB5A86">
        <w:rPr>
          <w:rFonts w:ascii="Montserrat" w:hAnsi="Montserrat"/>
          <w:b/>
          <w:color w:val="055D81"/>
          <w:sz w:val="24"/>
          <w:szCs w:val="24"/>
        </w:rPr>
        <w:t>Registro de la Propiedad Intelectual</w:t>
      </w:r>
    </w:p>
    <w:p w:rsidRPr="00102EEB" w:rsidR="00102EEB" w:rsidP="00102EEB" w:rsidRDefault="00102EEB" w14:paraId="549C7710" w14:textId="77777777">
      <w:pPr>
        <w:ind w:left="2832"/>
        <w:jc w:val="both"/>
        <w:rPr>
          <w:rFonts w:ascii="Montserrat" w:hAnsi="Montserrat"/>
          <w:color w:val="000000" w:themeColor="text1"/>
        </w:rPr>
      </w:pPr>
      <w:r w:rsidRPr="00102EEB">
        <w:rPr>
          <w:rFonts w:ascii="Montserrat" w:hAnsi="Montserrat"/>
          <w:color w:val="000000" w:themeColor="text1"/>
        </w:rPr>
        <w:t xml:space="preserve">Se inició la forma de pago de aranceles por medio de la Banca Virtual. </w:t>
      </w:r>
    </w:p>
    <w:p w:rsidRPr="00102EEB" w:rsidR="00102EEB" w:rsidP="00102EEB" w:rsidRDefault="00102EEB" w14:paraId="11908538" w14:textId="77777777">
      <w:pPr>
        <w:ind w:left="2832"/>
        <w:jc w:val="both"/>
        <w:rPr>
          <w:rFonts w:ascii="Montserrat" w:hAnsi="Montserrat"/>
          <w:color w:val="000000" w:themeColor="text1"/>
        </w:rPr>
      </w:pPr>
      <w:r w:rsidRPr="00102EEB">
        <w:rPr>
          <w:rFonts w:ascii="Montserrat" w:hAnsi="Montserrat"/>
          <w:color w:val="000000" w:themeColor="text1"/>
        </w:rPr>
        <w:t xml:space="preserve">Se lanzó el Nuevo Portal Oficial Web https://rpi.gob.gt para una mayor facilidad de consultas por parte del usuario, con todas las secciones actualizadas y toda su información. </w:t>
      </w:r>
    </w:p>
    <w:p w:rsidRPr="00102EEB" w:rsidR="00102EEB" w:rsidP="00102EEB" w:rsidRDefault="00102EEB" w14:paraId="7053781A" w14:textId="77777777">
      <w:pPr>
        <w:ind w:left="2832"/>
        <w:jc w:val="both"/>
        <w:rPr>
          <w:rFonts w:ascii="Montserrat" w:hAnsi="Montserrat"/>
          <w:color w:val="000000" w:themeColor="text1"/>
        </w:rPr>
      </w:pPr>
      <w:r w:rsidRPr="00102EEB">
        <w:rPr>
          <w:rFonts w:ascii="Montserrat" w:hAnsi="Montserrat"/>
          <w:color w:val="000000" w:themeColor="text1"/>
        </w:rPr>
        <w:t xml:space="preserve">Se integraron los certificados de Seguridad en los sistemas de servicios informáticos web. </w:t>
      </w:r>
    </w:p>
    <w:p w:rsidR="00102EEB" w:rsidP="00102EEB" w:rsidRDefault="00102EEB" w14:paraId="4D337794" w14:textId="5625C6AA">
      <w:pPr>
        <w:ind w:left="2832"/>
        <w:jc w:val="both"/>
        <w:rPr>
          <w:rFonts w:ascii="Montserrat" w:hAnsi="Montserrat"/>
          <w:color w:val="000000" w:themeColor="text1"/>
        </w:rPr>
      </w:pPr>
      <w:r w:rsidRPr="00102EEB">
        <w:rPr>
          <w:rFonts w:ascii="Montserrat" w:hAnsi="Montserrat"/>
          <w:color w:val="000000" w:themeColor="text1"/>
        </w:rPr>
        <w:lastRenderedPageBreak/>
        <w:t>Se instaló una Mesa Técnica para la Implementación del timbre electrónico notarial, forense y fiscal con el colegio de Abogados y Notarios de Guatemala -CANG- y la Superintendencia de Administración Tributaria -SAT-.</w:t>
      </w:r>
    </w:p>
    <w:p w:rsidRPr="00102EEB" w:rsidR="00EB5A86" w:rsidP="00102EEB" w:rsidRDefault="00EB5A86" w14:paraId="024345CC" w14:textId="77777777">
      <w:pPr>
        <w:ind w:left="2832"/>
        <w:jc w:val="both"/>
        <w:rPr>
          <w:rFonts w:ascii="Montserrat" w:hAnsi="Montserrat"/>
          <w:color w:val="000000" w:themeColor="text1"/>
        </w:rPr>
      </w:pPr>
    </w:p>
    <w:p w:rsidRPr="00EB5A86" w:rsidR="00102EEB" w:rsidP="00102EEB" w:rsidRDefault="00102EEB" w14:paraId="4A7F459A" w14:textId="77777777">
      <w:pPr>
        <w:pStyle w:val="Heading4"/>
        <w:jc w:val="both"/>
        <w:rPr>
          <w:rFonts w:ascii="Montserrat" w:hAnsi="Montserrat"/>
          <w:b/>
          <w:color w:val="055D81"/>
          <w:sz w:val="24"/>
          <w:szCs w:val="24"/>
        </w:rPr>
      </w:pPr>
      <w:r w:rsidRPr="00EB5A86">
        <w:rPr>
          <w:rFonts w:ascii="Montserrat" w:hAnsi="Montserrat"/>
          <w:b/>
          <w:color w:val="055D81"/>
          <w:sz w:val="24"/>
          <w:szCs w:val="24"/>
        </w:rPr>
        <w:t>Prestadores de Servicios de Certificación</w:t>
      </w:r>
    </w:p>
    <w:p w:rsidRPr="00102EEB" w:rsidR="00102EEB" w:rsidP="00102EEB" w:rsidRDefault="00102EEB" w14:paraId="0F9E00D0" w14:textId="77777777">
      <w:pPr>
        <w:ind w:left="2832"/>
        <w:jc w:val="both"/>
        <w:rPr>
          <w:rFonts w:ascii="Montserrat" w:hAnsi="Montserrat"/>
          <w:color w:val="000000" w:themeColor="text1"/>
        </w:rPr>
      </w:pPr>
      <w:r w:rsidRPr="00102EEB">
        <w:rPr>
          <w:rFonts w:ascii="Montserrat" w:hAnsi="Montserrat"/>
          <w:color w:val="000000" w:themeColor="text1"/>
        </w:rPr>
        <w:t xml:space="preserve">Se elaboraron los Planes de Auditoría a los Prestadores de Servicios de Certificación. </w:t>
      </w:r>
    </w:p>
    <w:p w:rsidRPr="00102EEB" w:rsidR="00102EEB" w:rsidP="00102EEB" w:rsidRDefault="00102EEB" w14:paraId="3B91D333" w14:textId="77777777">
      <w:pPr>
        <w:ind w:left="2832"/>
        <w:rPr>
          <w:rFonts w:ascii="Montserrat" w:hAnsi="Montserrat"/>
        </w:rPr>
      </w:pPr>
    </w:p>
    <w:p w:rsidRPr="00102EEB" w:rsidR="00102EEB" w:rsidP="00102EEB" w:rsidRDefault="00102EEB" w14:paraId="646028BC" w14:textId="77777777">
      <w:pPr>
        <w:ind w:left="2832"/>
        <w:jc w:val="both"/>
        <w:rPr>
          <w:rFonts w:ascii="Montserrat" w:hAnsi="Montserrat"/>
          <w:color w:val="000000" w:themeColor="text1"/>
        </w:rPr>
      </w:pPr>
      <w:r w:rsidRPr="00102EEB">
        <w:rPr>
          <w:rFonts w:ascii="Montserrat" w:hAnsi="Montserrat"/>
          <w:color w:val="000000" w:themeColor="text1"/>
        </w:rPr>
        <w:t xml:space="preserve">Se desarrolló el validador Web para documentos firmados con firma electrónica avanzada. </w:t>
      </w:r>
    </w:p>
    <w:p w:rsidRPr="00102EEB" w:rsidR="00102EEB" w:rsidP="00102EEB" w:rsidRDefault="00102EEB" w14:paraId="5807B300" w14:textId="77777777">
      <w:pPr>
        <w:ind w:left="2832"/>
        <w:jc w:val="both"/>
        <w:rPr>
          <w:rFonts w:ascii="Montserrat" w:hAnsi="Montserrat"/>
          <w:color w:val="000000" w:themeColor="text1"/>
        </w:rPr>
      </w:pPr>
      <w:r w:rsidRPr="00102EEB">
        <w:rPr>
          <w:rFonts w:ascii="Montserrat" w:hAnsi="Montserrat"/>
          <w:color w:val="000000" w:themeColor="text1"/>
        </w:rPr>
        <w:t xml:space="preserve">Se desarrolló la plataforma web para el registro de participantes de los eventos realizados por el RPSC </w:t>
      </w:r>
    </w:p>
    <w:p w:rsidRPr="00102EEB" w:rsidR="00102EEB" w:rsidP="00102EEB" w:rsidRDefault="00102EEB" w14:paraId="3A6AE6C2" w14:textId="77777777">
      <w:pPr>
        <w:ind w:left="2832"/>
        <w:jc w:val="both"/>
        <w:rPr>
          <w:rFonts w:ascii="Montserrat" w:hAnsi="Montserrat"/>
          <w:color w:val="000000" w:themeColor="text1"/>
        </w:rPr>
      </w:pPr>
      <w:r w:rsidRPr="00102EEB">
        <w:rPr>
          <w:rFonts w:ascii="Montserrat" w:hAnsi="Montserrat"/>
          <w:color w:val="000000" w:themeColor="text1"/>
        </w:rPr>
        <w:t xml:space="preserve">Se avanzó en la realización de las auditorías ordinarias a los Prestadores de Servicios de Certificación (Firma-e de Cámara de Comercio de Guatemala): </w:t>
      </w:r>
    </w:p>
    <w:p w:rsidRPr="00102EEB" w:rsidR="00102EEB" w:rsidP="00102EEB" w:rsidRDefault="00102EEB" w14:paraId="32237F90" w14:textId="77777777">
      <w:pPr>
        <w:ind w:left="2832"/>
        <w:jc w:val="both"/>
        <w:rPr>
          <w:rFonts w:ascii="Montserrat" w:hAnsi="Montserrat"/>
          <w:color w:val="000000" w:themeColor="text1"/>
        </w:rPr>
      </w:pPr>
      <w:r w:rsidRPr="00102EEB">
        <w:rPr>
          <w:rFonts w:ascii="Montserrat" w:hAnsi="Montserrat"/>
          <w:color w:val="000000" w:themeColor="text1"/>
        </w:rPr>
        <w:t>Se avanzó en la realización de las capacitaciones virtuales (Universidad Mariano Gálvez, Allied Global, Secretaría contra la Violencia, Explotación Sexual y Trata de Personas –SVET- y Universidad de San Carlos de Guatemala –USAC-)</w:t>
      </w:r>
    </w:p>
    <w:p w:rsidRPr="00EB5A86" w:rsidR="00102EEB" w:rsidP="00102EEB" w:rsidRDefault="00102EEB" w14:paraId="16E17E0C" w14:textId="77777777">
      <w:pPr>
        <w:pStyle w:val="Heading4"/>
        <w:jc w:val="both"/>
        <w:rPr>
          <w:rFonts w:ascii="Montserrat" w:hAnsi="Montserrat"/>
          <w:b/>
          <w:color w:val="055D81"/>
          <w:sz w:val="24"/>
          <w:szCs w:val="24"/>
        </w:rPr>
      </w:pPr>
      <w:r w:rsidRPr="00EB5A86">
        <w:rPr>
          <w:rFonts w:ascii="Montserrat" w:hAnsi="Montserrat"/>
          <w:b/>
          <w:color w:val="055D81"/>
          <w:sz w:val="24"/>
          <w:szCs w:val="24"/>
        </w:rPr>
        <w:t>Registro de Garantías Mobiliarias</w:t>
      </w:r>
    </w:p>
    <w:p w:rsidRPr="00102EEB" w:rsidR="00102EEB" w:rsidP="00102EEB" w:rsidRDefault="00102EEB" w14:paraId="63AD57D1" w14:textId="77777777">
      <w:pPr>
        <w:ind w:left="2832"/>
        <w:jc w:val="both"/>
        <w:rPr>
          <w:rFonts w:ascii="Montserrat" w:hAnsi="Montserrat"/>
          <w:color w:val="000000" w:themeColor="text1"/>
        </w:rPr>
      </w:pPr>
      <w:r w:rsidRPr="00102EEB">
        <w:rPr>
          <w:rFonts w:ascii="Montserrat" w:hAnsi="Montserrat"/>
          <w:color w:val="000000" w:themeColor="text1"/>
        </w:rPr>
        <w:t xml:space="preserve">Se han realizado 28 capacitaciones, impartidas a universidades, profesionales, instituciones bancarias y financieras, atendiendo a 562 personas, sobre el Registro de Garantías Mobiliarias.  </w:t>
      </w:r>
    </w:p>
    <w:p w:rsidRPr="00102EEB" w:rsidR="00102EEB" w:rsidP="00102EEB" w:rsidRDefault="00102EEB" w14:paraId="0C0ED561" w14:textId="77777777">
      <w:pPr>
        <w:ind w:left="2832"/>
        <w:jc w:val="both"/>
        <w:rPr>
          <w:rFonts w:ascii="Montserrat" w:hAnsi="Montserrat"/>
          <w:color w:val="000000" w:themeColor="text1"/>
        </w:rPr>
      </w:pPr>
      <w:r w:rsidRPr="00102EEB">
        <w:rPr>
          <w:rFonts w:ascii="Montserrat" w:hAnsi="Montserrat"/>
          <w:color w:val="000000" w:themeColor="text1"/>
        </w:rPr>
        <w:t>Se ha avanzado en un 80% en la propuesta de modificación al Reglamento del Registro de Garantías Mobiliarias.</w:t>
      </w:r>
    </w:p>
    <w:p w:rsidRPr="00EB5A86" w:rsidR="00102EEB" w:rsidP="00102EEB" w:rsidRDefault="00102EEB" w14:paraId="301CA5A8" w14:textId="77777777">
      <w:pPr>
        <w:pStyle w:val="Heading4"/>
        <w:jc w:val="both"/>
        <w:rPr>
          <w:rFonts w:ascii="Montserrat" w:hAnsi="Montserrat"/>
          <w:b/>
          <w:color w:val="055D81"/>
          <w:sz w:val="24"/>
          <w:szCs w:val="24"/>
        </w:rPr>
      </w:pPr>
      <w:r w:rsidRPr="00EB5A86">
        <w:rPr>
          <w:rFonts w:ascii="Montserrat" w:hAnsi="Montserrat"/>
          <w:b/>
          <w:color w:val="055D81"/>
          <w:sz w:val="24"/>
          <w:szCs w:val="24"/>
        </w:rPr>
        <w:t>Registro Mercantil General</w:t>
      </w:r>
    </w:p>
    <w:p w:rsidRPr="00102EEB" w:rsidR="00102EEB" w:rsidP="00102EEB" w:rsidRDefault="00102EEB" w14:paraId="560BF971" w14:textId="77777777">
      <w:pPr>
        <w:ind w:left="2832"/>
        <w:jc w:val="both"/>
        <w:rPr>
          <w:rFonts w:ascii="Montserrat" w:hAnsi="Montserrat"/>
        </w:rPr>
      </w:pPr>
      <w:r w:rsidRPr="00102EEB">
        <w:rPr>
          <w:rFonts w:ascii="Montserrat" w:hAnsi="Montserrat"/>
        </w:rPr>
        <w:t xml:space="preserve">Se dotó a la ventanilla virtual un proceso de asignación automática lo que brinda transparencia y hace más efectivo el trabajo del operador. </w:t>
      </w:r>
    </w:p>
    <w:p w:rsidRPr="00102EEB" w:rsidR="00102EEB" w:rsidP="00102EEB" w:rsidRDefault="00102EEB" w14:paraId="246D54F8" w14:textId="77777777">
      <w:pPr>
        <w:ind w:left="2832"/>
        <w:jc w:val="both"/>
        <w:rPr>
          <w:rFonts w:ascii="Montserrat" w:hAnsi="Montserrat"/>
        </w:rPr>
      </w:pPr>
      <w:r w:rsidRPr="00102EEB">
        <w:rPr>
          <w:rFonts w:ascii="Montserrat" w:hAnsi="Montserrat"/>
        </w:rPr>
        <w:t>Se diseñó nueva Versión de Solicitud de Inscripción de Empresas asi como la nueva Versión de Solicitud de Auxiliares de Comercio Representantes Legales</w:t>
      </w:r>
    </w:p>
    <w:p w:rsidRPr="00102EEB" w:rsidR="00102EEB" w:rsidP="00102EEB" w:rsidRDefault="00102EEB" w14:paraId="11617DAC" w14:textId="77777777">
      <w:pPr>
        <w:ind w:left="2832"/>
        <w:jc w:val="both"/>
        <w:rPr>
          <w:rFonts w:ascii="Montserrat" w:hAnsi="Montserrat"/>
        </w:rPr>
      </w:pPr>
    </w:p>
    <w:p w:rsidRPr="00102EEB" w:rsidR="00102EEB" w:rsidP="00102EEB" w:rsidRDefault="00102EEB" w14:paraId="641EDF36" w14:textId="77777777">
      <w:pPr>
        <w:ind w:left="2832"/>
        <w:jc w:val="both"/>
        <w:rPr>
          <w:rFonts w:ascii="Montserrat" w:hAnsi="Montserrat"/>
          <w:color w:val="000000" w:themeColor="text1"/>
        </w:rPr>
      </w:pPr>
    </w:p>
    <w:p w:rsidRPr="00102EEB" w:rsidR="00102EEB" w:rsidP="00102EEB" w:rsidRDefault="00102EEB" w14:paraId="0F660F82" w14:textId="77777777">
      <w:pPr>
        <w:pStyle w:val="Heading3"/>
        <w:rPr>
          <w:rFonts w:ascii="Montserrat" w:hAnsi="Montserrat"/>
          <w:b/>
          <w:bCs/>
          <w:color w:val="000000" w:themeColor="text1"/>
          <w:sz w:val="28"/>
          <w:szCs w:val="28"/>
        </w:rPr>
      </w:pPr>
      <w:r w:rsidRPr="0060003F">
        <w:rPr>
          <w:rFonts w:ascii="Montserrat" w:hAnsi="Montserrat"/>
          <w:b/>
          <w:bCs/>
          <w:color w:val="055D81"/>
          <w:sz w:val="28"/>
          <w:szCs w:val="28"/>
          <w:lang w:val="es-ES"/>
        </w:rPr>
        <w:t>Viceministerio de Inversión y Competencia</w:t>
      </w:r>
      <w:r w:rsidRPr="00102EEB">
        <w:rPr>
          <w:rFonts w:ascii="Montserrat" w:hAnsi="Montserrat"/>
          <w:b/>
          <w:bCs/>
          <w:color w:val="000000" w:themeColor="text1"/>
          <w:sz w:val="28"/>
          <w:szCs w:val="28"/>
        </w:rPr>
        <w:t> </w:t>
      </w:r>
    </w:p>
    <w:p w:rsidRPr="00102EEB" w:rsidR="00102EEB" w:rsidP="00102EEB" w:rsidRDefault="00102EEB" w14:paraId="596DAF7D" w14:textId="77777777">
      <w:pPr>
        <w:rPr>
          <w:rFonts w:ascii="Montserrat" w:hAnsi="Montserrat"/>
        </w:rPr>
      </w:pPr>
    </w:p>
    <w:p w:rsidRPr="00EB5A86" w:rsidR="00102EEB" w:rsidP="00102EEB" w:rsidRDefault="00102EEB" w14:paraId="5FF23044" w14:textId="77777777">
      <w:pPr>
        <w:pStyle w:val="Heading4"/>
        <w:rPr>
          <w:rFonts w:ascii="Montserrat" w:hAnsi="Montserrat"/>
          <w:b/>
          <w:color w:val="055D81"/>
          <w:sz w:val="24"/>
          <w:szCs w:val="24"/>
        </w:rPr>
      </w:pPr>
      <w:r w:rsidRPr="00EB5A86">
        <w:rPr>
          <w:rFonts w:ascii="Montserrat" w:hAnsi="Montserrat"/>
          <w:b/>
          <w:color w:val="055D81"/>
          <w:sz w:val="24"/>
          <w:szCs w:val="24"/>
        </w:rPr>
        <w:t>Dirección de Servicios al Comercio y la Inversión –DISERCOMI</w:t>
      </w:r>
    </w:p>
    <w:p w:rsidRPr="00102EEB" w:rsidR="00102EEB" w:rsidP="00102EEB" w:rsidRDefault="00102EEB" w14:paraId="69328315" w14:textId="77777777">
      <w:pPr>
        <w:pStyle w:val="ListParagraph"/>
        <w:numPr>
          <w:ilvl w:val="3"/>
          <w:numId w:val="9"/>
        </w:numPr>
        <w:jc w:val="both"/>
        <w:rPr>
          <w:rFonts w:ascii="Montserrat" w:hAnsi="Montserrat"/>
        </w:rPr>
      </w:pPr>
      <w:r w:rsidRPr="00102EEB">
        <w:rPr>
          <w:rFonts w:ascii="Montserrat" w:hAnsi="Montserrat"/>
        </w:rPr>
        <w:t xml:space="preserve">Se impartieron capacitaciones sobre el aprovechamiento de los beneficios que otorga la Ley de Fomento y Desarrollo de la Actividad Exportadora y de Maquila, Decreto Número 29-89. Las capacitaciones han contribuido a que en lo que vaya del año se hayan recibido 86% más solicitudes de calificación al Decreto número 29-89, en comparación con el año pasado (28 solicitudes en 2021).  </w:t>
      </w:r>
    </w:p>
    <w:p w:rsidRPr="00102EEB" w:rsidR="00102EEB" w:rsidP="00102EEB" w:rsidRDefault="00102EEB" w14:paraId="51DBA96D" w14:textId="77777777">
      <w:pPr>
        <w:pStyle w:val="ListParagraph"/>
        <w:ind w:left="2880"/>
        <w:jc w:val="both"/>
        <w:rPr>
          <w:rFonts w:ascii="Montserrat" w:hAnsi="Montserrat"/>
        </w:rPr>
      </w:pPr>
    </w:p>
    <w:p w:rsidRPr="00102EEB" w:rsidR="00102EEB" w:rsidP="00102EEB" w:rsidRDefault="00102EEB" w14:paraId="72FF8A8B" w14:textId="77777777">
      <w:pPr>
        <w:pStyle w:val="ListParagraph"/>
        <w:numPr>
          <w:ilvl w:val="3"/>
          <w:numId w:val="9"/>
        </w:numPr>
        <w:jc w:val="both"/>
        <w:rPr>
          <w:rFonts w:ascii="Montserrat" w:hAnsi="Montserrat"/>
        </w:rPr>
      </w:pPr>
      <w:r w:rsidRPr="00102EEB">
        <w:rPr>
          <w:rFonts w:ascii="Montserrat" w:hAnsi="Montserrat"/>
        </w:rPr>
        <w:t xml:space="preserve">Se generó una propuesta de Acuerdo Gubernativo para reformar el Reglamento de la Ley de Fomento y Desarrollo de la Actividad Exportadora y de Maquila, Decreto número 29-89 y 65-89, </w:t>
      </w:r>
      <w:r w:rsidRPr="00EB5A86">
        <w:rPr>
          <w:rFonts w:ascii="Montserrat" w:hAnsi="Montserrat"/>
        </w:rPr>
        <w:t>para simplificar y</w:t>
      </w:r>
      <w:r w:rsidRPr="00102EEB">
        <w:rPr>
          <w:rFonts w:ascii="Montserrat" w:hAnsi="Montserrat"/>
        </w:rPr>
        <w:t xml:space="preserve"> digitalizar los requisitos exigidos por la Ley. Con estas reformas se logrará implementar una plataforma electrónica para realizar por medios virtuales las gestiones administrativas.  </w:t>
      </w:r>
    </w:p>
    <w:p w:rsidRPr="00102EEB" w:rsidR="00102EEB" w:rsidP="0007364C" w:rsidRDefault="00102EEB" w14:paraId="5072EF6E" w14:textId="77777777">
      <w:pPr>
        <w:ind w:left="1812" w:firstLine="708"/>
        <w:rPr>
          <w:rFonts w:ascii="Montserrat" w:hAnsi="Montserrat"/>
        </w:rPr>
      </w:pPr>
      <w:r w:rsidR="00102EEB">
        <w:drawing>
          <wp:inline wp14:editId="41CCA2FA" wp14:anchorId="1A15B7B1">
            <wp:extent cx="3507105" cy="3865875"/>
            <wp:effectExtent l="0" t="0" r="0" b="3175"/>
            <wp:docPr id="23" name="Imagen 1" descr="Text, letter&#10;&#10;Description automatically generated" title=""/>
            <wp:cNvGraphicFramePr>
              <a:graphicFrameLocks noChangeAspect="1"/>
            </wp:cNvGraphicFramePr>
            <a:graphic>
              <a:graphicData uri="http://schemas.openxmlformats.org/drawingml/2006/picture">
                <pic:pic>
                  <pic:nvPicPr>
                    <pic:cNvPr id="0" name="Imagen 1"/>
                    <pic:cNvPicPr/>
                  </pic:nvPicPr>
                  <pic:blipFill>
                    <a:blip r:embed="Ra75355d762eb4d6d">
                      <a:extLst xmlns:a="http://schemas.openxmlformats.org/drawingml/2006/main">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83658693-D81C-422F-ADBF-4FAE240DCC1A}"/>
                        </a:ext>
                        <a:ext uri="{147F2762-F138-4A5C-976F-8EAC2B608ADB}">
                          <a16:predDERef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pred="{67256D47-A978-4041-A74A-1C8E40C0017C}"/>
                        </a:ext>
                      </a:extLst>
                    </a:blip>
                    <a:stretch>
                      <a:fillRect/>
                    </a:stretch>
                  </pic:blipFill>
                  <pic:spPr>
                    <a:xfrm rot="0" flipH="0" flipV="0">
                      <a:off x="0" y="0"/>
                      <a:ext cx="3507105" cy="3865875"/>
                    </a:xfrm>
                    <a:prstGeom prst="rect">
                      <a:avLst/>
                    </a:prstGeom>
                  </pic:spPr>
                </pic:pic>
              </a:graphicData>
            </a:graphic>
          </wp:inline>
        </w:drawing>
      </w:r>
    </w:p>
    <w:p w:rsidRPr="00102EEB" w:rsidR="00102EEB" w:rsidP="00102EEB" w:rsidRDefault="00102EEB" w14:paraId="64582F64" w14:textId="77777777">
      <w:pPr>
        <w:rPr>
          <w:rFonts w:ascii="Montserrat" w:hAnsi="Montserrat"/>
        </w:rPr>
      </w:pPr>
    </w:p>
    <w:p w:rsidRPr="00102EEB" w:rsidR="00102EEB" w:rsidP="00102EEB" w:rsidRDefault="00EB5A86" w14:paraId="261F06C4" w14:textId="59B04AC2">
      <w:pPr>
        <w:ind w:left="2832"/>
        <w:jc w:val="both"/>
        <w:rPr>
          <w:rFonts w:ascii="Montserrat" w:hAnsi="Montserrat"/>
        </w:rPr>
      </w:pPr>
      <w:r w:rsidRPr="00102EEB">
        <w:rPr>
          <w:rFonts w:ascii="Montserrat" w:hAnsi="Montserrat"/>
          <w:noProof/>
          <w:lang w:eastAsia="es-GT"/>
        </w:rPr>
        <w:drawing>
          <wp:anchor distT="0" distB="0" distL="114300" distR="114300" simplePos="0" relativeHeight="251663360" behindDoc="0" locked="0" layoutInCell="1" allowOverlap="1" wp14:anchorId="5A524212" wp14:editId="76ACD9ED">
            <wp:simplePos x="0" y="0"/>
            <wp:positionH relativeFrom="column">
              <wp:posOffset>201874</wp:posOffset>
            </wp:positionH>
            <wp:positionV relativeFrom="paragraph">
              <wp:posOffset>1646196</wp:posOffset>
            </wp:positionV>
            <wp:extent cx="5664835" cy="3425190"/>
            <wp:effectExtent l="0" t="0" r="0" b="3810"/>
            <wp:wrapSquare wrapText="bothSides"/>
            <wp:docPr id="22" name="Imagen 21" descr="A picture containing text&#10;&#10;Description automatically generated">
              <a:extLst xmlns:a="http://schemas.openxmlformats.org/drawingml/2006/main">
                <a:ext uri="{FF2B5EF4-FFF2-40B4-BE49-F238E27FC236}">
                  <a16:creationId xmlns:a16="http://schemas.microsoft.com/office/drawing/2014/main" id="{EC92A1C0-6DEF-4E8C-BA81-EA8FC4ED3579}"/>
                </a:ext>
                <a:ext uri="{147F2762-F138-4A5C-976F-8EAC2B608ADB}">
                  <a16:predDERef xmlns:a16="http://schemas.microsoft.com/office/drawing/2014/main" pred="{17B6CD0C-B631-4050-9BFD-920CEA6AE7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descr="A picture containing text&#10;&#10;Description automatically generated">
                      <a:extLst>
                        <a:ext uri="{FF2B5EF4-FFF2-40B4-BE49-F238E27FC236}">
                          <a16:creationId xmlns:a16="http://schemas.microsoft.com/office/drawing/2014/main" id="{EC92A1C0-6DEF-4E8C-BA81-EA8FC4ED3579}"/>
                        </a:ext>
                        <a:ext uri="{147F2762-F138-4A5C-976F-8EAC2B608ADB}">
                          <a16:predDERef xmlns:a16="http://schemas.microsoft.com/office/drawing/2014/main" pred="{17B6CD0C-B631-4050-9BFD-920CEA6AE774}"/>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664835" cy="3425190"/>
                    </a:xfrm>
                    <a:prstGeom prst="rect">
                      <a:avLst/>
                    </a:prstGeom>
                  </pic:spPr>
                </pic:pic>
              </a:graphicData>
            </a:graphic>
            <wp14:sizeRelH relativeFrom="margin">
              <wp14:pctWidth>0</wp14:pctWidth>
            </wp14:sizeRelH>
            <wp14:sizeRelV relativeFrom="margin">
              <wp14:pctHeight>0</wp14:pctHeight>
            </wp14:sizeRelV>
          </wp:anchor>
        </w:drawing>
      </w:r>
      <w:r w:rsidRPr="00102EEB" w:rsidR="00102EEB">
        <w:rPr>
          <w:rFonts w:ascii="Montserrat" w:hAnsi="Montserrat"/>
        </w:rPr>
        <w:t>-Se inició el proceso de sistematización de las gestiones administrativas de los usuarios amparados en el Decreto 29-89. Se generará una plataforma que a través de formularios electrónicos, permitirá contar con la información y documentación pertinente para emitir las resoluciones de calificación y de otras gestiones solicitadas.</w:t>
      </w:r>
    </w:p>
    <w:p w:rsidRPr="00102EEB" w:rsidR="00102EEB" w:rsidP="00102EEB" w:rsidRDefault="00102EEB" w14:paraId="0F535536" w14:textId="5B57FDCB">
      <w:pPr>
        <w:ind w:left="5664"/>
        <w:rPr>
          <w:rFonts w:ascii="Montserrat" w:hAnsi="Montserrat"/>
        </w:rPr>
      </w:pPr>
    </w:p>
    <w:p w:rsidRPr="00102EEB" w:rsidR="00102EEB" w:rsidP="00102EEB" w:rsidRDefault="00102EEB" w14:paraId="0AF8C173" w14:textId="77777777">
      <w:pPr>
        <w:rPr>
          <w:rFonts w:ascii="Montserrat" w:hAnsi="Montserrat"/>
        </w:rPr>
      </w:pPr>
    </w:p>
    <w:p w:rsidRPr="00FB224B" w:rsidR="00102EEB" w:rsidP="00FB224B" w:rsidRDefault="00102EEB" w14:paraId="4E1D638F" w14:textId="77777777">
      <w:pPr>
        <w:jc w:val="both"/>
        <w:rPr>
          <w:rFonts w:ascii="Montserrat" w:hAnsi="Montserrat"/>
        </w:rPr>
      </w:pPr>
    </w:p>
    <w:p w:rsidRPr="00102EEB" w:rsidR="00102EEB" w:rsidP="00FB224B" w:rsidRDefault="00FB224B" w14:paraId="5881429C" w14:textId="23CA7047">
      <w:pPr>
        <w:pStyle w:val="ListParagraph"/>
        <w:ind w:left="2880"/>
        <w:jc w:val="both"/>
        <w:rPr>
          <w:rFonts w:ascii="Montserrat" w:hAnsi="Montserrat"/>
        </w:rPr>
      </w:pPr>
      <w:r>
        <w:rPr>
          <w:rFonts w:ascii="Montserrat" w:hAnsi="Montserrat"/>
        </w:rPr>
        <w:t xml:space="preserve">Los </w:t>
      </w:r>
      <w:r w:rsidRPr="00102EEB" w:rsidR="00102EEB">
        <w:rPr>
          <w:rFonts w:ascii="Montserrat" w:hAnsi="Montserrat"/>
        </w:rPr>
        <w:t xml:space="preserve">principales desafíos que se han enfrentado en el cumplimiento con las responsabilidades de la dirección son a) la dificultad de implementar mecanismos digitales para agilizar y reducir tiempos de trámites relativos a los Decretos 29-89 y 65-89; b) la simplificación de los actuales procedimientos para la gestión de expedientes relativos a los Decretos 29-89 y 65-89.  </w:t>
      </w:r>
    </w:p>
    <w:p w:rsidRPr="00102EEB" w:rsidR="00102EEB" w:rsidP="00EB5A86" w:rsidRDefault="00102EEB" w14:paraId="71E53675" w14:textId="77777777">
      <w:pPr>
        <w:ind w:left="1416" w:firstLine="708"/>
        <w:rPr>
          <w:rFonts w:ascii="Montserrat" w:hAnsi="Montserrat"/>
        </w:rPr>
      </w:pPr>
      <w:r w:rsidR="00102EEB">
        <w:drawing>
          <wp:inline wp14:editId="493A741C" wp14:anchorId="24CD06E6">
            <wp:extent cx="4852542" cy="4214191"/>
            <wp:effectExtent l="0" t="0" r="0" b="2540"/>
            <wp:docPr id="6" name="Imagen 6" descr="A picture containing timeline&#10;&#10;Description automatically generated" title=""/>
            <wp:cNvGraphicFramePr>
              <a:graphicFrameLocks noChangeAspect="1"/>
            </wp:cNvGraphicFramePr>
            <a:graphic>
              <a:graphicData uri="http://schemas.openxmlformats.org/drawingml/2006/picture">
                <pic:pic>
                  <pic:nvPicPr>
                    <pic:cNvPr id="0" name="Imagen 6"/>
                    <pic:cNvPicPr/>
                  </pic:nvPicPr>
                  <pic:blipFill>
                    <a:blip r:embed="Rf8ca25db4aac4745">
                      <a:extLst xmlns:a="http://schemas.openxmlformats.org/drawingml/2006/main">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09A287C0-007A-432D-8D93-482CA14DAC2D}"/>
                        </a:ext>
                        <a:ext uri="{147F2762-F138-4A5C-976F-8EAC2B608ADB}">
                          <a16:predDERef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pred="{1C6B3380-C5B1-4582-AE0E-CB209FE5A5F4}"/>
                        </a:ext>
                      </a:extLst>
                    </a:blip>
                    <a:stretch>
                      <a:fillRect/>
                    </a:stretch>
                  </pic:blipFill>
                  <pic:spPr>
                    <a:xfrm rot="0" flipH="0" flipV="0">
                      <a:off x="0" y="0"/>
                      <a:ext cx="4852542" cy="4214191"/>
                    </a:xfrm>
                    <a:prstGeom prst="rect">
                      <a:avLst/>
                    </a:prstGeom>
                  </pic:spPr>
                </pic:pic>
              </a:graphicData>
            </a:graphic>
          </wp:inline>
        </w:drawing>
      </w:r>
    </w:p>
    <w:p w:rsidRPr="00102EEB" w:rsidR="00102EEB" w:rsidP="00102EEB" w:rsidRDefault="00102EEB" w14:paraId="016713E7" w14:textId="77777777">
      <w:pPr>
        <w:ind w:left="4956"/>
        <w:rPr>
          <w:rFonts w:ascii="Montserrat" w:hAnsi="Montserrat"/>
        </w:rPr>
      </w:pPr>
    </w:p>
    <w:p w:rsidRPr="00102EEB" w:rsidR="0007364C" w:rsidP="00145B92" w:rsidRDefault="0007364C" w14:paraId="299A6815" w14:textId="77777777">
      <w:pPr>
        <w:rPr>
          <w:rFonts w:ascii="Montserrat" w:hAnsi="Montserrat"/>
        </w:rPr>
      </w:pPr>
    </w:p>
    <w:p w:rsidRPr="00FB224B" w:rsidR="00102EEB" w:rsidP="00102EEB" w:rsidRDefault="00102EEB" w14:paraId="1ACACDB5" w14:textId="77777777">
      <w:pPr>
        <w:pStyle w:val="Heading4"/>
        <w:rPr>
          <w:rFonts w:ascii="Montserrat" w:hAnsi="Montserrat"/>
          <w:b/>
          <w:i w:val="0"/>
          <w:color w:val="055D81"/>
          <w:sz w:val="24"/>
          <w:szCs w:val="24"/>
        </w:rPr>
      </w:pPr>
      <w:r w:rsidRPr="00FB224B">
        <w:rPr>
          <w:rFonts w:ascii="Montserrat" w:hAnsi="Montserrat"/>
          <w:b/>
          <w:i w:val="0"/>
          <w:color w:val="055D81"/>
          <w:sz w:val="24"/>
          <w:szCs w:val="24"/>
        </w:rPr>
        <w:t>Dirección del Sistema Nacional de la Calidad –DNSC-</w:t>
      </w:r>
    </w:p>
    <w:p w:rsidRPr="00102EEB" w:rsidR="00102EEB" w:rsidP="00102EEB" w:rsidRDefault="00102EEB" w14:paraId="71425E0F" w14:textId="77777777">
      <w:pPr>
        <w:ind w:left="2832"/>
        <w:jc w:val="both"/>
        <w:rPr>
          <w:rFonts w:ascii="Montserrat" w:hAnsi="Montserrat"/>
        </w:rPr>
      </w:pPr>
      <w:r w:rsidRPr="00102EEB">
        <w:rPr>
          <w:rFonts w:ascii="Montserrat" w:hAnsi="Montserrat"/>
        </w:rPr>
        <w:t>Se socializó la Política Nacional de la Calidad 2019-2032 y los servicios del Sistema Nacional de la Calidad en diferentes niveles y sectores del país, mediante:</w:t>
      </w:r>
    </w:p>
    <w:p w:rsidRPr="00102EEB" w:rsidR="00102EEB" w:rsidP="00102EEB" w:rsidRDefault="00102EEB" w14:paraId="1A1F6654" w14:textId="77777777">
      <w:pPr>
        <w:pStyle w:val="Heading5"/>
        <w:jc w:val="both"/>
        <w:rPr>
          <w:rFonts w:ascii="Montserrat" w:hAnsi="Montserrat"/>
          <w:color w:val="000000" w:themeColor="text1"/>
        </w:rPr>
      </w:pPr>
      <w:r w:rsidRPr="00102EEB">
        <w:rPr>
          <w:rFonts w:ascii="Montserrat" w:hAnsi="Montserrat"/>
          <w:color w:val="000000" w:themeColor="text1"/>
        </w:rPr>
        <w:t xml:space="preserve">Un evento de Open House.  </w:t>
      </w:r>
    </w:p>
    <w:p w:rsidRPr="00102EEB" w:rsidR="00102EEB" w:rsidP="00102EEB" w:rsidRDefault="00102EEB" w14:paraId="41A5682D" w14:textId="77777777">
      <w:pPr>
        <w:pStyle w:val="Heading5"/>
        <w:jc w:val="both"/>
        <w:rPr>
          <w:rFonts w:ascii="Montserrat" w:hAnsi="Montserrat"/>
          <w:color w:val="000000" w:themeColor="text1"/>
        </w:rPr>
      </w:pPr>
      <w:r w:rsidRPr="00102EEB">
        <w:rPr>
          <w:rFonts w:ascii="Montserrat" w:hAnsi="Montserrat"/>
          <w:color w:val="000000" w:themeColor="text1"/>
        </w:rPr>
        <w:t xml:space="preserve">Un Tour ON-LINE de la Calidad 2021 (3 webinars en marzo). </w:t>
      </w:r>
    </w:p>
    <w:p w:rsidRPr="00102EEB" w:rsidR="00102EEB" w:rsidP="00102EEB" w:rsidRDefault="00102EEB" w14:paraId="019A6104" w14:textId="77777777">
      <w:pPr>
        <w:pStyle w:val="Heading5"/>
        <w:jc w:val="both"/>
        <w:rPr>
          <w:rFonts w:ascii="Montserrat" w:hAnsi="Montserrat"/>
          <w:color w:val="000000" w:themeColor="text1"/>
        </w:rPr>
      </w:pPr>
      <w:r w:rsidRPr="00102EEB">
        <w:rPr>
          <w:rFonts w:ascii="Montserrat" w:hAnsi="Montserrat"/>
          <w:color w:val="000000" w:themeColor="text1"/>
        </w:rPr>
        <w:t xml:space="preserve">Participación en reuniones de del Gabinete de Desarrollo Económico.  </w:t>
      </w:r>
    </w:p>
    <w:p w:rsidRPr="00102EEB" w:rsidR="00102EEB" w:rsidP="00102EEB" w:rsidRDefault="00102EEB" w14:paraId="1A8881B0" w14:textId="77777777">
      <w:pPr>
        <w:rPr>
          <w:rFonts w:ascii="Montserrat" w:hAnsi="Montserrat"/>
        </w:rPr>
      </w:pPr>
    </w:p>
    <w:p w:rsidRPr="00102EEB" w:rsidR="00102EEB" w:rsidP="00102EEB" w:rsidRDefault="00102EEB" w14:paraId="01E40F5D" w14:textId="77777777">
      <w:pPr>
        <w:ind w:left="2520"/>
        <w:rPr>
          <w:rFonts w:ascii="Montserrat" w:hAnsi="Montserrat"/>
        </w:rPr>
      </w:pPr>
      <w:r w:rsidR="00102EEB">
        <w:drawing>
          <wp:inline wp14:editId="00CF98E3" wp14:anchorId="3C3608D3">
            <wp:extent cx="4277247" cy="3130826"/>
            <wp:effectExtent l="0" t="0" r="3175" b="0"/>
            <wp:docPr id="83" name="Imagen 82" descr="A group of men posing for a photo&#10;&#10;Description automatically generated with medium confidence" title=""/>
            <wp:cNvGraphicFramePr>
              <a:graphicFrameLocks noChangeAspect="1"/>
            </wp:cNvGraphicFramePr>
            <a:graphic>
              <a:graphicData uri="http://schemas.openxmlformats.org/drawingml/2006/picture">
                <pic:pic>
                  <pic:nvPicPr>
                    <pic:cNvPr id="0" name="Imagen 82"/>
                    <pic:cNvPicPr/>
                  </pic:nvPicPr>
                  <pic:blipFill>
                    <a:blip r:embed="Red7608e5c612424b">
                      <a:extLst xmlns:a="http://schemas.openxmlformats.org/drawingml/2006/main">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E630D24D-0A5C-4B0C-A285-545CDA3F31E0}"/>
                        </a:ext>
                        <a:ext uri="{147F2762-F138-4A5C-976F-8EAC2B608ADB}">
                          <a16:predDERef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pred="{1D34A07C-87AF-40E1-BA53-562B830DD58A}"/>
                        </a:ext>
                      </a:extLst>
                    </a:blip>
                    <a:stretch>
                      <a:fillRect/>
                    </a:stretch>
                  </pic:blipFill>
                  <pic:spPr>
                    <a:xfrm rot="0" flipH="0" flipV="0">
                      <a:off x="0" y="0"/>
                      <a:ext cx="4277247" cy="3130826"/>
                    </a:xfrm>
                    <a:prstGeom prst="rect">
                      <a:avLst/>
                    </a:prstGeom>
                  </pic:spPr>
                </pic:pic>
              </a:graphicData>
            </a:graphic>
          </wp:inline>
        </w:drawing>
      </w:r>
    </w:p>
    <w:p w:rsidRPr="00102EEB" w:rsidR="00102EEB" w:rsidP="00102EEB" w:rsidRDefault="00102EEB" w14:paraId="252E1A46" w14:textId="77777777">
      <w:pPr>
        <w:ind w:left="5664"/>
        <w:rPr>
          <w:rFonts w:ascii="Montserrat" w:hAnsi="Montserrat"/>
        </w:rPr>
      </w:pPr>
    </w:p>
    <w:p w:rsidRPr="00102EEB" w:rsidR="00102EEB" w:rsidP="00102EEB" w:rsidRDefault="00102EEB" w14:paraId="74B2A318" w14:textId="77777777">
      <w:pPr>
        <w:ind w:left="2832"/>
        <w:rPr>
          <w:rFonts w:ascii="Montserrat" w:hAnsi="Montserrat"/>
        </w:rPr>
      </w:pPr>
    </w:p>
    <w:p w:rsidRPr="00102EEB" w:rsidR="00102EEB" w:rsidP="00102EEB" w:rsidRDefault="00102EEB" w14:paraId="0427B6A3" w14:textId="77777777">
      <w:pPr>
        <w:ind w:left="2832"/>
        <w:rPr>
          <w:rFonts w:ascii="Montserrat" w:hAnsi="Montserrat"/>
        </w:rPr>
      </w:pPr>
    </w:p>
    <w:p w:rsidRPr="0007364C" w:rsidR="00102EEB" w:rsidP="0007364C" w:rsidRDefault="00102EEB" w14:paraId="58D8DF02" w14:textId="1DEFDC8C">
      <w:pPr>
        <w:pStyle w:val="ListParagraph"/>
        <w:numPr>
          <w:ilvl w:val="3"/>
          <w:numId w:val="9"/>
        </w:numPr>
        <w:jc w:val="both"/>
        <w:rPr>
          <w:rFonts w:ascii="Montserrat" w:hAnsi="Montserrat"/>
        </w:rPr>
      </w:pPr>
      <w:r w:rsidRPr="00102EEB">
        <w:rPr>
          <w:rFonts w:ascii="Montserrat" w:hAnsi="Montserrat"/>
        </w:rPr>
        <w:t>Se logró mantener la acreditación de los laboratorios de masas y volumen del Centro Nacional de Metrología -CENAME- conforme la norma ISO/IEC 17025. Con esta acreditación se garantizaron más de</w:t>
      </w:r>
      <w:r w:rsidR="00145B92">
        <w:rPr>
          <w:rFonts w:ascii="Montserrat" w:hAnsi="Montserrat"/>
        </w:rPr>
        <w:t xml:space="preserve"> </w:t>
      </w:r>
      <w:r w:rsidRPr="00102EEB">
        <w:rPr>
          <w:rFonts w:ascii="Montserrat" w:hAnsi="Montserrat"/>
        </w:rPr>
        <w:t>400 mediciones confiables, precisas y exactas en el</w:t>
      </w:r>
      <w:r w:rsidR="00145B92">
        <w:rPr>
          <w:rFonts w:ascii="Montserrat" w:hAnsi="Montserrat"/>
        </w:rPr>
        <w:t xml:space="preserve"> </w:t>
      </w:r>
      <w:r w:rsidRPr="00102EEB">
        <w:rPr>
          <w:rFonts w:ascii="Montserrat" w:hAnsi="Montserrat"/>
        </w:rPr>
        <w:t>país</w:t>
      </w:r>
      <w:r w:rsidR="0007364C">
        <w:rPr>
          <w:rFonts w:ascii="Montserrat" w:hAnsi="Montserrat"/>
        </w:rPr>
        <w:t>.</w:t>
      </w:r>
    </w:p>
    <w:p w:rsidRPr="00102EEB" w:rsidR="00102EEB" w:rsidP="00102EEB" w:rsidRDefault="00145B92" w14:paraId="12F023BA" w14:textId="77654059">
      <w:pPr>
        <w:ind w:left="2832"/>
        <w:rPr>
          <w:rFonts w:ascii="Montserrat" w:hAnsi="Montserrat"/>
        </w:rPr>
      </w:pPr>
      <w:r w:rsidR="00145B92">
        <w:drawing>
          <wp:inline wp14:editId="44397F9B" wp14:anchorId="02628036">
            <wp:extent cx="3379304" cy="3319075"/>
            <wp:effectExtent l="0" t="0" r="0" b="0"/>
            <wp:docPr id="87" name="Imagen 86" descr="Text&#10;&#10;Description automatically generated with low confidence" title=""/>
            <wp:cNvGraphicFramePr>
              <a:graphicFrameLocks noChangeAspect="1"/>
            </wp:cNvGraphicFramePr>
            <a:graphic>
              <a:graphicData uri="http://schemas.openxmlformats.org/drawingml/2006/picture">
                <pic:pic>
                  <pic:nvPicPr>
                    <pic:cNvPr id="0" name="Imagen 86"/>
                    <pic:cNvPicPr/>
                  </pic:nvPicPr>
                  <pic:blipFill>
                    <a:blip r:embed="R9493adbfdb9e41f8">
                      <a:extLst xmlns:a="http://schemas.openxmlformats.org/drawingml/2006/main">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2B86E8DA-C086-4325-AC72-4E61518263DC}"/>
                        </a:ext>
                        <a:ext uri="{147F2762-F138-4A5C-976F-8EAC2B608ADB}">
                          <a16:predDERef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pred="{20D8C2C6-43B7-4431-9F63-74F9E20FD74F}"/>
                        </a:ext>
                      </a:extLst>
                    </a:blip>
                    <a:stretch>
                      <a:fillRect/>
                    </a:stretch>
                  </pic:blipFill>
                  <pic:spPr>
                    <a:xfrm rot="0" flipH="0" flipV="0">
                      <a:off x="0" y="0"/>
                      <a:ext cx="3379304" cy="3319075"/>
                    </a:xfrm>
                    <a:prstGeom prst="rect">
                      <a:avLst/>
                    </a:prstGeom>
                  </pic:spPr>
                </pic:pic>
              </a:graphicData>
            </a:graphic>
          </wp:inline>
        </w:drawing>
      </w:r>
    </w:p>
    <w:p w:rsidRPr="00102EEB" w:rsidR="00102EEB" w:rsidP="00102EEB" w:rsidRDefault="00102EEB" w14:paraId="21975271" w14:textId="77777777">
      <w:pPr>
        <w:pStyle w:val="ListParagraph"/>
        <w:numPr>
          <w:ilvl w:val="3"/>
          <w:numId w:val="9"/>
        </w:numPr>
        <w:jc w:val="both"/>
        <w:rPr>
          <w:rFonts w:ascii="Montserrat" w:hAnsi="Montserrat"/>
        </w:rPr>
      </w:pPr>
      <w:r w:rsidRPr="00102EEB">
        <w:rPr>
          <w:rFonts w:ascii="Montserrat" w:hAnsi="Montserrat"/>
        </w:rPr>
        <w:lastRenderedPageBreak/>
        <w:t>Se realizaron más de 35 jornadas de inspección y verificación cantidad de combustible despachado en estaciones de servicio en materia de metrología legal en todo el país en el marco del Plan CENTINELA, atendiendo un promedio de 400,000 vehículos atendidos por mes en las estaciones de servicio verificadas.</w:t>
      </w:r>
    </w:p>
    <w:p w:rsidRPr="00102EEB" w:rsidR="00102EEB" w:rsidP="00102EEB" w:rsidRDefault="00102EEB" w14:paraId="4542718C" w14:textId="77777777">
      <w:pPr>
        <w:pStyle w:val="ListParagraph"/>
        <w:ind w:left="2520"/>
        <w:rPr>
          <w:rFonts w:ascii="Montserrat" w:hAnsi="Montserrat"/>
        </w:rPr>
      </w:pPr>
      <w:r w:rsidRPr="00102EEB">
        <w:rPr>
          <w:rFonts w:ascii="Montserrat" w:hAnsi="Montserrat"/>
          <w:noProof/>
          <w:lang w:eastAsia="es-GT"/>
        </w:rPr>
        <w:drawing>
          <wp:inline distT="0" distB="0" distL="0" distR="0" wp14:anchorId="5C91A902" wp14:editId="037053D2">
            <wp:extent cx="4701209" cy="2503170"/>
            <wp:effectExtent l="0" t="0" r="0" b="0"/>
            <wp:docPr id="28" name="13 Imagen">
              <a:extLst xmlns:a="http://schemas.openxmlformats.org/drawingml/2006/main">
                <a:ext uri="{FF2B5EF4-FFF2-40B4-BE49-F238E27FC236}">
                  <a16:creationId xmlns:a16="http://schemas.microsoft.com/office/drawing/2014/main" id="{F71E3B15-401D-415B-9DAC-D07C304E1FD6}"/>
                </a:ext>
              </a:extLst>
            </wp:docPr>
            <wp:cNvGraphicFramePr/>
            <a:graphic xmlns:a="http://schemas.openxmlformats.org/drawingml/2006/main">
              <a:graphicData uri="http://schemas.openxmlformats.org/drawingml/2006/picture">
                <pic:pic xmlns:pic="http://schemas.openxmlformats.org/drawingml/2006/picture">
                  <pic:nvPicPr>
                    <pic:cNvPr id="13" name="13 Imagen">
                      <a:extLst>
                        <a:ext uri="{FF2B5EF4-FFF2-40B4-BE49-F238E27FC236}">
                          <a16:creationId xmlns:a16="http://schemas.microsoft.com/office/drawing/2014/main" id="{F71E3B15-401D-415B-9DAC-D07C304E1FD6}"/>
                        </a:ext>
                      </a:extLst>
                    </pic:cNvPr>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2495" cy="2514504"/>
                    </a:xfrm>
                    <a:prstGeom prst="rect">
                      <a:avLst/>
                    </a:prstGeom>
                    <a:noFill/>
                    <a:ln>
                      <a:noFill/>
                    </a:ln>
                  </pic:spPr>
                </pic:pic>
              </a:graphicData>
            </a:graphic>
          </wp:inline>
        </w:drawing>
      </w:r>
    </w:p>
    <w:p w:rsidRPr="00102EEB" w:rsidR="00102EEB" w:rsidP="00102EEB" w:rsidRDefault="00102EEB" w14:paraId="210AE00D" w14:textId="77777777">
      <w:pPr>
        <w:pStyle w:val="ListParagraph"/>
        <w:ind w:left="2124"/>
        <w:rPr>
          <w:rFonts w:ascii="Montserrat" w:hAnsi="Montserrat"/>
        </w:rPr>
      </w:pPr>
      <w:r w:rsidRPr="6FB9F5B2" w:rsidR="00102EEB">
        <w:rPr>
          <w:rFonts w:ascii="Montserrat" w:hAnsi="Montserrat"/>
        </w:rPr>
        <w:t xml:space="preserve">  </w:t>
      </w:r>
      <w:r w:rsidR="00102EEB">
        <w:drawing>
          <wp:inline wp14:editId="67DA82B2" wp14:anchorId="3478EB47">
            <wp:extent cx="4055165" cy="2776035"/>
            <wp:effectExtent l="0" t="0" r="0" b="5715"/>
            <wp:docPr id="44" name="Imagen 90" descr="A picture containing text&#10;&#10;Description automatically generated" title=""/>
            <wp:cNvGraphicFramePr>
              <a:graphicFrameLocks noChangeAspect="1"/>
            </wp:cNvGraphicFramePr>
            <a:graphic>
              <a:graphicData uri="http://schemas.openxmlformats.org/drawingml/2006/picture">
                <pic:pic>
                  <pic:nvPicPr>
                    <pic:cNvPr id="0" name="Imagen 90"/>
                    <pic:cNvPicPr/>
                  </pic:nvPicPr>
                  <pic:blipFill>
                    <a:blip r:embed="Rfdef3dab6171458c">
                      <a:extLst xmlns:a="http://schemas.openxmlformats.org/drawingml/2006/main">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C1F65E5E-9515-435D-8E87-7994185E7907}"/>
                        </a:ext>
                        <a:ext uri="{147F2762-F138-4A5C-976F-8EAC2B608ADB}">
                          <a16:predDERef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pred="{8EC486F2-FAF6-43D7-BD05-02C348F5877D}"/>
                        </a:ext>
                      </a:extLst>
                    </a:blip>
                    <a:stretch>
                      <a:fillRect/>
                    </a:stretch>
                  </pic:blipFill>
                  <pic:spPr>
                    <a:xfrm rot="0" flipH="0" flipV="0">
                      <a:off x="0" y="0"/>
                      <a:ext cx="4055165" cy="2776035"/>
                    </a:xfrm>
                    <a:prstGeom prst="rect">
                      <a:avLst/>
                    </a:prstGeom>
                  </pic:spPr>
                </pic:pic>
              </a:graphicData>
            </a:graphic>
          </wp:inline>
        </w:drawing>
      </w:r>
    </w:p>
    <w:p w:rsidRPr="00102EEB" w:rsidR="00102EEB" w:rsidP="00102EEB" w:rsidRDefault="00102EEB" w14:paraId="3942248C" w14:textId="77777777">
      <w:pPr>
        <w:rPr>
          <w:rFonts w:ascii="Montserrat" w:hAnsi="Montserrat"/>
        </w:rPr>
      </w:pPr>
    </w:p>
    <w:p w:rsidRPr="00102EEB" w:rsidR="00102EEB" w:rsidP="00102EEB" w:rsidRDefault="00102EEB" w14:paraId="3980CFD3" w14:textId="77777777">
      <w:pPr>
        <w:pStyle w:val="ListParagraph"/>
        <w:numPr>
          <w:ilvl w:val="3"/>
          <w:numId w:val="9"/>
        </w:numPr>
        <w:jc w:val="both"/>
        <w:rPr>
          <w:rFonts w:ascii="Montserrat" w:hAnsi="Montserrat"/>
        </w:rPr>
      </w:pPr>
      <w:r w:rsidRPr="00102EEB">
        <w:rPr>
          <w:rFonts w:ascii="Montserrat" w:hAnsi="Montserrat"/>
        </w:rPr>
        <w:t>Se mantuvieron los Acuerdos de Reconocimiento Multilateral con la Oficina Guatemalteca de Acreditación -OGA- para la evaluación de 43 laboratorios y organismos de inspección y se continúa con el programa de acreditación de organismos de certificación.</w:t>
      </w:r>
    </w:p>
    <w:p w:rsidRPr="00FB224B" w:rsidR="00102EEB" w:rsidP="00FB224B" w:rsidRDefault="00102EEB" w14:paraId="09A7F150" w14:textId="7D9E2144">
      <w:pPr>
        <w:pStyle w:val="ListParagraph"/>
        <w:ind w:left="5664"/>
        <w:jc w:val="both"/>
        <w:rPr>
          <w:rFonts w:ascii="Montserrat" w:hAnsi="Montserrat"/>
        </w:rPr>
      </w:pPr>
      <w:r w:rsidRPr="00102EEB">
        <w:rPr>
          <w:rFonts w:ascii="Montserrat" w:hAnsi="Montserrat"/>
          <w:noProof/>
          <w:lang w:eastAsia="es-GT"/>
        </w:rPr>
        <w:lastRenderedPageBreak/>
        <w:drawing>
          <wp:anchor distT="0" distB="0" distL="114300" distR="114300" simplePos="0" relativeHeight="251664384" behindDoc="0" locked="0" layoutInCell="1" allowOverlap="1" wp14:anchorId="38EAEFB8" wp14:editId="6F59C3EE">
            <wp:simplePos x="0" y="0"/>
            <wp:positionH relativeFrom="column">
              <wp:posOffset>1682750</wp:posOffset>
            </wp:positionH>
            <wp:positionV relativeFrom="paragraph">
              <wp:posOffset>3810</wp:posOffset>
            </wp:positionV>
            <wp:extent cx="4097655" cy="4381500"/>
            <wp:effectExtent l="0" t="0" r="4445" b="0"/>
            <wp:wrapSquare wrapText="bothSides"/>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7655" cy="4381500"/>
                    </a:xfrm>
                    <a:prstGeom prst="rect">
                      <a:avLst/>
                    </a:prstGeom>
                    <a:noFill/>
                  </pic:spPr>
                </pic:pic>
              </a:graphicData>
            </a:graphic>
            <wp14:sizeRelH relativeFrom="margin">
              <wp14:pctWidth>0</wp14:pctWidth>
            </wp14:sizeRelH>
            <wp14:sizeRelV relativeFrom="margin">
              <wp14:pctHeight>0</wp14:pctHeight>
            </wp14:sizeRelV>
          </wp:anchor>
        </w:drawing>
      </w:r>
    </w:p>
    <w:p w:rsidRPr="00102EEB" w:rsidR="00102EEB" w:rsidP="00102EEB" w:rsidRDefault="00102EEB" w14:paraId="0AE14077" w14:textId="77777777">
      <w:pPr>
        <w:pStyle w:val="ListParagraph"/>
        <w:numPr>
          <w:ilvl w:val="3"/>
          <w:numId w:val="9"/>
        </w:numPr>
        <w:jc w:val="both"/>
        <w:rPr>
          <w:rFonts w:ascii="Montserrat" w:hAnsi="Montserrat"/>
        </w:rPr>
      </w:pPr>
      <w:r w:rsidRPr="00102EEB">
        <w:rPr>
          <w:rFonts w:ascii="Montserrat" w:hAnsi="Montserrat"/>
        </w:rPr>
        <w:t>Se adoptaron y elaboraron 12 normas técnicas para beneficio de entidades públicas, privadas y académicas en materia de medio ambiente/calidad de suelos y calidad de agua, metrología/equipos de radar para medir la velocidad de los vehículos, cemento y concreto, laboratorios clínicos, continuidad de negocio, entre otras.</w:t>
      </w:r>
    </w:p>
    <w:p w:rsidRPr="00102EEB" w:rsidR="00102EEB" w:rsidP="00102EEB" w:rsidRDefault="00145B92" w14:paraId="7E72C3C2" w14:textId="76EC747B">
      <w:pPr>
        <w:pStyle w:val="ListParagraph"/>
        <w:jc w:val="both"/>
        <w:rPr>
          <w:rFonts w:ascii="Montserrat" w:hAnsi="Montserrat"/>
        </w:rPr>
      </w:pPr>
      <w:r w:rsidRPr="00102EEB">
        <w:rPr>
          <w:rFonts w:ascii="Montserrat" w:hAnsi="Montserrat"/>
          <w:noProof/>
          <w:lang w:eastAsia="es-GT"/>
        </w:rPr>
        <w:drawing>
          <wp:anchor distT="0" distB="0" distL="114300" distR="114300" simplePos="0" relativeHeight="251665408" behindDoc="0" locked="0" layoutInCell="1" allowOverlap="1" wp14:anchorId="6C03770A" wp14:editId="0684A77C">
            <wp:simplePos x="0" y="0"/>
            <wp:positionH relativeFrom="column">
              <wp:posOffset>1856740</wp:posOffset>
            </wp:positionH>
            <wp:positionV relativeFrom="paragraph">
              <wp:posOffset>201295</wp:posOffset>
            </wp:positionV>
            <wp:extent cx="3536950" cy="2096770"/>
            <wp:effectExtent l="0" t="0" r="6350" b="0"/>
            <wp:wrapSquare wrapText="bothSides"/>
            <wp:docPr id="11" name="Imagen 1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A picture containing pers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6950" cy="2096770"/>
                    </a:xfrm>
                    <a:prstGeom prst="rect">
                      <a:avLst/>
                    </a:prstGeom>
                    <a:noFill/>
                  </pic:spPr>
                </pic:pic>
              </a:graphicData>
            </a:graphic>
            <wp14:sizeRelH relativeFrom="margin">
              <wp14:pctWidth>0</wp14:pctWidth>
            </wp14:sizeRelH>
            <wp14:sizeRelV relativeFrom="margin">
              <wp14:pctHeight>0</wp14:pctHeight>
            </wp14:sizeRelV>
          </wp:anchor>
        </w:drawing>
      </w:r>
    </w:p>
    <w:p w:rsidRPr="00145B92" w:rsidR="00102EEB" w:rsidP="00145B92" w:rsidRDefault="00102EEB" w14:paraId="37905779" w14:textId="77777777">
      <w:pPr>
        <w:jc w:val="both"/>
        <w:rPr>
          <w:rFonts w:ascii="Montserrat" w:hAnsi="Montserrat"/>
        </w:rPr>
      </w:pPr>
    </w:p>
    <w:p w:rsidRPr="00102EEB" w:rsidR="00102EEB" w:rsidP="00102EEB" w:rsidRDefault="00102EEB" w14:paraId="37787F92" w14:textId="77777777">
      <w:pPr>
        <w:pStyle w:val="ListParagraph"/>
        <w:jc w:val="both"/>
        <w:rPr>
          <w:rFonts w:ascii="Montserrat" w:hAnsi="Montserrat"/>
        </w:rPr>
      </w:pPr>
    </w:p>
    <w:p w:rsidRPr="00102EEB" w:rsidR="00102EEB" w:rsidP="00102EEB" w:rsidRDefault="00102EEB" w14:paraId="24C2C9E0" w14:textId="77777777">
      <w:pPr>
        <w:pStyle w:val="ListParagraph"/>
        <w:numPr>
          <w:ilvl w:val="3"/>
          <w:numId w:val="9"/>
        </w:numPr>
        <w:jc w:val="both"/>
        <w:rPr>
          <w:rFonts w:ascii="Montserrat" w:hAnsi="Montserrat"/>
        </w:rPr>
      </w:pPr>
      <w:r w:rsidRPr="00102EEB">
        <w:rPr>
          <w:rFonts w:ascii="Montserrat" w:hAnsi="Montserrat"/>
        </w:rPr>
        <w:lastRenderedPageBreak/>
        <w:t>Se está realizando la actualización de las empresas y organismos certificados del país para el fortalecimiento de la infraestructura de la calidad</w:t>
      </w:r>
    </w:p>
    <w:p w:rsidRPr="00102EEB" w:rsidR="00102EEB" w:rsidP="00102EEB" w:rsidRDefault="00102EEB" w14:paraId="5FC754F0" w14:textId="77777777">
      <w:pPr>
        <w:pStyle w:val="ListParagraph"/>
        <w:rPr>
          <w:rFonts w:ascii="Montserrat" w:hAnsi="Montserrat"/>
        </w:rPr>
      </w:pPr>
    </w:p>
    <w:p w:rsidRPr="00102EEB" w:rsidR="00102EEB" w:rsidP="00102EEB" w:rsidRDefault="00102EEB" w14:paraId="7D126EB9" w14:textId="77777777">
      <w:pPr>
        <w:pStyle w:val="ListParagraph"/>
        <w:ind w:left="3540"/>
        <w:rPr>
          <w:rFonts w:ascii="Montserrat" w:hAnsi="Montserrat"/>
        </w:rPr>
      </w:pPr>
      <w:r w:rsidR="00102EEB">
        <w:drawing>
          <wp:inline wp14:editId="311594A0" wp14:anchorId="38CDE44E">
            <wp:extent cx="3712183" cy="2832652"/>
            <wp:effectExtent l="0" t="0" r="0" b="0"/>
            <wp:docPr id="45" name="Imagen 26" descr="A picture containing text, person, screenshot&#10;&#10;Description automatically generated" title=""/>
            <wp:cNvGraphicFramePr>
              <a:graphicFrameLocks noChangeAspect="1"/>
            </wp:cNvGraphicFramePr>
            <a:graphic>
              <a:graphicData uri="http://schemas.openxmlformats.org/drawingml/2006/picture">
                <pic:pic>
                  <pic:nvPicPr>
                    <pic:cNvPr id="0" name="Imagen 26"/>
                    <pic:cNvPicPr/>
                  </pic:nvPicPr>
                  <pic:blipFill>
                    <a:blip r:embed="R6b7efe2cb0404290">
                      <a:extLst xmlns:a="http://schemas.openxmlformats.org/drawingml/2006/main">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67256D47-A978-4041-A74A-1C8E40C0017C}"/>
                        </a:ext>
                        <a:ext uri="{147F2762-F138-4A5C-976F-8EAC2B608ADB}">
                          <a16:predDERef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pred="{E4D55F02-11AC-4756-BD58-25B8335365E4}"/>
                        </a:ext>
                      </a:extLst>
                    </a:blip>
                    <a:stretch>
                      <a:fillRect/>
                    </a:stretch>
                  </pic:blipFill>
                  <pic:spPr>
                    <a:xfrm rot="0" flipH="0" flipV="0">
                      <a:off x="0" y="0"/>
                      <a:ext cx="3712183" cy="2832652"/>
                    </a:xfrm>
                    <a:prstGeom prst="rect">
                      <a:avLst/>
                    </a:prstGeom>
                  </pic:spPr>
                </pic:pic>
              </a:graphicData>
            </a:graphic>
          </wp:inline>
        </w:drawing>
      </w:r>
    </w:p>
    <w:p w:rsidRPr="00102EEB" w:rsidR="00102EEB" w:rsidP="00102EEB" w:rsidRDefault="00102EEB" w14:paraId="472EB2DB" w14:textId="77777777">
      <w:pPr>
        <w:pStyle w:val="ListParagraph"/>
        <w:rPr>
          <w:rFonts w:ascii="Montserrat" w:hAnsi="Montserrat"/>
        </w:rPr>
      </w:pPr>
    </w:p>
    <w:p w:rsidRPr="00102EEB" w:rsidR="00102EEB" w:rsidP="00102EEB" w:rsidRDefault="00102EEB" w14:paraId="65905AF1" w14:textId="77777777">
      <w:pPr>
        <w:pStyle w:val="ListParagraph"/>
        <w:rPr>
          <w:rFonts w:ascii="Montserrat" w:hAnsi="Montserrat"/>
        </w:rPr>
      </w:pPr>
    </w:p>
    <w:p w:rsidRPr="00102EEB" w:rsidR="00102EEB" w:rsidP="00102EEB" w:rsidRDefault="00102EEB" w14:paraId="6DFDB227" w14:textId="77777777">
      <w:pPr>
        <w:pStyle w:val="ListParagraph"/>
        <w:numPr>
          <w:ilvl w:val="3"/>
          <w:numId w:val="9"/>
        </w:numPr>
        <w:jc w:val="both"/>
        <w:rPr>
          <w:rFonts w:ascii="Montserrat" w:hAnsi="Montserrat"/>
        </w:rPr>
      </w:pPr>
      <w:r w:rsidRPr="00102EEB">
        <w:rPr>
          <w:rFonts w:ascii="Montserrat" w:hAnsi="Montserrat"/>
        </w:rPr>
        <w:t>Se fortaleció la coordinación con entes reguladores del país a través de la Comisión Nacional de Reglamentación Técnica (CRETEC) mediante cursos de formación en materia de: Elaboración de manual de procedimientos de Buenas Prácticas de Reglamentación Técnica, Buenas prácticas reglamentarias y CRETEC como órgano consultivo en Asesor de Buenas Prácticas Reglamentarias</w:t>
      </w:r>
    </w:p>
    <w:p w:rsidRPr="00102EEB" w:rsidR="00102EEB" w:rsidP="00102EEB" w:rsidRDefault="00145B92" w14:paraId="38A883DF" w14:textId="3872A188">
      <w:pPr>
        <w:pStyle w:val="ListParagraph"/>
        <w:numPr>
          <w:ilvl w:val="3"/>
          <w:numId w:val="9"/>
        </w:numPr>
        <w:jc w:val="both"/>
        <w:rPr>
          <w:rFonts w:ascii="Montserrat" w:hAnsi="Montserrat"/>
        </w:rPr>
      </w:pPr>
      <w:r w:rsidRPr="00102EEB">
        <w:rPr>
          <w:rFonts w:ascii="Montserrat" w:hAnsi="Montserrat"/>
          <w:noProof/>
          <w:lang w:eastAsia="es-GT"/>
        </w:rPr>
        <w:drawing>
          <wp:anchor distT="0" distB="0" distL="114300" distR="114300" simplePos="0" relativeHeight="251666432" behindDoc="0" locked="0" layoutInCell="1" allowOverlap="1" wp14:anchorId="4EC91245" wp14:editId="5CCEB1CC">
            <wp:simplePos x="0" y="0"/>
            <wp:positionH relativeFrom="column">
              <wp:posOffset>2020570</wp:posOffset>
            </wp:positionH>
            <wp:positionV relativeFrom="paragraph">
              <wp:posOffset>180975</wp:posOffset>
            </wp:positionV>
            <wp:extent cx="3796665" cy="1927860"/>
            <wp:effectExtent l="0" t="0" r="635" b="2540"/>
            <wp:wrapSquare wrapText="bothSides"/>
            <wp:docPr id="12" name="Imagen 12" descr="A picture containing text, person, indoor,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A picture containing text, person, indoor, desk&#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6665" cy="1927860"/>
                    </a:xfrm>
                    <a:prstGeom prst="rect">
                      <a:avLst/>
                    </a:prstGeom>
                    <a:noFill/>
                  </pic:spPr>
                </pic:pic>
              </a:graphicData>
            </a:graphic>
            <wp14:sizeRelH relativeFrom="margin">
              <wp14:pctWidth>0</wp14:pctWidth>
            </wp14:sizeRelH>
            <wp14:sizeRelV relativeFrom="margin">
              <wp14:pctHeight>0</wp14:pctHeight>
            </wp14:sizeRelV>
          </wp:anchor>
        </w:drawing>
      </w:r>
    </w:p>
    <w:p w:rsidRPr="00102EEB" w:rsidR="00102EEB" w:rsidP="00102EEB" w:rsidRDefault="00102EEB" w14:paraId="33D7C5AC" w14:textId="089E3562">
      <w:pPr>
        <w:pStyle w:val="ListParagraph"/>
        <w:ind w:left="5664"/>
        <w:jc w:val="both"/>
        <w:rPr>
          <w:rFonts w:ascii="Montserrat" w:hAnsi="Montserrat"/>
        </w:rPr>
      </w:pPr>
    </w:p>
    <w:p w:rsidRPr="00102EEB" w:rsidR="00102EEB" w:rsidP="00102EEB" w:rsidRDefault="00102EEB" w14:paraId="77C73225" w14:textId="77777777">
      <w:pPr>
        <w:pStyle w:val="ListParagraph"/>
        <w:ind w:left="2880"/>
        <w:jc w:val="both"/>
        <w:rPr>
          <w:rFonts w:ascii="Montserrat" w:hAnsi="Montserrat"/>
        </w:rPr>
      </w:pPr>
    </w:p>
    <w:p w:rsidRPr="00102EEB" w:rsidR="00102EEB" w:rsidP="00102EEB" w:rsidRDefault="00102EEB" w14:paraId="2FDBAD67" w14:textId="77777777">
      <w:pPr>
        <w:pStyle w:val="ListParagraph"/>
        <w:ind w:left="2880"/>
        <w:jc w:val="both"/>
        <w:rPr>
          <w:rFonts w:ascii="Montserrat" w:hAnsi="Montserrat"/>
        </w:rPr>
      </w:pPr>
    </w:p>
    <w:p w:rsidRPr="00145B92" w:rsidR="00102EEB" w:rsidP="00145B92" w:rsidRDefault="00102EEB" w14:paraId="1128C1C3" w14:textId="77777777">
      <w:pPr>
        <w:jc w:val="both"/>
        <w:rPr>
          <w:rFonts w:ascii="Montserrat" w:hAnsi="Montserrat"/>
        </w:rPr>
      </w:pPr>
    </w:p>
    <w:p w:rsidRPr="00102EEB" w:rsidR="00102EEB" w:rsidP="00102EEB" w:rsidRDefault="00102EEB" w14:paraId="639DFFB9" w14:textId="77777777">
      <w:pPr>
        <w:pStyle w:val="ListParagraph"/>
        <w:numPr>
          <w:ilvl w:val="3"/>
          <w:numId w:val="9"/>
        </w:numPr>
        <w:jc w:val="both"/>
        <w:rPr>
          <w:rFonts w:ascii="Montserrat" w:hAnsi="Montserrat"/>
        </w:rPr>
      </w:pPr>
      <w:r w:rsidRPr="00102EEB">
        <w:rPr>
          <w:rFonts w:ascii="Montserrat" w:hAnsi="Montserrat"/>
        </w:rPr>
        <w:t xml:space="preserve">Los principales desafíos que se han enfrentado en el cumplimiento con las responsabilidades de la dirección son a raíz de la Pandemia por el Covid-19 dado que a) se ha dificultado la interacción con los equipos técnicos al incrementar la interacción por medios virtuales; b) se ha tenido que desarrollar actividades como las calibraciones de equipos en turnos por el personal asignado; c) ha sido limitado el acceso a empresas para realizar acreditaciones por el cumplimiento con protocolos de bioseguridad.  </w:t>
      </w:r>
    </w:p>
    <w:p w:rsidRPr="00102EEB" w:rsidR="00102EEB" w:rsidP="00102EEB" w:rsidRDefault="00102EEB" w14:paraId="3F684AA7" w14:textId="77777777">
      <w:pPr>
        <w:rPr>
          <w:rFonts w:ascii="Montserrat" w:hAnsi="Montserrat"/>
        </w:rPr>
      </w:pPr>
    </w:p>
    <w:p w:rsidRPr="00FB224B" w:rsidR="00102EEB" w:rsidP="00102EEB" w:rsidRDefault="00102EEB" w14:paraId="1F04B878" w14:textId="77777777">
      <w:pPr>
        <w:pStyle w:val="Heading4"/>
        <w:rPr>
          <w:rFonts w:ascii="Montserrat" w:hAnsi="Montserrat"/>
          <w:b/>
          <w:color w:val="055D81"/>
          <w:sz w:val="24"/>
          <w:szCs w:val="24"/>
        </w:rPr>
      </w:pPr>
      <w:r w:rsidRPr="00FB224B">
        <w:rPr>
          <w:rFonts w:ascii="Montserrat" w:hAnsi="Montserrat"/>
          <w:b/>
          <w:color w:val="055D81"/>
          <w:sz w:val="24"/>
          <w:szCs w:val="24"/>
        </w:rPr>
        <w:t>Dirección de Promoción a la Competencia</w:t>
      </w:r>
    </w:p>
    <w:p w:rsidR="00102EEB" w:rsidP="00102EEB" w:rsidRDefault="00102EEB" w14:paraId="1325983B" w14:textId="0C54E7E2">
      <w:pPr>
        <w:pStyle w:val="ListParagraph"/>
        <w:numPr>
          <w:ilvl w:val="3"/>
          <w:numId w:val="9"/>
        </w:numPr>
        <w:jc w:val="both"/>
        <w:rPr>
          <w:rFonts w:ascii="Montserrat" w:hAnsi="Montserrat"/>
        </w:rPr>
      </w:pPr>
      <w:r w:rsidRPr="00102EEB">
        <w:rPr>
          <w:rFonts w:ascii="Montserrat" w:hAnsi="Montserrat"/>
        </w:rPr>
        <w:t>Se entregaron 1,610 copias de la Primera Edición de la Revista de Promoción a la Competencia a actores clave de la academia, tanques de pensamiento, organismos legislativo y ejecutivo. Además, se socializó la versión digital en el portal web, en las redes sociales y en el Diario de Centroamérica.</w:t>
      </w:r>
    </w:p>
    <w:p w:rsidR="00145B92" w:rsidP="00145B92" w:rsidRDefault="00145B92" w14:paraId="30508844" w14:textId="72708ACB">
      <w:pPr>
        <w:jc w:val="both"/>
        <w:rPr>
          <w:rFonts w:ascii="Montserrat" w:hAnsi="Montserrat"/>
        </w:rPr>
      </w:pPr>
    </w:p>
    <w:p w:rsidRPr="00145B92" w:rsidR="00145B92" w:rsidP="00145B92" w:rsidRDefault="00145B92" w14:paraId="6289718C" w14:textId="77777777">
      <w:pPr>
        <w:jc w:val="both"/>
        <w:rPr>
          <w:rFonts w:ascii="Montserrat" w:hAnsi="Montserrat"/>
        </w:rPr>
      </w:pPr>
    </w:p>
    <w:p w:rsidRPr="00102EEB" w:rsidR="00102EEB" w:rsidP="00102EEB" w:rsidRDefault="00102EEB" w14:paraId="244DD199" w14:textId="77777777">
      <w:pPr>
        <w:ind w:left="3540"/>
        <w:rPr>
          <w:rFonts w:ascii="Montserrat" w:hAnsi="Montserrat"/>
        </w:rPr>
      </w:pPr>
      <w:r w:rsidR="00102EEB">
        <w:drawing>
          <wp:inline wp14:editId="141BA1D4" wp14:anchorId="1F2A505D">
            <wp:extent cx="3296153" cy="3985591"/>
            <wp:effectExtent l="0" t="0" r="6350" b="2540"/>
            <wp:docPr id="68" name="Picture 32" descr="Diagram&#10;&#10;Description automatically generated" title=""/>
            <wp:cNvGraphicFramePr>
              <a:graphicFrameLocks noChangeAspect="1"/>
            </wp:cNvGraphicFramePr>
            <a:graphic>
              <a:graphicData uri="http://schemas.openxmlformats.org/drawingml/2006/picture">
                <pic:pic>
                  <pic:nvPicPr>
                    <pic:cNvPr id="0" name="Picture 32"/>
                    <pic:cNvPicPr/>
                  </pic:nvPicPr>
                  <pic:blipFill>
                    <a:blip r:embed="R93146095bbe949d7">
                      <a:extLst xmlns:a="http://schemas.openxmlformats.org/drawingml/2006/main">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87FDB39E-FE90-422D-BE1B-6021326C377A}"/>
                        </a:ext>
                        <a:ext uri="{147F2762-F138-4A5C-976F-8EAC2B608ADB}">
                          <a16:predDERef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pred="{A1F46C5A-B1DB-4C7A-AF9B-1151C230F889}"/>
                        </a:ext>
                      </a:extLst>
                    </a:blip>
                    <a:stretch>
                      <a:fillRect/>
                    </a:stretch>
                  </pic:blipFill>
                  <pic:spPr>
                    <a:xfrm rot="0" flipH="0" flipV="0">
                      <a:off x="0" y="0"/>
                      <a:ext cx="3296153" cy="3985591"/>
                    </a:xfrm>
                    <a:prstGeom prst="rect">
                      <a:avLst/>
                    </a:prstGeom>
                  </pic:spPr>
                </pic:pic>
              </a:graphicData>
            </a:graphic>
          </wp:inline>
        </w:drawing>
      </w:r>
    </w:p>
    <w:p w:rsidRPr="00102EEB" w:rsidR="00102EEB" w:rsidP="00102EEB" w:rsidRDefault="00102EEB" w14:paraId="586E9CF8" w14:textId="77777777">
      <w:pPr>
        <w:ind w:left="5664"/>
        <w:rPr>
          <w:rFonts w:ascii="Montserrat" w:hAnsi="Montserrat"/>
        </w:rPr>
      </w:pPr>
    </w:p>
    <w:p w:rsidRPr="00102EEB" w:rsidR="00102EEB" w:rsidP="00102EEB" w:rsidRDefault="00102EEB" w14:paraId="2688AD63" w14:textId="77777777">
      <w:pPr>
        <w:ind w:left="2832"/>
        <w:rPr>
          <w:rFonts w:ascii="Montserrat" w:hAnsi="Montserrat"/>
        </w:rPr>
      </w:pPr>
    </w:p>
    <w:p w:rsidRPr="00102EEB" w:rsidR="00102EEB" w:rsidP="00102EEB" w:rsidRDefault="00102EEB" w14:paraId="647079E4" w14:textId="77777777">
      <w:pPr>
        <w:pStyle w:val="ListParagraph"/>
        <w:numPr>
          <w:ilvl w:val="3"/>
          <w:numId w:val="9"/>
        </w:numPr>
        <w:jc w:val="both"/>
        <w:rPr>
          <w:rFonts w:ascii="Montserrat" w:hAnsi="Montserrat"/>
        </w:rPr>
      </w:pPr>
      <w:r w:rsidRPr="00102EEB">
        <w:rPr>
          <w:rFonts w:ascii="Montserrat" w:hAnsi="Montserrat"/>
        </w:rPr>
        <w:t xml:space="preserve">Se celebró el Primer Foro de Competencia en el que participaron conferencistas nacionales e internacionales de alto nivel. El foro se realizó en formato híbrido (presencial y virtual). En la plataforma virtual participaron 459 personas y 30 personas asistieron de forma presencial.   </w:t>
      </w:r>
    </w:p>
    <w:p w:rsidRPr="00102EEB" w:rsidR="00102EEB" w:rsidP="00102EEB" w:rsidRDefault="00102EEB" w14:paraId="4A01123E" w14:textId="77777777">
      <w:pPr>
        <w:ind w:left="2880"/>
        <w:rPr>
          <w:rFonts w:ascii="Montserrat" w:hAnsi="Montserrat"/>
        </w:rPr>
      </w:pPr>
      <w:r w:rsidR="00102EEB">
        <w:drawing>
          <wp:inline wp14:editId="28689A88" wp14:anchorId="4D13C4F3">
            <wp:extent cx="3522980" cy="2219325"/>
            <wp:effectExtent l="0" t="0" r="1270" b="9525"/>
            <wp:docPr id="69" name="Picture 30" descr="A picture containing text&#10;&#10;Description automatically generated" title=""/>
            <wp:cNvGraphicFramePr>
              <a:graphicFrameLocks noChangeAspect="1"/>
            </wp:cNvGraphicFramePr>
            <a:graphic>
              <a:graphicData uri="http://schemas.openxmlformats.org/drawingml/2006/picture">
                <pic:pic>
                  <pic:nvPicPr>
                    <pic:cNvPr id="0" name="Picture 30"/>
                    <pic:cNvPicPr/>
                  </pic:nvPicPr>
                  <pic:blipFill>
                    <a:blip r:embed="Rda1191e98b3649d0">
                      <a:extLst xmlns:a="http://schemas.openxmlformats.org/drawingml/2006/main">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CCD2FC69-9C78-4792-83E0-C6645AE77C47}"/>
                        </a:ext>
                        <a:ext uri="{147F2762-F138-4A5C-976F-8EAC2B608ADB}">
                          <a16:predDERef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pred="{2942BCE3-D2CE-4C4F-930C-6B787A90F858}"/>
                        </a:ext>
                      </a:extLst>
                    </a:blip>
                    <a:stretch>
                      <a:fillRect/>
                    </a:stretch>
                  </pic:blipFill>
                  <pic:spPr>
                    <a:xfrm rot="0" flipH="0" flipV="0">
                      <a:off x="0" y="0"/>
                      <a:ext cx="3522980" cy="2219325"/>
                    </a:xfrm>
                    <a:prstGeom prst="rect">
                      <a:avLst/>
                    </a:prstGeom>
                  </pic:spPr>
                </pic:pic>
              </a:graphicData>
            </a:graphic>
          </wp:inline>
        </w:drawing>
      </w:r>
    </w:p>
    <w:p w:rsidRPr="00102EEB" w:rsidR="00102EEB" w:rsidP="00102EEB" w:rsidRDefault="00102EEB" w14:paraId="2625BC60" w14:textId="77777777">
      <w:pPr>
        <w:rPr>
          <w:rFonts w:ascii="Montserrat" w:hAnsi="Montserrat"/>
        </w:rPr>
      </w:pPr>
    </w:p>
    <w:p w:rsidRPr="00102EEB" w:rsidR="00102EEB" w:rsidP="00102EEB" w:rsidRDefault="00102EEB" w14:paraId="10B87F47" w14:textId="77777777">
      <w:pPr>
        <w:ind w:left="2832"/>
        <w:rPr>
          <w:rFonts w:ascii="Montserrat" w:hAnsi="Montserrat"/>
        </w:rPr>
      </w:pPr>
    </w:p>
    <w:p w:rsidRPr="00102EEB" w:rsidR="00102EEB" w:rsidP="00102EEB" w:rsidRDefault="00102EEB" w14:paraId="10F77673" w14:textId="77777777">
      <w:pPr>
        <w:pStyle w:val="ListParagraph"/>
        <w:numPr>
          <w:ilvl w:val="3"/>
          <w:numId w:val="9"/>
        </w:numPr>
        <w:jc w:val="both"/>
        <w:rPr>
          <w:rFonts w:ascii="Montserrat" w:hAnsi="Montserrat"/>
        </w:rPr>
      </w:pPr>
      <w:r w:rsidRPr="00102EEB">
        <w:rPr>
          <w:rFonts w:ascii="Montserrat" w:hAnsi="Montserrat"/>
        </w:rPr>
        <w:t>Se celebró el Foro de Protección al Consumidor en el Comercio Electrónico, en colaboración con DIACO y CENAME y autoridades defensoras del Consumidor en El Salvador. En la plataforma virtual participaron 130 personas y 77 personas asistieron de forma presencial</w:t>
      </w:r>
    </w:p>
    <w:p w:rsidRPr="00102EEB" w:rsidR="00102EEB" w:rsidP="00102EEB" w:rsidRDefault="00102EEB" w14:paraId="0087E157" w14:textId="77777777">
      <w:pPr>
        <w:ind w:left="2880"/>
        <w:rPr>
          <w:rFonts w:ascii="Montserrat" w:hAnsi="Montserrat"/>
        </w:rPr>
      </w:pPr>
      <w:r w:rsidR="00102EEB">
        <w:drawing>
          <wp:inline wp14:editId="416B4F7A" wp14:anchorId="27BA60DE">
            <wp:extent cx="3557905" cy="2219325"/>
            <wp:effectExtent l="0" t="0" r="4445" b="9525"/>
            <wp:docPr id="77" name="Picture 34" descr="A group of people sitting on a couch&#10;&#10;Description automatically generated with low confidence" title=""/>
            <wp:cNvGraphicFramePr>
              <a:graphicFrameLocks noChangeAspect="1"/>
            </wp:cNvGraphicFramePr>
            <a:graphic>
              <a:graphicData uri="http://schemas.openxmlformats.org/drawingml/2006/picture">
                <pic:pic>
                  <pic:nvPicPr>
                    <pic:cNvPr id="0" name="Picture 34"/>
                    <pic:cNvPicPr/>
                  </pic:nvPicPr>
                  <pic:blipFill>
                    <a:blip r:embed="R055d464884074adf">
                      <a:extLst xmlns:a="http://schemas.openxmlformats.org/drawingml/2006/main">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E9BEE5CE-AD35-46DC-AEFE-A103A8C3C755}"/>
                        </a:ext>
                        <a:ext uri="{147F2762-F138-4A5C-976F-8EAC2B608ADB}">
                          <a16:predDERef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pred="{0380BBEC-7C14-4140-A88B-CE0693CB752D}"/>
                        </a:ext>
                      </a:extLst>
                    </a:blip>
                    <a:stretch>
                      <a:fillRect/>
                    </a:stretch>
                  </pic:blipFill>
                  <pic:spPr>
                    <a:xfrm rot="0" flipH="0" flipV="0">
                      <a:off x="0" y="0"/>
                      <a:ext cx="3557905" cy="2219325"/>
                    </a:xfrm>
                    <a:prstGeom prst="rect">
                      <a:avLst/>
                    </a:prstGeom>
                  </pic:spPr>
                </pic:pic>
              </a:graphicData>
            </a:graphic>
          </wp:inline>
        </w:drawing>
      </w:r>
    </w:p>
    <w:p w:rsidRPr="00102EEB" w:rsidR="00102EEB" w:rsidP="00102EEB" w:rsidRDefault="00102EEB" w14:paraId="77DC659F" w14:textId="77777777">
      <w:pPr>
        <w:ind w:left="2880"/>
        <w:rPr>
          <w:rFonts w:ascii="Montserrat" w:hAnsi="Montserrat"/>
        </w:rPr>
      </w:pPr>
    </w:p>
    <w:p w:rsidR="00A14D7F" w:rsidP="00A14D7F" w:rsidRDefault="00A14D7F" w14:paraId="74437F39" w14:textId="77777777">
      <w:pPr>
        <w:pStyle w:val="ListParagraph"/>
        <w:ind w:left="2880"/>
        <w:jc w:val="both"/>
        <w:rPr>
          <w:rFonts w:ascii="Montserrat" w:hAnsi="Montserrat"/>
        </w:rPr>
      </w:pPr>
    </w:p>
    <w:p w:rsidR="00A14D7F" w:rsidP="00A14D7F" w:rsidRDefault="00A14D7F" w14:paraId="7EFC4688" w14:textId="77777777">
      <w:pPr>
        <w:pStyle w:val="ListParagraph"/>
        <w:ind w:left="2880"/>
        <w:jc w:val="both"/>
        <w:rPr>
          <w:rFonts w:ascii="Montserrat" w:hAnsi="Montserrat"/>
        </w:rPr>
      </w:pPr>
    </w:p>
    <w:p w:rsidRPr="00102EEB" w:rsidR="00102EEB" w:rsidP="00102EEB" w:rsidRDefault="00102EEB" w14:paraId="5D338C9B" w14:textId="5C74916F">
      <w:pPr>
        <w:pStyle w:val="ListParagraph"/>
        <w:numPr>
          <w:ilvl w:val="3"/>
          <w:numId w:val="9"/>
        </w:numPr>
        <w:jc w:val="both"/>
        <w:rPr>
          <w:rFonts w:ascii="Montserrat" w:hAnsi="Montserrat"/>
        </w:rPr>
      </w:pPr>
      <w:r w:rsidRPr="00102EEB">
        <w:rPr>
          <w:rFonts w:ascii="Montserrat" w:hAnsi="Montserrat"/>
        </w:rPr>
        <w:lastRenderedPageBreak/>
        <w:t>Se celebró el Taller Virtual Nacional sobre Política de Competencia y Competitividad con SIECA. En el taller se debatió sobre la operatividad de la Ley de Competencia en otros países de la región. En la plataforma virtual participaron 179 personas.</w:t>
      </w:r>
    </w:p>
    <w:p w:rsidRPr="00102EEB" w:rsidR="00102EEB" w:rsidP="00102EEB" w:rsidRDefault="00102EEB" w14:paraId="1DA607D4" w14:textId="77777777">
      <w:pPr>
        <w:ind w:left="2880"/>
        <w:rPr>
          <w:rFonts w:ascii="Montserrat" w:hAnsi="Montserrat"/>
        </w:rPr>
      </w:pPr>
      <w:r w:rsidR="00102EEB">
        <w:drawing>
          <wp:inline wp14:editId="5BC213B8" wp14:anchorId="3D983270">
            <wp:extent cx="3557905" cy="1923994"/>
            <wp:effectExtent l="0" t="0" r="4445" b="635"/>
            <wp:docPr id="107" name="Picture 56" descr="A picture containing text, screenshot, monitor, indoor&#10;&#10;Description automatically generated" title=""/>
            <wp:cNvGraphicFramePr>
              <a:graphicFrameLocks noChangeAspect="1"/>
            </wp:cNvGraphicFramePr>
            <a:graphic>
              <a:graphicData uri="http://schemas.openxmlformats.org/drawingml/2006/picture">
                <pic:pic>
                  <pic:nvPicPr>
                    <pic:cNvPr id="0" name="Picture 56"/>
                    <pic:cNvPicPr/>
                  </pic:nvPicPr>
                  <pic:blipFill>
                    <a:blip r:embed="R8ce908468dfb44b3">
                      <a:extLst xmlns:a="http://schemas.openxmlformats.org/drawingml/2006/main">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1D34A07C-87AF-40E1-BA53-562B830DD58A}"/>
                        </a:ext>
                        <a:ext uri="{147F2762-F138-4A5C-976F-8EAC2B608ADB}">
                          <a16:predDERef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pred="{EA38F9EF-B0B9-4B52-860E-60BD87CDA826}"/>
                        </a:ext>
                      </a:extLst>
                    </a:blip>
                    <a:stretch>
                      <a:fillRect/>
                    </a:stretch>
                  </pic:blipFill>
                  <pic:spPr>
                    <a:xfrm rot="0" flipH="0" flipV="0">
                      <a:off x="0" y="0"/>
                      <a:ext cx="3557905" cy="1923994"/>
                    </a:xfrm>
                    <a:prstGeom prst="rect">
                      <a:avLst/>
                    </a:prstGeom>
                  </pic:spPr>
                </pic:pic>
              </a:graphicData>
            </a:graphic>
          </wp:inline>
        </w:drawing>
      </w:r>
    </w:p>
    <w:p w:rsidRPr="00102EEB" w:rsidR="00102EEB" w:rsidP="00102EEB" w:rsidRDefault="00102EEB" w14:paraId="05870A9D" w14:textId="77777777">
      <w:pPr>
        <w:rPr>
          <w:rFonts w:ascii="Montserrat" w:hAnsi="Montserrat"/>
        </w:rPr>
      </w:pPr>
    </w:p>
    <w:p w:rsidRPr="00102EEB" w:rsidR="00102EEB" w:rsidP="00102EEB" w:rsidRDefault="00102EEB" w14:paraId="28AEDE29" w14:textId="77777777">
      <w:pPr>
        <w:pStyle w:val="ListParagraph"/>
        <w:numPr>
          <w:ilvl w:val="3"/>
          <w:numId w:val="9"/>
        </w:numPr>
        <w:rPr>
          <w:rFonts w:ascii="Montserrat" w:hAnsi="Montserrat"/>
        </w:rPr>
      </w:pPr>
      <w:r w:rsidRPr="00102EEB">
        <w:rPr>
          <w:rFonts w:ascii="Montserrat" w:hAnsi="Montserrat"/>
        </w:rPr>
        <w:t xml:space="preserve">Los principales desafíos que se han enfrentado en el cumplimiento con las responsabilidades de la dirección son a raíz de la Pandemia por el Covid-19 dado que a) se ha limitado la logística de distribución de material de promoción como las Revistas; b) se ha limitado la cantidad de participantes presenciales a los Foros organizados por la dirección e incluso se ha recurrido a desarrollarlos estrictamente presencialmente.  </w:t>
      </w:r>
    </w:p>
    <w:p w:rsidRPr="00FB224B" w:rsidR="00102EEB" w:rsidP="00001F55" w:rsidRDefault="00102EEB" w14:paraId="6EB68052" w14:textId="77777777">
      <w:pPr>
        <w:rPr>
          <w:rFonts w:ascii="Montserrat" w:hAnsi="Montserrat"/>
          <w:color w:val="055D81"/>
        </w:rPr>
      </w:pPr>
    </w:p>
    <w:p w:rsidRPr="00FB224B" w:rsidR="00102EEB" w:rsidP="00102EEB" w:rsidRDefault="00A14D7F" w14:paraId="6A65C69E" w14:textId="5A2428D6">
      <w:pPr>
        <w:pStyle w:val="Heading4"/>
        <w:rPr>
          <w:rFonts w:ascii="Montserrat" w:hAnsi="Montserrat"/>
          <w:b w:val="1"/>
          <w:bCs w:val="1"/>
          <w:color w:val="055D81"/>
          <w:sz w:val="24"/>
          <w:szCs w:val="24"/>
        </w:rPr>
      </w:pPr>
      <w:r w:rsidRPr="00102EEB">
        <w:rPr>
          <w:rFonts w:ascii="Montserrat" w:hAnsi="Montserrat"/>
          <w:noProof/>
          <w:lang w:eastAsia="es-GT"/>
        </w:rPr>
        <w:drawing>
          <wp:anchor distT="0" distB="0" distL="114300" distR="114300" simplePos="0" relativeHeight="251667456" behindDoc="0" locked="0" layoutInCell="1" allowOverlap="1" wp14:anchorId="5F326D0E" wp14:editId="30363D1E">
            <wp:simplePos x="0" y="0"/>
            <wp:positionH relativeFrom="page">
              <wp:posOffset>3103245</wp:posOffset>
            </wp:positionH>
            <wp:positionV relativeFrom="paragraph">
              <wp:posOffset>481965</wp:posOffset>
            </wp:positionV>
            <wp:extent cx="3218815" cy="2057400"/>
            <wp:effectExtent l="0" t="0" r="635" b="0"/>
            <wp:wrapSquare wrapText="bothSides"/>
            <wp:docPr id="15" name="Imagen 15" descr="A picture containing text,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A picture containing text, person, indoor, peopl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8815" cy="2057400"/>
                    </a:xfrm>
                    <a:prstGeom prst="rect">
                      <a:avLst/>
                    </a:prstGeom>
                    <a:noFill/>
                  </pic:spPr>
                </pic:pic>
              </a:graphicData>
            </a:graphic>
            <wp14:sizeRelV relativeFrom="margin">
              <wp14:pctHeight>0</wp14:pctHeight>
            </wp14:sizeRelV>
          </wp:anchor>
        </w:drawing>
      </w:r>
      <w:r w:rsidRPr="6FB9F5B2" w:rsidR="00102EEB">
        <w:rPr>
          <w:rFonts w:ascii="Montserrat" w:hAnsi="Montserrat"/>
          <w:b w:val="1"/>
          <w:bCs w:val="1"/>
          <w:color w:val="055D81"/>
          <w:sz w:val="24"/>
          <w:szCs w:val="24"/>
        </w:rPr>
        <w:t>Dirección de Atención y Asistencia al</w:t>
      </w:r>
      <w:r w:rsidRPr="6FB9F5B2" w:rsidR="00A14D7F">
        <w:rPr>
          <w:rFonts w:ascii="Montserrat" w:hAnsi="Montserrat"/>
          <w:b w:val="1"/>
          <w:bCs w:val="1"/>
          <w:color w:val="055D81"/>
          <w:sz w:val="24"/>
          <w:szCs w:val="24"/>
        </w:rPr>
        <w:t xml:space="preserve"> </w:t>
      </w:r>
      <w:r w:rsidRPr="6FB9F5B2" w:rsidR="00102EEB">
        <w:rPr>
          <w:rFonts w:ascii="Montserrat" w:hAnsi="Montserrat"/>
          <w:b w:val="1"/>
          <w:bCs w:val="1"/>
          <w:color w:val="055D81"/>
          <w:sz w:val="24"/>
          <w:szCs w:val="24"/>
        </w:rPr>
        <w:t>Consumidor-DIACO-</w:t>
      </w:r>
    </w:p>
    <w:p w:rsidR="00A14D7F" w:rsidP="00102EEB" w:rsidRDefault="00A14D7F" w14:paraId="75224E38" w14:textId="77777777">
      <w:pPr>
        <w:pStyle w:val="ListParagraph"/>
        <w:numPr>
          <w:ilvl w:val="3"/>
          <w:numId w:val="9"/>
        </w:numPr>
        <w:jc w:val="both"/>
        <w:rPr>
          <w:rFonts w:ascii="Montserrat" w:hAnsi="Montserrat"/>
        </w:rPr>
      </w:pPr>
    </w:p>
    <w:p w:rsidR="00A14D7F" w:rsidP="00102EEB" w:rsidRDefault="00A14D7F" w14:paraId="1D3E736F" w14:textId="77777777">
      <w:pPr>
        <w:pStyle w:val="ListParagraph"/>
        <w:numPr>
          <w:ilvl w:val="3"/>
          <w:numId w:val="9"/>
        </w:numPr>
        <w:jc w:val="both"/>
        <w:rPr>
          <w:rFonts w:ascii="Montserrat" w:hAnsi="Montserrat"/>
        </w:rPr>
      </w:pPr>
    </w:p>
    <w:p w:rsidR="00A14D7F" w:rsidP="00102EEB" w:rsidRDefault="00A14D7F" w14:paraId="2D6955C2" w14:textId="77777777">
      <w:pPr>
        <w:pStyle w:val="ListParagraph"/>
        <w:numPr>
          <w:ilvl w:val="3"/>
          <w:numId w:val="9"/>
        </w:numPr>
        <w:jc w:val="both"/>
        <w:rPr>
          <w:rFonts w:ascii="Montserrat" w:hAnsi="Montserrat"/>
        </w:rPr>
      </w:pPr>
    </w:p>
    <w:p w:rsidR="00A14D7F" w:rsidP="00A14D7F" w:rsidRDefault="00A14D7F" w14:paraId="06E7C416" w14:textId="77777777">
      <w:pPr>
        <w:pStyle w:val="ListParagraph"/>
        <w:ind w:left="2880"/>
        <w:jc w:val="both"/>
        <w:rPr>
          <w:rFonts w:ascii="Montserrat" w:hAnsi="Montserrat"/>
        </w:rPr>
      </w:pPr>
    </w:p>
    <w:p w:rsidR="00A14D7F" w:rsidP="00A14D7F" w:rsidRDefault="00A14D7F" w14:paraId="14E543B7" w14:textId="77777777">
      <w:pPr>
        <w:pStyle w:val="ListParagraph"/>
        <w:ind w:left="2880"/>
        <w:jc w:val="both"/>
        <w:rPr>
          <w:rFonts w:ascii="Montserrat" w:hAnsi="Montserrat"/>
        </w:rPr>
      </w:pPr>
    </w:p>
    <w:p w:rsidR="00A14D7F" w:rsidP="00A14D7F" w:rsidRDefault="00A14D7F" w14:paraId="163616E7" w14:textId="77777777">
      <w:pPr>
        <w:pStyle w:val="ListParagraph"/>
        <w:ind w:left="2880"/>
        <w:jc w:val="both"/>
        <w:rPr>
          <w:rFonts w:ascii="Montserrat" w:hAnsi="Montserrat"/>
        </w:rPr>
      </w:pPr>
    </w:p>
    <w:p w:rsidR="00A14D7F" w:rsidP="00A14D7F" w:rsidRDefault="00A14D7F" w14:paraId="495B2F1F" w14:textId="77777777">
      <w:pPr>
        <w:pStyle w:val="ListParagraph"/>
        <w:ind w:left="2880"/>
        <w:jc w:val="both"/>
        <w:rPr>
          <w:rFonts w:ascii="Montserrat" w:hAnsi="Montserrat"/>
        </w:rPr>
      </w:pPr>
    </w:p>
    <w:p w:rsidR="00A14D7F" w:rsidP="00A14D7F" w:rsidRDefault="00A14D7F" w14:paraId="070EE469" w14:textId="77777777">
      <w:pPr>
        <w:pStyle w:val="ListParagraph"/>
        <w:ind w:left="2880"/>
        <w:jc w:val="both"/>
        <w:rPr>
          <w:rFonts w:ascii="Montserrat" w:hAnsi="Montserrat"/>
        </w:rPr>
      </w:pPr>
    </w:p>
    <w:p w:rsidR="00A14D7F" w:rsidP="00A14D7F" w:rsidRDefault="00A14D7F" w14:paraId="52C6F31F" w14:textId="77777777">
      <w:pPr>
        <w:pStyle w:val="ListParagraph"/>
        <w:ind w:left="2880"/>
        <w:jc w:val="both"/>
        <w:rPr>
          <w:rFonts w:ascii="Montserrat" w:hAnsi="Montserrat"/>
        </w:rPr>
      </w:pPr>
    </w:p>
    <w:p w:rsidR="00A14D7F" w:rsidP="00A14D7F" w:rsidRDefault="00A14D7F" w14:paraId="3757544E" w14:textId="77777777">
      <w:pPr>
        <w:pStyle w:val="ListParagraph"/>
        <w:ind w:left="2880"/>
        <w:jc w:val="both"/>
        <w:rPr>
          <w:rFonts w:ascii="Montserrat" w:hAnsi="Montserrat"/>
        </w:rPr>
      </w:pPr>
    </w:p>
    <w:p w:rsidR="00A14D7F" w:rsidP="00A14D7F" w:rsidRDefault="00A14D7F" w14:paraId="30312478" w14:textId="77777777">
      <w:pPr>
        <w:pStyle w:val="ListParagraph"/>
        <w:ind w:left="2880"/>
        <w:jc w:val="both"/>
        <w:rPr>
          <w:rFonts w:ascii="Montserrat" w:hAnsi="Montserrat"/>
        </w:rPr>
      </w:pPr>
    </w:p>
    <w:p w:rsidR="00A14D7F" w:rsidP="00A14D7F" w:rsidRDefault="00A14D7F" w14:paraId="015D6CEB" w14:textId="77777777">
      <w:pPr>
        <w:pStyle w:val="ListParagraph"/>
        <w:ind w:left="2880"/>
        <w:jc w:val="both"/>
        <w:rPr>
          <w:rFonts w:ascii="Montserrat" w:hAnsi="Montserrat"/>
        </w:rPr>
      </w:pPr>
    </w:p>
    <w:p w:rsidRPr="00102EEB" w:rsidR="00102EEB" w:rsidP="00A14D7F" w:rsidRDefault="00102EEB" w14:paraId="5D818CEA" w14:textId="28ED0809">
      <w:pPr>
        <w:pStyle w:val="ListParagraph"/>
        <w:numPr>
          <w:ilvl w:val="3"/>
          <w:numId w:val="9"/>
        </w:numPr>
        <w:jc w:val="both"/>
        <w:rPr>
          <w:rFonts w:ascii="Montserrat" w:hAnsi="Montserrat"/>
        </w:rPr>
      </w:pPr>
      <w:r w:rsidRPr="00102EEB">
        <w:rPr>
          <w:rFonts w:ascii="Montserrat" w:hAnsi="Montserrat"/>
        </w:rPr>
        <w:t xml:space="preserve">En el contexto del COVID-19 en la Dirección se ha priorizado, dentro de sus actividades, a los operativos de verificación y vigilancia, para velar por los derechos </w:t>
      </w:r>
      <w:r w:rsidRPr="00102EEB">
        <w:rPr>
          <w:rFonts w:ascii="Montserrat" w:hAnsi="Montserrat"/>
        </w:rPr>
        <w:lastRenderedPageBreak/>
        <w:t>de los consumidores y usuarios, especialmente monitoreando semanalmente a los productos que integran la Canasta Básica Alimentaria -CBA-</w:t>
      </w:r>
    </w:p>
    <w:p w:rsidRPr="00102EEB" w:rsidR="00102EEB" w:rsidP="00102EEB" w:rsidRDefault="00102EEB" w14:paraId="4E07CDF7" w14:textId="5E48EB22">
      <w:pPr>
        <w:ind w:left="5664"/>
        <w:jc w:val="both"/>
        <w:rPr>
          <w:rFonts w:ascii="Montserrat" w:hAnsi="Montserrat"/>
        </w:rPr>
      </w:pPr>
    </w:p>
    <w:p w:rsidRPr="00102EEB" w:rsidR="00102EEB" w:rsidP="00102EEB" w:rsidRDefault="00102EEB" w14:paraId="1C755838" w14:textId="1516C0B5">
      <w:pPr>
        <w:jc w:val="both"/>
        <w:rPr>
          <w:rFonts w:ascii="Montserrat" w:hAnsi="Montserrat"/>
        </w:rPr>
      </w:pPr>
    </w:p>
    <w:p w:rsidRPr="00102EEB" w:rsidR="00102EEB" w:rsidP="00102EEB" w:rsidRDefault="00102EEB" w14:paraId="5CC62DDD" w14:textId="6CABC5D4">
      <w:pPr>
        <w:pStyle w:val="ListParagraph"/>
        <w:numPr>
          <w:ilvl w:val="3"/>
          <w:numId w:val="9"/>
        </w:numPr>
        <w:jc w:val="both"/>
        <w:rPr>
          <w:rFonts w:ascii="Montserrat" w:hAnsi="Montserrat"/>
        </w:rPr>
      </w:pPr>
      <w:r w:rsidRPr="00102EEB">
        <w:rPr>
          <w:rFonts w:ascii="Montserrat" w:hAnsi="Montserrat"/>
        </w:rPr>
        <w:t>Se organizó en conjunto con la Dirección de Competencia y con el Sistema Nacional de la Calidad el Foro “protección de los Consumidores en el marco de la Ley de Protección al Consumidor y el Comercio Electrónico”</w:t>
      </w:r>
    </w:p>
    <w:p w:rsidRPr="00102EEB" w:rsidR="00102EEB" w:rsidP="00102EEB" w:rsidRDefault="00102EEB" w14:paraId="39DA691A" w14:textId="77777777">
      <w:pPr>
        <w:pStyle w:val="ListParagraph"/>
        <w:ind w:left="2880"/>
        <w:jc w:val="both"/>
        <w:rPr>
          <w:rFonts w:ascii="Montserrat" w:hAnsi="Montserrat"/>
        </w:rPr>
      </w:pPr>
    </w:p>
    <w:p w:rsidR="00102EEB" w:rsidP="00102EEB" w:rsidRDefault="00001F55" w14:paraId="0AFEE0EB" w14:textId="1C001BAD">
      <w:pPr>
        <w:pStyle w:val="ListParagraph"/>
        <w:numPr>
          <w:ilvl w:val="3"/>
          <w:numId w:val="9"/>
        </w:numPr>
        <w:jc w:val="both"/>
        <w:rPr>
          <w:rFonts w:ascii="Montserrat" w:hAnsi="Montserrat"/>
        </w:rPr>
      </w:pPr>
      <w:r w:rsidRPr="00102EEB">
        <w:rPr>
          <w:rFonts w:ascii="Montserrat" w:hAnsi="Montserrat"/>
          <w:noProof/>
          <w:lang w:eastAsia="es-GT"/>
        </w:rPr>
        <w:drawing>
          <wp:anchor distT="0" distB="0" distL="114300" distR="114300" simplePos="0" relativeHeight="251668480" behindDoc="0" locked="0" layoutInCell="1" allowOverlap="1" wp14:anchorId="749AA942" wp14:editId="6B67E326">
            <wp:simplePos x="0" y="0"/>
            <wp:positionH relativeFrom="column">
              <wp:posOffset>477217</wp:posOffset>
            </wp:positionH>
            <wp:positionV relativeFrom="paragraph">
              <wp:posOffset>1266549</wp:posOffset>
            </wp:positionV>
            <wp:extent cx="5510530" cy="2037080"/>
            <wp:effectExtent l="0" t="0" r="1270" b="0"/>
            <wp:wrapSquare wrapText="bothSides"/>
            <wp:docPr id="20" name="Imagen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A picture containing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10530" cy="2037080"/>
                    </a:xfrm>
                    <a:prstGeom prst="rect">
                      <a:avLst/>
                    </a:prstGeom>
                    <a:noFill/>
                  </pic:spPr>
                </pic:pic>
              </a:graphicData>
            </a:graphic>
            <wp14:sizeRelH relativeFrom="margin">
              <wp14:pctWidth>0</wp14:pctWidth>
            </wp14:sizeRelH>
            <wp14:sizeRelV relativeFrom="margin">
              <wp14:pctHeight>0</wp14:pctHeight>
            </wp14:sizeRelV>
          </wp:anchor>
        </w:drawing>
      </w:r>
      <w:r w:rsidRPr="00102EEB" w:rsidR="00102EEB">
        <w:rPr>
          <w:rFonts w:ascii="Montserrat" w:hAnsi="Montserrat"/>
        </w:rPr>
        <w:t xml:space="preserve">Los principales desafíos que se han enfrentado en el cumplimiento con las responsabilidades de la dirección son a causa del limitado recurso humano con el que se cuenta para atender crecientes denuncias de consumidores por posibles abusos a consumidores.  </w:t>
      </w:r>
    </w:p>
    <w:p w:rsidR="00001F55" w:rsidP="00102EEB" w:rsidRDefault="00001F55" w14:paraId="6553A486" w14:textId="1CF9E046">
      <w:pPr>
        <w:jc w:val="both"/>
        <w:rPr>
          <w:rFonts w:ascii="Montserrat" w:hAnsi="Montserrat"/>
        </w:rPr>
      </w:pPr>
    </w:p>
    <w:p w:rsidR="00001F55" w:rsidP="00102EEB" w:rsidRDefault="00001F55" w14:paraId="391DA5A0" w14:textId="4167B232">
      <w:pPr>
        <w:jc w:val="both"/>
        <w:rPr>
          <w:rFonts w:ascii="Montserrat" w:hAnsi="Montserrat"/>
        </w:rPr>
      </w:pPr>
    </w:p>
    <w:p w:rsidR="00001F55" w:rsidP="00102EEB" w:rsidRDefault="00001F55" w14:paraId="422BF9D6" w14:textId="2C1C6022">
      <w:pPr>
        <w:jc w:val="both"/>
        <w:rPr>
          <w:rFonts w:ascii="Montserrat" w:hAnsi="Montserrat"/>
        </w:rPr>
      </w:pPr>
    </w:p>
    <w:p w:rsidR="00001F55" w:rsidP="00102EEB" w:rsidRDefault="00001F55" w14:paraId="57A0C693" w14:textId="4DEEE785">
      <w:pPr>
        <w:jc w:val="both"/>
        <w:rPr>
          <w:rFonts w:ascii="Montserrat" w:hAnsi="Montserrat"/>
        </w:rPr>
      </w:pPr>
    </w:p>
    <w:p w:rsidR="00001F55" w:rsidP="00102EEB" w:rsidRDefault="00001F55" w14:paraId="6134A54B" w14:textId="3BB60F21">
      <w:pPr>
        <w:jc w:val="both"/>
        <w:rPr>
          <w:rFonts w:ascii="Montserrat" w:hAnsi="Montserrat"/>
        </w:rPr>
      </w:pPr>
    </w:p>
    <w:p w:rsidR="00001F55" w:rsidP="00102EEB" w:rsidRDefault="00001F55" w14:paraId="526F3982" w14:textId="0FFE05DF">
      <w:pPr>
        <w:jc w:val="both"/>
        <w:rPr>
          <w:rFonts w:ascii="Montserrat" w:hAnsi="Montserrat"/>
        </w:rPr>
      </w:pPr>
    </w:p>
    <w:p w:rsidR="00001F55" w:rsidP="00102EEB" w:rsidRDefault="00001F55" w14:paraId="1F340718" w14:textId="2A00D759">
      <w:pPr>
        <w:jc w:val="both"/>
        <w:rPr>
          <w:rFonts w:ascii="Montserrat" w:hAnsi="Montserrat"/>
        </w:rPr>
      </w:pPr>
    </w:p>
    <w:p w:rsidR="00001F55" w:rsidP="00102EEB" w:rsidRDefault="00001F55" w14:paraId="7D522A93" w14:textId="543840E9">
      <w:pPr>
        <w:jc w:val="both"/>
        <w:rPr>
          <w:rFonts w:ascii="Montserrat" w:hAnsi="Montserrat"/>
        </w:rPr>
      </w:pPr>
    </w:p>
    <w:p w:rsidR="00001F55" w:rsidP="00102EEB" w:rsidRDefault="00001F55" w14:paraId="0D1F2010" w14:textId="7E1DAB20">
      <w:pPr>
        <w:jc w:val="both"/>
        <w:rPr>
          <w:rFonts w:ascii="Montserrat" w:hAnsi="Montserrat"/>
        </w:rPr>
      </w:pPr>
    </w:p>
    <w:p w:rsidR="00001F55" w:rsidP="00102EEB" w:rsidRDefault="00001F55" w14:paraId="533AD5FF" w14:textId="13307CB8">
      <w:pPr>
        <w:jc w:val="both"/>
        <w:rPr>
          <w:rFonts w:ascii="Montserrat" w:hAnsi="Montserrat"/>
        </w:rPr>
      </w:pPr>
    </w:p>
    <w:p w:rsidR="00001F55" w:rsidP="00102EEB" w:rsidRDefault="00001F55" w14:paraId="462D5398" w14:textId="53ECC343">
      <w:pPr>
        <w:jc w:val="both"/>
        <w:rPr>
          <w:rFonts w:ascii="Montserrat" w:hAnsi="Montserrat"/>
        </w:rPr>
      </w:pPr>
    </w:p>
    <w:p w:rsidR="00001F55" w:rsidP="00102EEB" w:rsidRDefault="00001F55" w14:paraId="3D0BC166" w14:textId="77777777">
      <w:pPr>
        <w:jc w:val="both"/>
        <w:rPr>
          <w:rFonts w:ascii="Montserrat" w:hAnsi="Montserrat"/>
        </w:rPr>
      </w:pPr>
    </w:p>
    <w:p w:rsidR="00001F55" w:rsidP="00102EEB" w:rsidRDefault="00001F55" w14:paraId="07331713" w14:textId="2BD640C6">
      <w:pPr>
        <w:jc w:val="both"/>
        <w:rPr>
          <w:rFonts w:ascii="Montserrat" w:hAnsi="Montserrat"/>
        </w:rPr>
      </w:pPr>
    </w:p>
    <w:p w:rsidR="003A761B" w:rsidP="00102EEB" w:rsidRDefault="003A761B" w14:paraId="557FB1FD" w14:textId="1EDC0A62">
      <w:pPr>
        <w:jc w:val="both"/>
        <w:rPr>
          <w:rFonts w:ascii="Montserrat" w:hAnsi="Montserrat"/>
        </w:rPr>
      </w:pPr>
    </w:p>
    <w:p w:rsidR="003A761B" w:rsidP="00102EEB" w:rsidRDefault="003A761B" w14:paraId="7A871269" w14:textId="2ADA4AEB">
      <w:pPr>
        <w:jc w:val="both"/>
        <w:rPr>
          <w:rFonts w:ascii="Montserrat" w:hAnsi="Montserrat"/>
        </w:rPr>
      </w:pPr>
    </w:p>
    <w:p w:rsidR="003A761B" w:rsidP="00102EEB" w:rsidRDefault="003A761B" w14:paraId="1378EE1E" w14:textId="2153B916">
      <w:pPr>
        <w:jc w:val="both"/>
        <w:rPr>
          <w:rFonts w:ascii="Montserrat" w:hAnsi="Montserrat"/>
        </w:rPr>
      </w:pPr>
    </w:p>
    <w:p w:rsidR="003A761B" w:rsidP="00102EEB" w:rsidRDefault="003A761B" w14:paraId="23F03FB6" w14:textId="52C8DDDE">
      <w:pPr>
        <w:jc w:val="both"/>
        <w:rPr>
          <w:rFonts w:ascii="Montserrat" w:hAnsi="Montserrat"/>
        </w:rPr>
      </w:pPr>
    </w:p>
    <w:p w:rsidR="003A761B" w:rsidP="00102EEB" w:rsidRDefault="003A761B" w14:paraId="7EF462B0" w14:textId="007B005D">
      <w:pPr>
        <w:jc w:val="both"/>
        <w:rPr>
          <w:rFonts w:ascii="Montserrat" w:hAnsi="Montserrat"/>
        </w:rPr>
      </w:pPr>
    </w:p>
    <w:p w:rsidR="003A761B" w:rsidP="00102EEB" w:rsidRDefault="003A761B" w14:paraId="09C99E2B" w14:textId="16C59BCF">
      <w:pPr>
        <w:jc w:val="both"/>
        <w:rPr>
          <w:rFonts w:ascii="Montserrat" w:hAnsi="Montserrat"/>
        </w:rPr>
      </w:pPr>
    </w:p>
    <w:p w:rsidR="003A761B" w:rsidP="00102EEB" w:rsidRDefault="003A761B" w14:paraId="35F71E6B" w14:textId="6456B244">
      <w:pPr>
        <w:jc w:val="both"/>
        <w:rPr>
          <w:rFonts w:ascii="Montserrat" w:hAnsi="Montserrat"/>
        </w:rPr>
      </w:pPr>
    </w:p>
    <w:p w:rsidR="003A761B" w:rsidP="00102EEB" w:rsidRDefault="003A761B" w14:paraId="6D01D67B" w14:textId="7A8E2F94">
      <w:pPr>
        <w:jc w:val="both"/>
        <w:rPr>
          <w:rFonts w:ascii="Montserrat" w:hAnsi="Montserrat"/>
        </w:rPr>
      </w:pPr>
    </w:p>
    <w:p w:rsidR="003A761B" w:rsidP="00102EEB" w:rsidRDefault="003A761B" w14:paraId="3BC44D8E" w14:textId="74E0261C">
      <w:pPr>
        <w:jc w:val="both"/>
        <w:rPr>
          <w:rFonts w:ascii="Montserrat" w:hAnsi="Montserrat"/>
        </w:rPr>
      </w:pPr>
    </w:p>
    <w:p w:rsidR="003A761B" w:rsidP="00102EEB" w:rsidRDefault="003A761B" w14:paraId="56230518" w14:textId="18874C8D">
      <w:pPr>
        <w:jc w:val="both"/>
        <w:rPr>
          <w:rFonts w:ascii="Montserrat" w:hAnsi="Montserrat"/>
        </w:rPr>
      </w:pPr>
    </w:p>
    <w:p w:rsidRPr="00102EEB" w:rsidR="003A761B" w:rsidP="00102EEB" w:rsidRDefault="003A761B" w14:paraId="1990871B" w14:textId="77777777">
      <w:pPr>
        <w:jc w:val="both"/>
        <w:rPr>
          <w:rFonts w:ascii="Montserrat" w:hAnsi="Montserrat"/>
        </w:rPr>
      </w:pPr>
    </w:p>
    <w:p w:rsidR="00102EEB" w:rsidP="00001F55" w:rsidRDefault="00102EEB" w14:paraId="0396121D" w14:textId="6CE81CDA">
      <w:pPr>
        <w:pStyle w:val="ListParagraph"/>
        <w:numPr>
          <w:ilvl w:val="3"/>
          <w:numId w:val="9"/>
        </w:numPr>
        <w:rPr>
          <w:rFonts w:ascii="Montserrat" w:hAnsi="Montserrat"/>
        </w:rPr>
      </w:pPr>
      <w:r w:rsidRPr="00001F55">
        <w:rPr>
          <w:rFonts w:ascii="Montserrat" w:hAnsi="Montserrat"/>
          <w:b/>
        </w:rPr>
        <w:lastRenderedPageBreak/>
        <w:t>Se logró recuperar Q4,653,889 millones</w:t>
      </w:r>
      <w:r w:rsidRPr="00001F55">
        <w:rPr>
          <w:rFonts w:ascii="Montserrat" w:hAnsi="Montserrat"/>
        </w:rPr>
        <w:t>, a abril de 2020, a raíz de la conciliación entre consumidores y usuarios por quejas interpuestas ante la dirección.</w:t>
      </w:r>
    </w:p>
    <w:p w:rsidRPr="00001F55" w:rsidR="00001F55" w:rsidP="00001F55" w:rsidRDefault="00001F55" w14:paraId="1FA7BBFA" w14:textId="77777777">
      <w:pPr>
        <w:pStyle w:val="ListParagraph"/>
        <w:ind w:left="2880"/>
        <w:rPr>
          <w:rFonts w:ascii="Montserrat" w:hAnsi="Montserrat"/>
        </w:rPr>
      </w:pPr>
    </w:p>
    <w:p w:rsidRPr="00102EEB" w:rsidR="00102EEB" w:rsidP="00102EEB" w:rsidRDefault="00102EEB" w14:paraId="2F419FE7" w14:textId="77777777">
      <w:pPr>
        <w:pStyle w:val="ListParagraph"/>
        <w:ind w:left="4956"/>
        <w:rPr>
          <w:rFonts w:ascii="Montserrat" w:hAnsi="Montserrat"/>
        </w:rPr>
      </w:pPr>
      <w:r w:rsidRPr="00102EEB">
        <w:rPr>
          <w:rFonts w:ascii="Montserrat" w:hAnsi="Montserrat"/>
          <w:noProof/>
          <w:lang w:eastAsia="es-GT"/>
        </w:rPr>
        <w:drawing>
          <wp:inline distT="0" distB="0" distL="0" distR="0" wp14:anchorId="2826016D" wp14:editId="1992B900">
            <wp:extent cx="2261483" cy="2094396"/>
            <wp:effectExtent l="12700" t="12700" r="12065" b="13970"/>
            <wp:docPr id="46" name="10 Imagen">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picture">
                <pic:pic xmlns:pic="http://schemas.openxmlformats.org/drawingml/2006/picture">
                  <pic:nvPicPr>
                    <pic:cNvPr id="11" name="10 Imagen">
                      <a:extLst>
                        <a:ext uri="{FF2B5EF4-FFF2-40B4-BE49-F238E27FC236}">
                          <a16:creationId xmlns:a16="http://schemas.microsoft.com/office/drawing/2014/main" id="{00000000-0008-0000-0000-00000B000000}"/>
                        </a:ext>
                      </a:extLst>
                    </pic:cNvPr>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00793" cy="2130802"/>
                    </a:xfrm>
                    <a:prstGeom prst="rect">
                      <a:avLst/>
                    </a:prstGeom>
                    <a:noFill/>
                    <a:ln w="12700">
                      <a:solidFill>
                        <a:sysClr val="windowText" lastClr="000000"/>
                      </a:solidFill>
                    </a:ln>
                  </pic:spPr>
                </pic:pic>
              </a:graphicData>
            </a:graphic>
          </wp:inline>
        </w:drawing>
      </w:r>
    </w:p>
    <w:p w:rsidRPr="00102EEB" w:rsidR="00102EEB" w:rsidP="00102EEB" w:rsidRDefault="00102EEB" w14:paraId="03A031B2" w14:textId="77777777">
      <w:pPr>
        <w:pStyle w:val="ListParagraph"/>
        <w:ind w:left="2880"/>
        <w:rPr>
          <w:rFonts w:ascii="Montserrat" w:hAnsi="Montserrat"/>
        </w:rPr>
      </w:pPr>
    </w:p>
    <w:p w:rsidRPr="00102EEB" w:rsidR="00102EEB" w:rsidP="00102EEB" w:rsidRDefault="00102EEB" w14:paraId="339F25CC" w14:textId="77777777">
      <w:pPr>
        <w:pStyle w:val="ListParagraph"/>
        <w:ind w:left="2880"/>
        <w:jc w:val="both"/>
        <w:rPr>
          <w:rFonts w:ascii="Montserrat" w:hAnsi="Montserrat"/>
        </w:rPr>
      </w:pPr>
    </w:p>
    <w:p w:rsidRPr="00102EEB" w:rsidR="00102EEB" w:rsidP="00102EEB" w:rsidRDefault="00102EEB" w14:paraId="7B79DC6C" w14:textId="77777777">
      <w:pPr>
        <w:pStyle w:val="ListParagraph"/>
        <w:ind w:left="2880"/>
        <w:jc w:val="both"/>
        <w:rPr>
          <w:rFonts w:ascii="Montserrat" w:hAnsi="Montserrat"/>
        </w:rPr>
      </w:pPr>
    </w:p>
    <w:p w:rsidRPr="00102EEB" w:rsidR="00102EEB" w:rsidP="00102EEB" w:rsidRDefault="00102EEB" w14:paraId="0D0A08DC" w14:textId="77777777">
      <w:pPr>
        <w:pStyle w:val="ListParagraph"/>
        <w:ind w:left="2880"/>
        <w:jc w:val="both"/>
        <w:rPr>
          <w:rFonts w:ascii="Montserrat" w:hAnsi="Montserrat"/>
          <w:sz w:val="28"/>
          <w:szCs w:val="28"/>
        </w:rPr>
      </w:pPr>
    </w:p>
    <w:p w:rsidRPr="00FB224B" w:rsidR="00102EEB" w:rsidP="00102EEB" w:rsidRDefault="00102EEB" w14:paraId="55028982" w14:textId="77777777">
      <w:pPr>
        <w:pStyle w:val="Heading4"/>
        <w:rPr>
          <w:rFonts w:ascii="Montserrat" w:hAnsi="Montserrat"/>
          <w:b/>
          <w:color w:val="055D81"/>
          <w:sz w:val="28"/>
          <w:szCs w:val="28"/>
        </w:rPr>
      </w:pPr>
      <w:r w:rsidRPr="00FB224B">
        <w:rPr>
          <w:rFonts w:ascii="Montserrat" w:hAnsi="Montserrat"/>
          <w:b/>
          <w:color w:val="055D81"/>
          <w:sz w:val="28"/>
          <w:szCs w:val="28"/>
        </w:rPr>
        <w:t>Programa Nacional de Competitividad –PRONACOM-</w:t>
      </w:r>
    </w:p>
    <w:p w:rsidRPr="00102EEB" w:rsidR="00102EEB" w:rsidP="00102EEB" w:rsidRDefault="00102EEB" w14:paraId="5D6212CC" w14:textId="77777777">
      <w:pPr>
        <w:rPr>
          <w:rFonts w:ascii="Montserrat" w:hAnsi="Montserrat"/>
        </w:rPr>
      </w:pPr>
    </w:p>
    <w:p w:rsidRPr="00102EEB" w:rsidR="00102EEB" w:rsidP="00102EEB" w:rsidRDefault="00102EEB" w14:paraId="1677FC65" w14:textId="77777777">
      <w:pPr>
        <w:ind w:left="2832"/>
        <w:jc w:val="both"/>
        <w:rPr>
          <w:rFonts w:ascii="Montserrat" w:hAnsi="Montserrat"/>
        </w:rPr>
      </w:pPr>
      <w:r w:rsidRPr="00102EEB">
        <w:rPr>
          <w:rFonts w:ascii="Montserrat" w:hAnsi="Montserrat"/>
          <w:b/>
        </w:rPr>
        <w:t>En la promoción a la competitividad del país</w:t>
      </w:r>
      <w:r w:rsidRPr="00102EEB">
        <w:rPr>
          <w:rFonts w:ascii="Montserrat" w:hAnsi="Montserrat"/>
        </w:rPr>
        <w:t>, se obtuvieron los siguientes logros:</w:t>
      </w:r>
    </w:p>
    <w:p w:rsidRPr="00102EEB" w:rsidR="00102EEB" w:rsidP="00102EEB" w:rsidRDefault="00102EEB" w14:paraId="141A71D5" w14:textId="77777777">
      <w:pPr>
        <w:pStyle w:val="ListParagraph"/>
        <w:numPr>
          <w:ilvl w:val="3"/>
          <w:numId w:val="9"/>
        </w:numPr>
        <w:jc w:val="both"/>
        <w:rPr>
          <w:rFonts w:ascii="Montserrat" w:hAnsi="Montserrat"/>
        </w:rPr>
      </w:pPr>
      <w:r w:rsidRPr="00102EEB">
        <w:rPr>
          <w:rFonts w:ascii="Montserrat" w:hAnsi="Montserrat"/>
          <w:b/>
        </w:rPr>
        <w:t xml:space="preserve">Como parte de la estrategia de adición de valor a productos de calidad guatemaltecos, se apoyó al sector de productores de mieles de abejas nativas del país (Miel de Melipona). </w:t>
      </w:r>
      <w:r w:rsidRPr="00102EEB">
        <w:rPr>
          <w:rFonts w:ascii="Montserrat" w:hAnsi="Montserrat"/>
        </w:rPr>
        <w:t xml:space="preserve">Esta miel es altamente valorada en mercados nacionales e internacionales. En este cuatrimestre se logró la vinculación del Ministerio de Agricultura, Ganadería y Alimentación a través del Registro de Apicultores, logrando así incluir a los Meliponicultores dentro del Registro, lo que ayudará a la organización de la cadena. </w:t>
      </w:r>
    </w:p>
    <w:p w:rsidRPr="00102EEB" w:rsidR="00102EEB" w:rsidP="00102EEB" w:rsidRDefault="00102EEB" w14:paraId="558DA243" w14:textId="77777777">
      <w:pPr>
        <w:pStyle w:val="ListParagraph"/>
        <w:ind w:left="2880"/>
        <w:jc w:val="both"/>
        <w:rPr>
          <w:rFonts w:ascii="Montserrat" w:hAnsi="Montserrat"/>
        </w:rPr>
      </w:pPr>
    </w:p>
    <w:p w:rsidRPr="00102EEB" w:rsidR="00102EEB" w:rsidP="00102EEB" w:rsidRDefault="00102EEB" w14:paraId="3596D2C9" w14:textId="77777777">
      <w:pPr>
        <w:pStyle w:val="ListParagraph"/>
        <w:numPr>
          <w:ilvl w:val="3"/>
          <w:numId w:val="9"/>
        </w:numPr>
        <w:jc w:val="both"/>
        <w:rPr>
          <w:rFonts w:ascii="Montserrat" w:hAnsi="Montserrat"/>
        </w:rPr>
      </w:pPr>
      <w:r w:rsidRPr="00102EEB">
        <w:rPr>
          <w:rFonts w:ascii="Montserrat" w:hAnsi="Montserrat"/>
          <w:b/>
        </w:rPr>
        <w:t>Se apoyó a la Ciudad Portuaria de San José con la formulación de una estrategia territorial de competitividad,</w:t>
      </w:r>
      <w:r w:rsidRPr="00102EEB">
        <w:rPr>
          <w:rFonts w:ascii="Montserrat" w:hAnsi="Montserrat"/>
        </w:rPr>
        <w:t xml:space="preserve"> la cual tiene por objetivo lograr el incremento de la competitividad, la generación de empleo y la atracción de inversiones.</w:t>
      </w:r>
    </w:p>
    <w:p w:rsidRPr="00102EEB" w:rsidR="00102EEB" w:rsidP="00102EEB" w:rsidRDefault="00102EEB" w14:paraId="762138D1" w14:textId="77777777">
      <w:pPr>
        <w:pStyle w:val="ListParagraph"/>
        <w:jc w:val="both"/>
        <w:rPr>
          <w:rFonts w:ascii="Montserrat" w:hAnsi="Montserrat"/>
        </w:rPr>
      </w:pPr>
    </w:p>
    <w:p w:rsidRPr="00102EEB" w:rsidR="00102EEB" w:rsidP="00102EEB" w:rsidRDefault="00102EEB" w14:paraId="738D94EC" w14:textId="77777777">
      <w:pPr>
        <w:pStyle w:val="ListParagraph"/>
        <w:jc w:val="both"/>
        <w:rPr>
          <w:rFonts w:ascii="Montserrat" w:hAnsi="Montserrat"/>
        </w:rPr>
      </w:pPr>
    </w:p>
    <w:p w:rsidRPr="00102EEB" w:rsidR="00102EEB" w:rsidP="00102EEB" w:rsidRDefault="00102EEB" w14:paraId="19970A43" w14:textId="77777777">
      <w:pPr>
        <w:pStyle w:val="ListParagraph"/>
        <w:ind w:left="2880"/>
        <w:rPr>
          <w:rFonts w:ascii="Montserrat" w:hAnsi="Montserrat"/>
          <w:sz w:val="24"/>
          <w:szCs w:val="24"/>
        </w:rPr>
      </w:pPr>
      <w:r w:rsidRPr="00102EEB">
        <w:rPr>
          <w:rFonts w:ascii="Montserrat" w:hAnsi="Montserrat"/>
          <w:b/>
          <w:sz w:val="24"/>
          <w:szCs w:val="24"/>
        </w:rPr>
        <w:lastRenderedPageBreak/>
        <w:t>En la mejora al clima de negocios en el país</w:t>
      </w:r>
      <w:r w:rsidRPr="00102EEB">
        <w:rPr>
          <w:rFonts w:ascii="Montserrat" w:hAnsi="Montserrat"/>
          <w:sz w:val="24"/>
          <w:szCs w:val="24"/>
        </w:rPr>
        <w:t>:</w:t>
      </w:r>
    </w:p>
    <w:p w:rsidRPr="00102EEB" w:rsidR="00102EEB" w:rsidP="00102EEB" w:rsidRDefault="00102EEB" w14:paraId="52716ECD" w14:textId="77777777">
      <w:pPr>
        <w:pStyle w:val="ListParagraph"/>
        <w:numPr>
          <w:ilvl w:val="3"/>
          <w:numId w:val="9"/>
        </w:numPr>
        <w:jc w:val="both"/>
        <w:rPr>
          <w:rFonts w:ascii="Montserrat" w:hAnsi="Montserrat"/>
        </w:rPr>
      </w:pPr>
      <w:r w:rsidRPr="00102EEB">
        <w:rPr>
          <w:rFonts w:ascii="Montserrat" w:hAnsi="Montserrat"/>
          <w:b/>
        </w:rPr>
        <w:t>Se generó y fundamentó técnicamente una serie de enmiendas a la Ley de Zonas Francas</w:t>
      </w:r>
      <w:r w:rsidRPr="00102EEB">
        <w:rPr>
          <w:rFonts w:ascii="Montserrat" w:hAnsi="Montserrat"/>
        </w:rPr>
        <w:t>. Juntamente con la Superintendencia de Administración Tributaria se presentaron dichas presentadas al Congreso de la República de Guatemala.</w:t>
      </w:r>
    </w:p>
    <w:p w:rsidRPr="00102EEB" w:rsidR="00102EEB" w:rsidP="00102EEB" w:rsidRDefault="00102EEB" w14:paraId="64B48CBB" w14:textId="77777777">
      <w:pPr>
        <w:pStyle w:val="ListParagraph"/>
        <w:rPr>
          <w:rFonts w:ascii="Montserrat" w:hAnsi="Montserrat"/>
        </w:rPr>
      </w:pPr>
    </w:p>
    <w:p w:rsidRPr="00102EEB" w:rsidR="00102EEB" w:rsidP="00102EEB" w:rsidRDefault="00102EEB" w14:paraId="7D87CF1A" w14:textId="77777777">
      <w:pPr>
        <w:pStyle w:val="ListParagraph"/>
        <w:numPr>
          <w:ilvl w:val="3"/>
          <w:numId w:val="9"/>
        </w:numPr>
        <w:jc w:val="both"/>
        <w:rPr>
          <w:rFonts w:ascii="Montserrat" w:hAnsi="Montserrat"/>
        </w:rPr>
      </w:pPr>
      <w:r w:rsidRPr="00102EEB">
        <w:rPr>
          <w:rFonts w:ascii="Montserrat" w:hAnsi="Montserrat"/>
          <w:b/>
        </w:rPr>
        <w:t>Se alcanzó  la aprobación de la Ley para la Simplificación de Requisitos y Trámites Administrativos,</w:t>
      </w:r>
      <w:r w:rsidRPr="00102EEB">
        <w:rPr>
          <w:rFonts w:ascii="Montserrat" w:hAnsi="Montserrat"/>
        </w:rPr>
        <w:t xml:space="preserve"> con lo que se logró la lectura en el segundo debate de la iniciativa de ley ante el Pleno del Congreso de la República de Guatemala.</w:t>
      </w:r>
    </w:p>
    <w:p w:rsidRPr="00102EEB" w:rsidR="00102EEB" w:rsidP="00102EEB" w:rsidRDefault="00102EEB" w14:paraId="5E210B3C" w14:textId="77777777">
      <w:pPr>
        <w:pStyle w:val="ListParagraph"/>
        <w:ind w:left="2880"/>
        <w:jc w:val="both"/>
        <w:rPr>
          <w:rFonts w:ascii="Montserrat" w:hAnsi="Montserrat"/>
        </w:rPr>
      </w:pPr>
    </w:p>
    <w:p w:rsidRPr="00102EEB" w:rsidR="00102EEB" w:rsidP="00102EEB" w:rsidRDefault="00102EEB" w14:paraId="34B8E120" w14:textId="77777777">
      <w:pPr>
        <w:pStyle w:val="ListParagraph"/>
        <w:numPr>
          <w:ilvl w:val="3"/>
          <w:numId w:val="9"/>
        </w:numPr>
        <w:jc w:val="both"/>
        <w:rPr>
          <w:rFonts w:ascii="Montserrat" w:hAnsi="Montserrat"/>
        </w:rPr>
      </w:pPr>
      <w:r w:rsidRPr="00102EEB">
        <w:rPr>
          <w:rFonts w:ascii="Montserrat" w:hAnsi="Montserrat"/>
          <w:b/>
        </w:rPr>
        <w:t>Se actualizaron más de 25 trámites en la página web Asisehace.gt</w:t>
      </w:r>
      <w:r w:rsidRPr="00102EEB">
        <w:rPr>
          <w:rFonts w:ascii="Montserrat" w:hAnsi="Montserrat"/>
        </w:rPr>
        <w:t>. Esta página es vital para informar a los usuarios sobre los pasos, tiempos y costos relacionados a trámites administrativos que se realizan en diferentes instituciones y/o entidades.</w:t>
      </w:r>
    </w:p>
    <w:p w:rsidRPr="00102EEB" w:rsidR="00102EEB" w:rsidP="00102EEB" w:rsidRDefault="00102EEB" w14:paraId="33A16AC8" w14:textId="77777777">
      <w:pPr>
        <w:pStyle w:val="ListParagraph"/>
        <w:ind w:left="2880"/>
        <w:jc w:val="both"/>
        <w:rPr>
          <w:rFonts w:ascii="Montserrat" w:hAnsi="Montserrat"/>
        </w:rPr>
      </w:pPr>
    </w:p>
    <w:p w:rsidRPr="00102EEB" w:rsidR="00102EEB" w:rsidP="00102EEB" w:rsidRDefault="00102EEB" w14:paraId="528A528C" w14:textId="77777777">
      <w:pPr>
        <w:pStyle w:val="ListParagraph"/>
        <w:numPr>
          <w:ilvl w:val="3"/>
          <w:numId w:val="9"/>
        </w:numPr>
        <w:jc w:val="both"/>
        <w:rPr>
          <w:rFonts w:ascii="Montserrat" w:hAnsi="Montserrat"/>
        </w:rPr>
      </w:pPr>
      <w:r w:rsidRPr="00102EEB">
        <w:rPr>
          <w:rFonts w:ascii="Montserrat" w:hAnsi="Montserrat"/>
          <w:b/>
        </w:rPr>
        <w:t>Se realizaron análisis técnicos de los indicadores del reporte Doing Business del Banco Mundial</w:t>
      </w:r>
      <w:r w:rsidRPr="00102EEB">
        <w:rPr>
          <w:rFonts w:ascii="Montserrat" w:hAnsi="Montserrat"/>
        </w:rPr>
        <w:t xml:space="preserve"> y se han iniciado acercamientos con los actores que aportan a la construcción de los resultados del Reporte del país, para asegurar su conocimiento de las iniciativas que en el país se están realizando para mejorar las condiciones del clima de negocios del país.  </w:t>
      </w:r>
    </w:p>
    <w:p w:rsidRPr="00102EEB" w:rsidR="00102EEB" w:rsidP="00102EEB" w:rsidRDefault="00102EEB" w14:paraId="1F8DA12C" w14:textId="77777777">
      <w:pPr>
        <w:jc w:val="both"/>
        <w:rPr>
          <w:rFonts w:ascii="Montserrat" w:hAnsi="Montserrat"/>
        </w:rPr>
      </w:pPr>
    </w:p>
    <w:p w:rsidRPr="00102EEB" w:rsidR="00102EEB" w:rsidP="00102EEB" w:rsidRDefault="00102EEB" w14:paraId="176CE66F" w14:textId="77777777">
      <w:pPr>
        <w:pStyle w:val="ListParagraph"/>
        <w:ind w:left="2880"/>
        <w:jc w:val="both"/>
        <w:rPr>
          <w:rFonts w:ascii="Montserrat" w:hAnsi="Montserrat"/>
          <w:sz w:val="24"/>
          <w:szCs w:val="24"/>
        </w:rPr>
      </w:pPr>
      <w:r w:rsidRPr="00102EEB">
        <w:rPr>
          <w:rFonts w:ascii="Montserrat" w:hAnsi="Montserrat"/>
          <w:b/>
          <w:sz w:val="24"/>
          <w:szCs w:val="24"/>
        </w:rPr>
        <w:t>En la atracción de inversiones al país</w:t>
      </w:r>
      <w:r w:rsidRPr="00102EEB">
        <w:rPr>
          <w:rFonts w:ascii="Montserrat" w:hAnsi="Montserrat"/>
          <w:sz w:val="24"/>
          <w:szCs w:val="24"/>
        </w:rPr>
        <w:t>:</w:t>
      </w:r>
    </w:p>
    <w:p w:rsidRPr="00102EEB" w:rsidR="00102EEB" w:rsidP="00102EEB" w:rsidRDefault="00102EEB" w14:paraId="47D0F4CF" w14:textId="77777777">
      <w:pPr>
        <w:pStyle w:val="ListParagraph"/>
        <w:rPr>
          <w:rFonts w:ascii="Montserrat" w:hAnsi="Montserrat"/>
        </w:rPr>
      </w:pPr>
    </w:p>
    <w:p w:rsidRPr="00102EEB" w:rsidR="00102EEB" w:rsidP="00102EEB" w:rsidRDefault="00102EEB" w14:paraId="364C83CA" w14:textId="77777777">
      <w:pPr>
        <w:pStyle w:val="ListParagraph"/>
        <w:numPr>
          <w:ilvl w:val="3"/>
          <w:numId w:val="9"/>
        </w:numPr>
        <w:jc w:val="both"/>
        <w:rPr>
          <w:rFonts w:ascii="Montserrat" w:hAnsi="Montserrat"/>
        </w:rPr>
      </w:pPr>
      <w:r w:rsidRPr="00102EEB">
        <w:rPr>
          <w:rFonts w:ascii="Montserrat" w:hAnsi="Montserrat"/>
          <w:b/>
        </w:rPr>
        <w:t>Se reportaron 13 inversiones nuevas confirmadas y 13 re-inversiones las cuales ascienden a más de USD$ 300 millones</w:t>
      </w:r>
      <w:r w:rsidRPr="00102EEB">
        <w:rPr>
          <w:rFonts w:ascii="Montserrat" w:hAnsi="Montserrat"/>
        </w:rPr>
        <w:t xml:space="preserve"> y con el potencial de generar más de 3,000 empleos directos. Esto representa un hito en la consolidación de las metas propuestas por el señor presidente de la República de Guatemala de aumentar la IED del país.</w:t>
      </w:r>
    </w:p>
    <w:p w:rsidRPr="00102EEB" w:rsidR="00102EEB" w:rsidP="00102EEB" w:rsidRDefault="00102EEB" w14:paraId="3068A703" w14:textId="77777777">
      <w:pPr>
        <w:pStyle w:val="ListParagraph"/>
        <w:rPr>
          <w:rFonts w:ascii="Montserrat" w:hAnsi="Montserrat"/>
        </w:rPr>
      </w:pPr>
    </w:p>
    <w:p w:rsidRPr="00102EEB" w:rsidR="00102EEB" w:rsidP="00102EEB" w:rsidRDefault="00102EEB" w14:paraId="39DBF4A2" w14:textId="77777777">
      <w:pPr>
        <w:pStyle w:val="ListParagraph"/>
        <w:ind w:left="2880"/>
        <w:jc w:val="both"/>
        <w:rPr>
          <w:rFonts w:ascii="Montserrat" w:hAnsi="Montserrat"/>
        </w:rPr>
      </w:pPr>
    </w:p>
    <w:p w:rsidRPr="00102EEB" w:rsidR="00102EEB" w:rsidP="00102EEB" w:rsidRDefault="00102EEB" w14:paraId="4644BCD3" w14:textId="77777777">
      <w:pPr>
        <w:pStyle w:val="ListParagraph"/>
        <w:numPr>
          <w:ilvl w:val="3"/>
          <w:numId w:val="9"/>
        </w:numPr>
        <w:jc w:val="both"/>
        <w:rPr>
          <w:rFonts w:ascii="Montserrat" w:hAnsi="Montserrat"/>
        </w:rPr>
      </w:pPr>
      <w:r w:rsidRPr="00102EEB">
        <w:rPr>
          <w:rFonts w:ascii="Montserrat" w:hAnsi="Montserrat"/>
          <w:b/>
        </w:rPr>
        <w:t>Se apoyó a 10 empresas de capital extranjero que ya invierten en Guatemala</w:t>
      </w:r>
      <w:r w:rsidRPr="00102EEB">
        <w:rPr>
          <w:rFonts w:ascii="Montserrat" w:hAnsi="Montserrat"/>
        </w:rPr>
        <w:t xml:space="preserve"> y tienen planes de reinvertir en el país, mediante la estrategia de servicios de atención de post-inversión. Este esfuerzo permitirá la generación de más de 1,200 empleos directos y tienen </w:t>
      </w:r>
      <w:r w:rsidRPr="00102EEB">
        <w:rPr>
          <w:rFonts w:ascii="Montserrat" w:hAnsi="Montserrat"/>
          <w:b/>
        </w:rPr>
        <w:t>potencial de generar 3,000 empleos indirectos</w:t>
      </w:r>
      <w:r w:rsidRPr="00102EEB">
        <w:rPr>
          <w:rFonts w:ascii="Montserrat" w:hAnsi="Montserrat"/>
        </w:rPr>
        <w:t xml:space="preserve">.  </w:t>
      </w:r>
    </w:p>
    <w:p w:rsidRPr="00102EEB" w:rsidR="00102EEB" w:rsidP="00102EEB" w:rsidRDefault="00102EEB" w14:paraId="560CB98D" w14:textId="77777777">
      <w:pPr>
        <w:pStyle w:val="ListParagraph"/>
        <w:rPr>
          <w:rFonts w:ascii="Montserrat" w:hAnsi="Montserrat"/>
        </w:rPr>
      </w:pPr>
    </w:p>
    <w:p w:rsidRPr="00102EEB" w:rsidR="00102EEB" w:rsidP="00102EEB" w:rsidRDefault="00102EEB" w14:paraId="41373A54" w14:textId="77777777">
      <w:pPr>
        <w:pStyle w:val="ListParagraph"/>
        <w:numPr>
          <w:ilvl w:val="3"/>
          <w:numId w:val="9"/>
        </w:numPr>
        <w:jc w:val="both"/>
        <w:rPr>
          <w:rFonts w:ascii="Montserrat" w:hAnsi="Montserrat"/>
        </w:rPr>
      </w:pPr>
      <w:r w:rsidRPr="00102EEB">
        <w:rPr>
          <w:rFonts w:ascii="Montserrat" w:hAnsi="Montserrat"/>
        </w:rPr>
        <w:t xml:space="preserve">Para fortalecer la coordinación interinstitucional para la promoción de inversión en Guatemala, MINECO, MINFIN, MINEX, Banguat, Municipalidad de Guatemala, AGEXPORT y FUNDESA suscribieron un convenio interinstitucional que marca el inicio de este esfuerzo público privado en </w:t>
      </w:r>
      <w:r w:rsidRPr="00102EEB">
        <w:rPr>
          <w:rFonts w:ascii="Montserrat" w:hAnsi="Montserrat"/>
          <w:b/>
        </w:rPr>
        <w:t>beneficio de la recuperación económica</w:t>
      </w:r>
      <w:r w:rsidRPr="00102EEB">
        <w:rPr>
          <w:rFonts w:ascii="Montserrat" w:hAnsi="Montserrat"/>
        </w:rPr>
        <w:t xml:space="preserve"> de Guatemala a través de la atracción de inversiones</w:t>
      </w:r>
    </w:p>
    <w:p w:rsidRPr="00102EEB" w:rsidR="00102EEB" w:rsidP="00102EEB" w:rsidRDefault="00102EEB" w14:paraId="7EC575C3" w14:textId="77777777">
      <w:pPr>
        <w:pStyle w:val="ListParagraph"/>
        <w:rPr>
          <w:rFonts w:ascii="Montserrat" w:hAnsi="Montserrat"/>
        </w:rPr>
      </w:pPr>
    </w:p>
    <w:p w:rsidRPr="00102EEB" w:rsidR="00102EEB" w:rsidP="00102EEB" w:rsidRDefault="00102EEB" w14:paraId="7843C474" w14:textId="77777777">
      <w:pPr>
        <w:pStyle w:val="ListParagraph"/>
        <w:numPr>
          <w:ilvl w:val="3"/>
          <w:numId w:val="9"/>
        </w:numPr>
        <w:jc w:val="both"/>
        <w:rPr>
          <w:rFonts w:ascii="Montserrat" w:hAnsi="Montserrat"/>
        </w:rPr>
      </w:pPr>
      <w:r w:rsidRPr="00102EEB">
        <w:rPr>
          <w:rFonts w:ascii="Montserrat" w:hAnsi="Montserrat"/>
          <w:b/>
        </w:rPr>
        <w:t>Se apoyó en la participación de 3 eventos en donde se ha posicionado a Guatemala con un destino atractivo de inversión.</w:t>
      </w:r>
      <w:r w:rsidRPr="00102EEB">
        <w:rPr>
          <w:rFonts w:ascii="Montserrat" w:hAnsi="Montserrat"/>
        </w:rPr>
        <w:t xml:space="preserve"> Dentro de estos eventos se listan a) el Seminario "Seminar on opportunities in doing business in Latín American and the Caribbean hosted by the Department of American and South Pacific Affairs, Ministry of Foreign Affairs of the Kingdom of Thailand"; b) la Feria Virtual de Negocios de Latinoamérica, un evento organizado por la Cámara de Comercio de Panamá; c) el evento "Foro de Inversión y Situación Económica del sector de construcción a una año del COVID-19".</w:t>
      </w:r>
    </w:p>
    <w:p w:rsidRPr="00102EEB" w:rsidR="00102EEB" w:rsidP="00102EEB" w:rsidRDefault="00102EEB" w14:paraId="5AD497D7" w14:textId="77777777">
      <w:pPr>
        <w:pStyle w:val="ListParagraph"/>
        <w:rPr>
          <w:rFonts w:ascii="Montserrat" w:hAnsi="Montserrat"/>
        </w:rPr>
      </w:pPr>
    </w:p>
    <w:p w:rsidRPr="00102EEB" w:rsidR="00102EEB" w:rsidP="00102EEB" w:rsidRDefault="00102EEB" w14:paraId="28D1FD21" w14:textId="77777777">
      <w:pPr>
        <w:ind w:left="2124"/>
        <w:jc w:val="both"/>
        <w:rPr>
          <w:rFonts w:ascii="Montserrat" w:hAnsi="Montserrat"/>
        </w:rPr>
      </w:pPr>
      <w:r w:rsidRPr="00102EEB">
        <w:rPr>
          <w:rFonts w:ascii="Montserrat" w:hAnsi="Montserrat"/>
        </w:rPr>
        <w:t xml:space="preserve">Los principales desafíos que se han enfrentado en el cumplimiento con las responsabilidades del programa son a) la falta de desarrollo de sesiones ordinarias en el Congreso de la República para la aprobación de la ley, b) la falta de agilidad de instituciones para el logro de gestiones como la actualización de procedimientos de la plataforma asisehace.gt, o la gestión de registros sanitarios y licencias para productos como la miel de abeja de Melipona.  </w:t>
      </w:r>
    </w:p>
    <w:p w:rsidRPr="00102EEB" w:rsidR="00102EEB" w:rsidP="00102EEB" w:rsidRDefault="00102EEB" w14:paraId="1AE8B5A7" w14:textId="77777777">
      <w:pPr>
        <w:ind w:left="2832"/>
        <w:rPr>
          <w:rFonts w:ascii="Montserrat" w:hAnsi="Montserrat"/>
        </w:rPr>
      </w:pPr>
    </w:p>
    <w:p w:rsidRPr="00102EEB" w:rsidR="00102EEB" w:rsidP="00102EEB" w:rsidRDefault="00102EEB" w14:paraId="6C8D9943" w14:textId="77777777">
      <w:pPr>
        <w:rPr>
          <w:rFonts w:ascii="Montserrat" w:hAnsi="Montserrat"/>
        </w:rPr>
      </w:pPr>
    </w:p>
    <w:p w:rsidR="00102EEB" w:rsidP="00102EEB" w:rsidRDefault="00102EEB" w14:paraId="0F3D9821" w14:textId="26CD0F34">
      <w:pPr>
        <w:pStyle w:val="Heading4"/>
        <w:rPr>
          <w:rFonts w:ascii="Montserrat" w:hAnsi="Montserrat"/>
          <w:b/>
          <w:color w:val="055D81"/>
          <w:sz w:val="28"/>
          <w:szCs w:val="28"/>
        </w:rPr>
      </w:pPr>
      <w:r w:rsidRPr="00FB224B">
        <w:rPr>
          <w:rFonts w:ascii="Montserrat" w:hAnsi="Montserrat"/>
          <w:b/>
          <w:color w:val="055D81"/>
          <w:sz w:val="28"/>
          <w:szCs w:val="28"/>
        </w:rPr>
        <w:t>Ventanilla de Trámites Previos a Solicitar Licencia Municipales de Construcción.</w:t>
      </w:r>
    </w:p>
    <w:p w:rsidRPr="0069012C" w:rsidR="0069012C" w:rsidP="0069012C" w:rsidRDefault="0069012C" w14:paraId="23CD08E6" w14:textId="77777777"/>
    <w:p w:rsidRPr="00102EEB" w:rsidR="00102EEB" w:rsidP="00102EEB" w:rsidRDefault="00102EEB" w14:paraId="4901D5F9" w14:textId="77777777">
      <w:pPr>
        <w:pStyle w:val="ListParagraph"/>
        <w:numPr>
          <w:ilvl w:val="3"/>
          <w:numId w:val="9"/>
        </w:numPr>
        <w:jc w:val="both"/>
        <w:rPr>
          <w:rFonts w:ascii="Montserrat" w:hAnsi="Montserrat"/>
        </w:rPr>
      </w:pPr>
      <w:r w:rsidRPr="00102EEB">
        <w:rPr>
          <w:rFonts w:ascii="Montserrat" w:hAnsi="Montserrat"/>
        </w:rPr>
        <w:t>En conjunto con la Municipalidad de Guatemala e instituciones del Organismo Ejecutivo se logró priorizar una presa de 53 expedientes del más alto metraje de construcción</w:t>
      </w:r>
    </w:p>
    <w:p w:rsidRPr="00102EEB" w:rsidR="00102EEB" w:rsidP="00102EEB" w:rsidRDefault="00102EEB" w14:paraId="667A7CD5" w14:textId="77777777">
      <w:pPr>
        <w:pStyle w:val="ListParagraph"/>
        <w:ind w:left="2880"/>
        <w:jc w:val="both"/>
        <w:rPr>
          <w:rFonts w:ascii="Montserrat" w:hAnsi="Montserrat"/>
        </w:rPr>
      </w:pPr>
    </w:p>
    <w:p w:rsidRPr="00102EEB" w:rsidR="00102EEB" w:rsidP="00102EEB" w:rsidRDefault="00102EEB" w14:paraId="0413ED3F" w14:textId="77777777">
      <w:pPr>
        <w:pStyle w:val="ListParagraph"/>
        <w:numPr>
          <w:ilvl w:val="3"/>
          <w:numId w:val="9"/>
        </w:numPr>
        <w:jc w:val="both"/>
        <w:rPr>
          <w:rFonts w:ascii="Montserrat" w:hAnsi="Montserrat"/>
        </w:rPr>
      </w:pPr>
      <w:r w:rsidRPr="00102EEB">
        <w:rPr>
          <w:rFonts w:ascii="Montserrat" w:hAnsi="Montserrat"/>
          <w:b/>
        </w:rPr>
        <w:lastRenderedPageBreak/>
        <w:t>Estos proyectos representan 953,681 mts2 de construcción</w:t>
      </w:r>
      <w:r w:rsidRPr="00102EEB">
        <w:rPr>
          <w:rFonts w:ascii="Montserrat" w:hAnsi="Montserrat"/>
        </w:rPr>
        <w:t xml:space="preserve">. Los proyectos ya se encuentran ingresados en la Municipalidad de Guatemala para culminar los trámites correspondientes para la aprobación de la Licencia de Construcción;  </w:t>
      </w:r>
    </w:p>
    <w:p w:rsidRPr="00102EEB" w:rsidR="00102EEB" w:rsidP="00102EEB" w:rsidRDefault="00102EEB" w14:paraId="0B8132A7" w14:textId="77777777">
      <w:pPr>
        <w:pStyle w:val="ListParagraph"/>
        <w:jc w:val="both"/>
        <w:rPr>
          <w:rFonts w:ascii="Montserrat" w:hAnsi="Montserrat"/>
        </w:rPr>
      </w:pPr>
    </w:p>
    <w:p w:rsidRPr="00102EEB" w:rsidR="00102EEB" w:rsidP="00102EEB" w:rsidRDefault="00102EEB" w14:paraId="7680DCF3" w14:textId="77777777">
      <w:pPr>
        <w:pStyle w:val="ListParagraph"/>
        <w:numPr>
          <w:ilvl w:val="3"/>
          <w:numId w:val="9"/>
        </w:numPr>
        <w:jc w:val="both"/>
        <w:rPr>
          <w:rFonts w:ascii="Montserrat" w:hAnsi="Montserrat"/>
          <w:b/>
        </w:rPr>
      </w:pPr>
      <w:r w:rsidRPr="00102EEB">
        <w:rPr>
          <w:rFonts w:ascii="Montserrat" w:hAnsi="Montserrat"/>
        </w:rPr>
        <w:t xml:space="preserve">Se continua con el seguimiento a </w:t>
      </w:r>
      <w:r w:rsidRPr="00102EEB">
        <w:rPr>
          <w:rFonts w:ascii="Montserrat" w:hAnsi="Montserrat"/>
          <w:b/>
        </w:rPr>
        <w:t>9 proyectos que representan 100,155 mts2 de construcción</w:t>
      </w:r>
    </w:p>
    <w:p w:rsidRPr="00102EEB" w:rsidR="00102EEB" w:rsidP="00102EEB" w:rsidRDefault="00102EEB" w14:paraId="48A93D87" w14:textId="77777777">
      <w:pPr>
        <w:pStyle w:val="ListParagraph"/>
        <w:jc w:val="both"/>
        <w:rPr>
          <w:rFonts w:ascii="Montserrat" w:hAnsi="Montserrat"/>
          <w:b/>
        </w:rPr>
      </w:pPr>
    </w:p>
    <w:p w:rsidRPr="00102EEB" w:rsidR="00102EEB" w:rsidP="00102EEB" w:rsidRDefault="00102EEB" w14:paraId="1FAA4993" w14:textId="77777777">
      <w:pPr>
        <w:pStyle w:val="ListParagraph"/>
        <w:numPr>
          <w:ilvl w:val="3"/>
          <w:numId w:val="9"/>
        </w:numPr>
        <w:jc w:val="both"/>
        <w:rPr>
          <w:rFonts w:ascii="Montserrat" w:hAnsi="Montserrat"/>
          <w:b/>
        </w:rPr>
      </w:pPr>
      <w:r w:rsidRPr="00102EEB">
        <w:rPr>
          <w:rFonts w:ascii="Montserrat" w:hAnsi="Montserrat"/>
          <w:b/>
        </w:rPr>
        <w:t xml:space="preserve">Se obtuvo el Visto Bueno al proyecto de Acuerdo Gubernativo para crear la Comisión Interinstitucional para Contribuir en la Reactivación Económica del Sector de la Construcción. </w:t>
      </w:r>
      <w:r w:rsidRPr="00102EEB">
        <w:rPr>
          <w:rFonts w:ascii="Montserrat" w:hAnsi="Montserrat"/>
        </w:rPr>
        <w:t>Mediante esta Comisión se habilitará una ventanilla digital de trámites de construcción del organismo ejecutivo. Esto reducirá costos, tiempos y procedimientos por la actual gestión</w:t>
      </w:r>
      <w:r w:rsidRPr="00102EEB">
        <w:rPr>
          <w:rFonts w:ascii="Montserrat" w:hAnsi="Montserrat"/>
          <w:b/>
        </w:rPr>
        <w:t>.</w:t>
      </w:r>
    </w:p>
    <w:p w:rsidRPr="00102EEB" w:rsidR="00102EEB" w:rsidP="00102EEB" w:rsidRDefault="00102EEB" w14:paraId="62D54499" w14:textId="77777777">
      <w:pPr>
        <w:pStyle w:val="ListParagraph"/>
        <w:rPr>
          <w:rFonts w:ascii="Montserrat" w:hAnsi="Montserrat"/>
          <w:b/>
        </w:rPr>
      </w:pPr>
    </w:p>
    <w:p w:rsidRPr="00102EEB" w:rsidR="00102EEB" w:rsidP="00102EEB" w:rsidRDefault="00102EEB" w14:paraId="2AB58444" w14:textId="78A514C9">
      <w:pPr>
        <w:pStyle w:val="ListParagraph"/>
        <w:numPr>
          <w:ilvl w:val="3"/>
          <w:numId w:val="9"/>
        </w:numPr>
        <w:jc w:val="both"/>
        <w:rPr>
          <w:rFonts w:ascii="Montserrat" w:hAnsi="Montserrat"/>
        </w:rPr>
      </w:pPr>
      <w:r w:rsidRPr="00102EEB">
        <w:rPr>
          <w:rFonts w:ascii="Montserrat" w:hAnsi="Montserrat"/>
          <w:b/>
        </w:rPr>
        <w:t xml:space="preserve">Con la implementación de esta plataforma se espera reducir en un 60% el proceso que llevan los usuarios en las nueve instituciones que están involucradas </w:t>
      </w:r>
      <w:r w:rsidRPr="00102EEB">
        <w:rPr>
          <w:rFonts w:ascii="Montserrat" w:hAnsi="Montserrat"/>
        </w:rPr>
        <w:t>en la obtención de una Licencia de Construcción. Se reducirán, además, las visitas a las instituciones públicas y representará una reducción de tiempo y costo para los usuarios. Esto impactara positivamente en indicadores internacionales promoviendo la atracción de inversión.</w:t>
      </w:r>
    </w:p>
    <w:p w:rsidRPr="00102EEB" w:rsidR="00102EEB" w:rsidP="00102EEB" w:rsidRDefault="00102EEB" w14:paraId="109FE0A6" w14:textId="060F4541">
      <w:pPr>
        <w:ind w:left="5664"/>
        <w:rPr>
          <w:rFonts w:ascii="Montserrat" w:hAnsi="Montserrat"/>
        </w:rPr>
      </w:pPr>
    </w:p>
    <w:p w:rsidR="00102EEB" w:rsidP="00102EEB" w:rsidRDefault="001B052B" w14:paraId="6079FFC4" w14:textId="701B55E2">
      <w:pPr>
        <w:ind w:left="5664"/>
        <w:rPr>
          <w:rFonts w:ascii="Montserrat" w:hAnsi="Montserrat"/>
          <w:color w:val="055D81"/>
        </w:rPr>
      </w:pPr>
      <w:r w:rsidRPr="00102EEB">
        <w:rPr>
          <w:rFonts w:ascii="Montserrat" w:hAnsi="Montserrat"/>
          <w:noProof/>
          <w:lang w:eastAsia="es-GT"/>
        </w:rPr>
        <w:drawing>
          <wp:anchor distT="0" distB="0" distL="114300" distR="114300" simplePos="0" relativeHeight="251669504" behindDoc="0" locked="0" layoutInCell="1" allowOverlap="1" wp14:anchorId="1C4881BE" wp14:editId="4C886435">
            <wp:simplePos x="0" y="0"/>
            <wp:positionH relativeFrom="column">
              <wp:posOffset>-606425</wp:posOffset>
            </wp:positionH>
            <wp:positionV relativeFrom="paragraph">
              <wp:posOffset>263525</wp:posOffset>
            </wp:positionV>
            <wp:extent cx="6699885" cy="2247900"/>
            <wp:effectExtent l="0" t="0" r="5715" b="0"/>
            <wp:wrapSquare wrapText="bothSides"/>
            <wp:docPr id="30" name="Imagen 29" descr="Table&#10;&#10;Description automatically generated with medium confidence">
              <a:extLst xmlns:a="http://schemas.openxmlformats.org/drawingml/2006/main">
                <a:ext uri="{FF2B5EF4-FFF2-40B4-BE49-F238E27FC236}">
                  <a16:creationId xmlns:a16="http://schemas.microsoft.com/office/drawing/2014/main" id="{A6C5ABF3-DFE3-42CB-8FB8-F11113178FA9}"/>
                </a:ext>
                <a:ext uri="{147F2762-F138-4A5C-976F-8EAC2B608ADB}">
                  <a16:predDERef xmlns:a16="http://schemas.microsoft.com/office/drawing/2014/main" pred="{BDB8C783-2D61-431A-ABCC-010ED4888E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29" descr="Table&#10;&#10;Description automatically generated with medium confidence">
                      <a:extLst>
                        <a:ext uri="{FF2B5EF4-FFF2-40B4-BE49-F238E27FC236}">
                          <a16:creationId xmlns:a16="http://schemas.microsoft.com/office/drawing/2014/main" id="{A6C5ABF3-DFE3-42CB-8FB8-F11113178FA9}"/>
                        </a:ext>
                        <a:ext uri="{147F2762-F138-4A5C-976F-8EAC2B608ADB}">
                          <a16:predDERef xmlns:a16="http://schemas.microsoft.com/office/drawing/2014/main" pred="{BDB8C783-2D61-431A-ABCC-010ED4888E75}"/>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699885" cy="2247900"/>
                    </a:xfrm>
                    <a:prstGeom prst="rect">
                      <a:avLst/>
                    </a:prstGeom>
                  </pic:spPr>
                </pic:pic>
              </a:graphicData>
            </a:graphic>
            <wp14:sizeRelH relativeFrom="margin">
              <wp14:pctWidth>0</wp14:pctWidth>
            </wp14:sizeRelH>
            <wp14:sizeRelV relativeFrom="margin">
              <wp14:pctHeight>0</wp14:pctHeight>
            </wp14:sizeRelV>
          </wp:anchor>
        </w:drawing>
      </w:r>
    </w:p>
    <w:p w:rsidR="003A761B" w:rsidP="00102EEB" w:rsidRDefault="003A761B" w14:paraId="38ABF14D" w14:textId="3754E9EB">
      <w:pPr>
        <w:ind w:left="5664"/>
        <w:rPr>
          <w:rFonts w:ascii="Montserrat" w:hAnsi="Montserrat"/>
          <w:color w:val="055D81"/>
        </w:rPr>
      </w:pPr>
    </w:p>
    <w:p w:rsidR="003A761B" w:rsidP="00102EEB" w:rsidRDefault="003A761B" w14:paraId="4F9EB922" w14:textId="17312240">
      <w:pPr>
        <w:ind w:left="5664"/>
        <w:rPr>
          <w:rFonts w:ascii="Montserrat" w:hAnsi="Montserrat"/>
          <w:color w:val="055D81"/>
        </w:rPr>
      </w:pPr>
    </w:p>
    <w:p w:rsidRPr="00FB224B" w:rsidR="003A761B" w:rsidP="00102EEB" w:rsidRDefault="003A761B" w14:paraId="52FB9D02" w14:textId="77777777">
      <w:pPr>
        <w:ind w:left="5664"/>
        <w:rPr>
          <w:rFonts w:ascii="Montserrat" w:hAnsi="Montserrat"/>
          <w:color w:val="055D81"/>
        </w:rPr>
      </w:pPr>
    </w:p>
    <w:p w:rsidRPr="00FB224B" w:rsidR="00102EEB" w:rsidP="00102EEB" w:rsidRDefault="00102EEB" w14:paraId="4355FCA3" w14:textId="5F47315F">
      <w:pPr>
        <w:pStyle w:val="Heading4"/>
        <w:rPr>
          <w:rFonts w:ascii="Montserrat" w:hAnsi="Montserrat"/>
          <w:b/>
          <w:i w:val="0"/>
          <w:color w:val="055D81"/>
          <w:sz w:val="28"/>
          <w:szCs w:val="28"/>
        </w:rPr>
      </w:pPr>
      <w:r w:rsidRPr="00FB224B">
        <w:rPr>
          <w:rFonts w:ascii="Montserrat" w:hAnsi="Montserrat"/>
          <w:b/>
          <w:i w:val="0"/>
          <w:color w:val="055D81"/>
          <w:sz w:val="28"/>
          <w:szCs w:val="28"/>
        </w:rPr>
        <w:t xml:space="preserve">Planificación, Proyectos y Cooperación </w:t>
      </w:r>
    </w:p>
    <w:p w:rsidRPr="00FB224B" w:rsidR="00FB224B" w:rsidP="00FB224B" w:rsidRDefault="00FB224B" w14:paraId="493E02BF" w14:textId="77777777"/>
    <w:p w:rsidRPr="00102EEB" w:rsidR="00102EEB" w:rsidP="00102EEB" w:rsidRDefault="00102EEB" w14:paraId="54C9CB69" w14:textId="77777777">
      <w:pPr>
        <w:pStyle w:val="ListParagraph"/>
        <w:numPr>
          <w:ilvl w:val="3"/>
          <w:numId w:val="9"/>
        </w:numPr>
        <w:jc w:val="both"/>
        <w:rPr>
          <w:rFonts w:ascii="Montserrat" w:hAnsi="Montserrat"/>
        </w:rPr>
      </w:pPr>
      <w:r w:rsidRPr="00102EEB">
        <w:rPr>
          <w:rFonts w:ascii="Montserrat" w:hAnsi="Montserrat"/>
          <w:b/>
        </w:rPr>
        <w:t>Se gestionó el proyecto "Fomento de la competitividad de la Cadena de Valor del Cacao Diferenciado Guatemalteco</w:t>
      </w:r>
      <w:r w:rsidRPr="00102EEB">
        <w:rPr>
          <w:rFonts w:ascii="Montserrat" w:hAnsi="Montserrat"/>
        </w:rPr>
        <w:t xml:space="preserve">”, con el </w:t>
      </w:r>
      <w:r w:rsidRPr="00102EEB">
        <w:rPr>
          <w:rFonts w:ascii="Montserrat" w:hAnsi="Montserrat"/>
          <w:highlight w:val="yellow"/>
        </w:rPr>
        <w:t>apoyo de la</w:t>
      </w:r>
      <w:r w:rsidRPr="00102EEB">
        <w:rPr>
          <w:rFonts w:ascii="Montserrat" w:hAnsi="Montserrat"/>
        </w:rPr>
        <w:t xml:space="preserve"> Cooperación Internacional de República Dominicana y el Ministerio Federal de Cooperación Económica y Desarrollo de Alemania (BMZ). </w:t>
      </w:r>
    </w:p>
    <w:p w:rsidRPr="00102EEB" w:rsidR="00102EEB" w:rsidP="00102EEB" w:rsidRDefault="00102EEB" w14:paraId="5C8D5EF3" w14:textId="77777777">
      <w:pPr>
        <w:pStyle w:val="ListParagraph"/>
        <w:ind w:left="2880"/>
        <w:jc w:val="both"/>
        <w:rPr>
          <w:rFonts w:ascii="Montserrat" w:hAnsi="Montserrat"/>
        </w:rPr>
      </w:pPr>
      <w:r w:rsidRPr="00102EEB">
        <w:rPr>
          <w:rFonts w:ascii="Montserrat" w:hAnsi="Montserrat"/>
        </w:rPr>
        <w:t xml:space="preserve"> </w:t>
      </w:r>
    </w:p>
    <w:p w:rsidRPr="00102EEB" w:rsidR="00102EEB" w:rsidP="00102EEB" w:rsidRDefault="00102EEB" w14:paraId="36806805" w14:textId="77777777">
      <w:pPr>
        <w:pStyle w:val="ListParagraph"/>
        <w:numPr>
          <w:ilvl w:val="3"/>
          <w:numId w:val="9"/>
        </w:numPr>
        <w:jc w:val="both"/>
        <w:rPr>
          <w:rFonts w:ascii="Montserrat" w:hAnsi="Montserrat"/>
        </w:rPr>
      </w:pPr>
      <w:r w:rsidRPr="00102EEB">
        <w:rPr>
          <w:rFonts w:ascii="Montserrat" w:hAnsi="Montserrat"/>
          <w:b/>
        </w:rPr>
        <w:t>Se gestionó la “Asistencia Técnica y capacitación para la transición hacia una economía verde en Guatemala a través de políticas fiscales y económicas verdes”</w:t>
      </w:r>
      <w:r w:rsidRPr="00102EEB">
        <w:rPr>
          <w:rFonts w:ascii="Montserrat" w:hAnsi="Montserrat"/>
        </w:rPr>
        <w:t xml:space="preserve"> con el Programa de las Naciones Unidas para el Desarrollo y el MINFIN. Las acciones que se ejecuten beneficiarán al Ministerio de Economía.</w:t>
      </w:r>
    </w:p>
    <w:p w:rsidRPr="00102EEB" w:rsidR="00102EEB" w:rsidP="00102EEB" w:rsidRDefault="00102EEB" w14:paraId="77235630" w14:textId="77777777">
      <w:pPr>
        <w:pStyle w:val="ListParagraph"/>
        <w:rPr>
          <w:rFonts w:ascii="Montserrat" w:hAnsi="Montserrat"/>
        </w:rPr>
      </w:pPr>
    </w:p>
    <w:p w:rsidR="00102EEB" w:rsidP="00102EEB" w:rsidRDefault="00102EEB" w14:paraId="21AE6F7E" w14:textId="19C33291">
      <w:pPr>
        <w:pStyle w:val="ListParagraph"/>
        <w:numPr>
          <w:ilvl w:val="3"/>
          <w:numId w:val="9"/>
        </w:numPr>
        <w:jc w:val="both"/>
        <w:rPr>
          <w:rFonts w:ascii="Montserrat" w:hAnsi="Montserrat"/>
        </w:rPr>
      </w:pPr>
      <w:r w:rsidRPr="00102EEB">
        <w:rPr>
          <w:rFonts w:ascii="Montserrat" w:hAnsi="Montserrat"/>
          <w:b/>
        </w:rPr>
        <w:t>Se obtuvo apoyo para la iniciativa de cooperación “Estudio para determinar el grado de Competencia en el Mercado Farmacéutico y de Medicinas en Guatemala”</w:t>
      </w:r>
      <w:r w:rsidRPr="00102EEB">
        <w:rPr>
          <w:rFonts w:ascii="Montserrat" w:hAnsi="Montserrat"/>
        </w:rPr>
        <w:t xml:space="preserve"> en el marco del Programa “Instrumento de Apoyo a la Administración Pública”, financiado por la Unión Europea.</w:t>
      </w:r>
    </w:p>
    <w:p w:rsidRPr="003A761B" w:rsidR="003A761B" w:rsidP="003A761B" w:rsidRDefault="003A761B" w14:paraId="70779A2C" w14:textId="77777777">
      <w:pPr>
        <w:jc w:val="both"/>
        <w:rPr>
          <w:rFonts w:ascii="Montserrat" w:hAnsi="Montserrat"/>
        </w:rPr>
      </w:pPr>
    </w:p>
    <w:p w:rsidRPr="001B052B" w:rsidR="00102EEB" w:rsidP="001B052B" w:rsidRDefault="001B052B" w14:paraId="3BF7F896" w14:textId="2769360F">
      <w:pPr>
        <w:ind w:left="2124" w:firstLine="708"/>
        <w:rPr>
          <w:rFonts w:ascii="Montserrat" w:hAnsi="Montserrat"/>
        </w:rPr>
      </w:pPr>
      <w:r w:rsidR="001B052B">
        <w:drawing>
          <wp:inline wp14:editId="28B4502C" wp14:anchorId="0A4BB6FE">
            <wp:extent cx="3632200" cy="2942542"/>
            <wp:effectExtent l="0" t="0" r="0" b="4445"/>
            <wp:docPr id="47" name="Picture 8" descr="A picture containing tree, outdoor, person, transport&#10;&#10;Description automatically generated" title=""/>
            <wp:cNvGraphicFramePr>
              <a:graphicFrameLocks noChangeAspect="1"/>
            </wp:cNvGraphicFramePr>
            <a:graphic>
              <a:graphicData uri="http://schemas.openxmlformats.org/drawingml/2006/picture">
                <pic:pic>
                  <pic:nvPicPr>
                    <pic:cNvPr id="0" name="Picture 8"/>
                    <pic:cNvPicPr/>
                  </pic:nvPicPr>
                  <pic:blipFill>
                    <a:blip r:embed="R5bf8c5009532458a">
                      <a:extLst xmlns:a="http://schemas.openxmlformats.org/drawingml/2006/main">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409950FB-AC74-4CB6-8C87-B4BCB1CEE1A8}"/>
                        </a:ext>
                        <a:ext uri="{147F2762-F138-4A5C-976F-8EAC2B608ADB}">
                          <a16:predDERef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pred="{09A287C0-007A-432D-8D93-482CA14DAC2D}"/>
                        </a:ext>
                      </a:extLst>
                    </a:blip>
                    <a:stretch>
                      <a:fillRect/>
                    </a:stretch>
                  </pic:blipFill>
                  <pic:spPr>
                    <a:xfrm rot="0" flipH="0" flipV="0">
                      <a:off x="0" y="0"/>
                      <a:ext cx="3632200" cy="2942542"/>
                    </a:xfrm>
                    <a:prstGeom prst="rect">
                      <a:avLst/>
                    </a:prstGeom>
                  </pic:spPr>
                </pic:pic>
              </a:graphicData>
            </a:graphic>
          </wp:inline>
        </w:drawing>
      </w:r>
    </w:p>
    <w:p w:rsidRPr="003A761B" w:rsidR="00102EEB" w:rsidP="003A761B" w:rsidRDefault="00102EEB" w14:paraId="7F91A5C8" w14:textId="56CEB264">
      <w:pPr>
        <w:pStyle w:val="ListParagraph"/>
        <w:ind w:left="5664"/>
        <w:rPr>
          <w:rFonts w:ascii="Montserrat" w:hAnsi="Montserrat"/>
        </w:rPr>
      </w:pPr>
      <w:r w:rsidRPr="00102EEB">
        <w:rPr>
          <w:rFonts w:ascii="Montserrat" w:hAnsi="Montserrat"/>
        </w:rPr>
        <w:t xml:space="preserve"> </w:t>
      </w:r>
    </w:p>
    <w:p w:rsidR="00102EEB" w:rsidP="00102EEB" w:rsidRDefault="00102EEB" w14:paraId="1191D4E2" w14:textId="63BAAA79">
      <w:pPr>
        <w:pStyle w:val="ListParagraph"/>
        <w:rPr>
          <w:rFonts w:ascii="Montserrat" w:hAnsi="Montserrat"/>
          <w:color w:val="003A5D"/>
        </w:rPr>
      </w:pPr>
    </w:p>
    <w:p w:rsidR="001B052B" w:rsidP="00102EEB" w:rsidRDefault="001B052B" w14:paraId="0B2AC90A" w14:textId="036F3963">
      <w:pPr>
        <w:pStyle w:val="ListParagraph"/>
        <w:rPr>
          <w:rFonts w:ascii="Montserrat" w:hAnsi="Montserrat"/>
          <w:color w:val="003A5D"/>
        </w:rPr>
      </w:pPr>
    </w:p>
    <w:p w:rsidRPr="0060003F" w:rsidR="001B052B" w:rsidP="00102EEB" w:rsidRDefault="001B052B" w14:paraId="5CF939A5" w14:textId="77777777">
      <w:pPr>
        <w:pStyle w:val="ListParagraph"/>
        <w:rPr>
          <w:rFonts w:ascii="Montserrat" w:hAnsi="Montserrat"/>
          <w:color w:val="003A5D"/>
        </w:rPr>
      </w:pPr>
    </w:p>
    <w:p w:rsidRPr="0069012C" w:rsidR="00102EEB" w:rsidP="00102EEB" w:rsidRDefault="00102EEB" w14:paraId="22A092E2" w14:textId="77777777">
      <w:pPr>
        <w:pStyle w:val="Heading3"/>
        <w:rPr>
          <w:rFonts w:ascii="Montserrat" w:hAnsi="Montserrat"/>
          <w:b/>
          <w:color w:val="003A5D"/>
          <w:sz w:val="28"/>
          <w:szCs w:val="28"/>
        </w:rPr>
      </w:pPr>
      <w:r w:rsidRPr="0069012C">
        <w:rPr>
          <w:rFonts w:ascii="Montserrat" w:hAnsi="Montserrat"/>
          <w:b/>
          <w:color w:val="003A5D"/>
          <w:sz w:val="28"/>
          <w:szCs w:val="28"/>
        </w:rPr>
        <w:t>VICEMINISTERIO INTEGRACIÓN Y COMERCIO</w:t>
      </w:r>
    </w:p>
    <w:p w:rsidRPr="00102EEB" w:rsidR="00102EEB" w:rsidP="00102EEB" w:rsidRDefault="00102EEB" w14:paraId="052FA519" w14:textId="77777777">
      <w:pPr>
        <w:pStyle w:val="Heading4"/>
        <w:numPr>
          <w:ilvl w:val="0"/>
          <w:numId w:val="0"/>
        </w:numPr>
        <w:ind w:left="2160"/>
        <w:jc w:val="both"/>
        <w:rPr>
          <w:rFonts w:ascii="Montserrat" w:hAnsi="Montserrat"/>
          <w:b/>
          <w:i w:val="0"/>
          <w:color w:val="000000" w:themeColor="text1"/>
        </w:rPr>
      </w:pPr>
      <w:r w:rsidRPr="00102EEB">
        <w:rPr>
          <w:rFonts w:ascii="Montserrat" w:hAnsi="Montserrat"/>
          <w:b/>
          <w:i w:val="0"/>
          <w:color w:val="000000" w:themeColor="text1"/>
        </w:rPr>
        <w:t>Se elaboraron cerca de doce documentos de apoyo a las empresas guatemaltecas en los procesos de sus exportaciones, entre estos:</w:t>
      </w:r>
    </w:p>
    <w:p w:rsidRPr="00102EEB" w:rsidR="00102EEB" w:rsidP="00102EEB" w:rsidRDefault="00102EEB" w14:paraId="0FDD5E04" w14:textId="77777777">
      <w:pPr>
        <w:rPr>
          <w:rFonts w:ascii="Montserrat" w:hAnsi="Montserrat"/>
        </w:rPr>
      </w:pPr>
    </w:p>
    <w:p w:rsidRPr="00102EEB" w:rsidR="00102EEB" w:rsidP="00102EEB" w:rsidRDefault="00102EEB" w14:paraId="3A6C8031" w14:textId="77777777">
      <w:pPr>
        <w:pStyle w:val="ListParagraph"/>
        <w:numPr>
          <w:ilvl w:val="3"/>
          <w:numId w:val="9"/>
        </w:numPr>
        <w:jc w:val="both"/>
        <w:rPr>
          <w:rFonts w:ascii="Montserrat" w:hAnsi="Montserrat"/>
        </w:rPr>
      </w:pPr>
      <w:r w:rsidRPr="00102EEB">
        <w:rPr>
          <w:rFonts w:ascii="Montserrat" w:hAnsi="Montserrat"/>
        </w:rPr>
        <w:t xml:space="preserve">Marco legal de las exportaciones en Guatemala.  </w:t>
      </w:r>
    </w:p>
    <w:p w:rsidRPr="00102EEB" w:rsidR="00102EEB" w:rsidP="00102EEB" w:rsidRDefault="00102EEB" w14:paraId="6F7EAF3D" w14:textId="77777777">
      <w:pPr>
        <w:pStyle w:val="ListParagraph"/>
        <w:numPr>
          <w:ilvl w:val="3"/>
          <w:numId w:val="9"/>
        </w:numPr>
        <w:jc w:val="both"/>
        <w:rPr>
          <w:rFonts w:ascii="Montserrat" w:hAnsi="Montserrat"/>
        </w:rPr>
      </w:pPr>
      <w:r w:rsidRPr="00102EEB">
        <w:rPr>
          <w:rFonts w:ascii="Montserrat" w:hAnsi="Montserrat"/>
        </w:rPr>
        <w:t xml:space="preserve">Procedimientos para el registro de una empresa en Guatemala.  </w:t>
      </w:r>
    </w:p>
    <w:p w:rsidRPr="00102EEB" w:rsidR="00102EEB" w:rsidP="00102EEB" w:rsidRDefault="00102EEB" w14:paraId="6A15B663" w14:textId="77777777">
      <w:pPr>
        <w:pStyle w:val="ListParagraph"/>
        <w:numPr>
          <w:ilvl w:val="3"/>
          <w:numId w:val="9"/>
        </w:numPr>
        <w:jc w:val="both"/>
        <w:rPr>
          <w:rFonts w:ascii="Montserrat" w:hAnsi="Montserrat"/>
        </w:rPr>
      </w:pPr>
      <w:r w:rsidRPr="00102EEB">
        <w:rPr>
          <w:rFonts w:ascii="Montserrat" w:hAnsi="Montserrat"/>
        </w:rPr>
        <w:t xml:space="preserve">Flujograma para obtener el código de exportador en Guatemala.  </w:t>
      </w:r>
    </w:p>
    <w:p w:rsidRPr="00102EEB" w:rsidR="00102EEB" w:rsidP="00102EEB" w:rsidRDefault="00102EEB" w14:paraId="5E02DE49" w14:textId="77777777">
      <w:pPr>
        <w:pStyle w:val="ListParagraph"/>
        <w:numPr>
          <w:ilvl w:val="3"/>
          <w:numId w:val="9"/>
        </w:numPr>
        <w:jc w:val="both"/>
        <w:rPr>
          <w:rFonts w:ascii="Montserrat" w:hAnsi="Montserrat"/>
        </w:rPr>
      </w:pPr>
      <w:r w:rsidRPr="00102EEB">
        <w:rPr>
          <w:rFonts w:ascii="Montserrat" w:hAnsi="Montserrat"/>
        </w:rPr>
        <w:t xml:space="preserve">Adaptación y selección del producto para exportar.  </w:t>
      </w:r>
    </w:p>
    <w:p w:rsidRPr="00102EEB" w:rsidR="00102EEB" w:rsidP="00102EEB" w:rsidRDefault="00102EEB" w14:paraId="2F168D0F" w14:textId="77777777">
      <w:pPr>
        <w:pStyle w:val="ListParagraph"/>
        <w:numPr>
          <w:ilvl w:val="3"/>
          <w:numId w:val="9"/>
        </w:numPr>
        <w:jc w:val="both"/>
        <w:rPr>
          <w:rFonts w:ascii="Montserrat" w:hAnsi="Montserrat"/>
        </w:rPr>
      </w:pPr>
      <w:r w:rsidRPr="00102EEB">
        <w:rPr>
          <w:rFonts w:ascii="Montserrat" w:hAnsi="Montserrat"/>
        </w:rPr>
        <w:t xml:space="preserve">Selección del Mercado Potencial para exportaciones.  </w:t>
      </w:r>
    </w:p>
    <w:p w:rsidRPr="00102EEB" w:rsidR="00102EEB" w:rsidP="00102EEB" w:rsidRDefault="00102EEB" w14:paraId="0F2E3991" w14:textId="77777777">
      <w:pPr>
        <w:pStyle w:val="ListParagraph"/>
        <w:numPr>
          <w:ilvl w:val="3"/>
          <w:numId w:val="9"/>
        </w:numPr>
        <w:jc w:val="both"/>
        <w:rPr>
          <w:rFonts w:ascii="Montserrat" w:hAnsi="Montserrat"/>
        </w:rPr>
      </w:pPr>
      <w:r w:rsidRPr="00102EEB">
        <w:rPr>
          <w:rFonts w:ascii="Montserrat" w:hAnsi="Montserrat"/>
        </w:rPr>
        <w:t xml:space="preserve">Acuerdos y Tratados de Libre Comercio suscritos por Guatemala.  </w:t>
      </w:r>
    </w:p>
    <w:p w:rsidRPr="00102EEB" w:rsidR="00102EEB" w:rsidP="00102EEB" w:rsidRDefault="00102EEB" w14:paraId="7B631D3B" w14:textId="77777777">
      <w:pPr>
        <w:pStyle w:val="ListParagraph"/>
        <w:numPr>
          <w:ilvl w:val="3"/>
          <w:numId w:val="9"/>
        </w:numPr>
        <w:jc w:val="both"/>
        <w:rPr>
          <w:rFonts w:ascii="Montserrat" w:hAnsi="Montserrat"/>
        </w:rPr>
      </w:pPr>
      <w:r w:rsidRPr="00102EEB">
        <w:rPr>
          <w:rFonts w:ascii="Montserrat" w:hAnsi="Montserrat"/>
        </w:rPr>
        <w:t xml:space="preserve">Identificación de los requisitos arancelarios.  </w:t>
      </w:r>
    </w:p>
    <w:p w:rsidRPr="00102EEB" w:rsidR="00102EEB" w:rsidP="00102EEB" w:rsidRDefault="00102EEB" w14:paraId="24654B0F" w14:textId="77777777">
      <w:pPr>
        <w:pStyle w:val="ListParagraph"/>
        <w:numPr>
          <w:ilvl w:val="3"/>
          <w:numId w:val="9"/>
        </w:numPr>
        <w:jc w:val="both"/>
        <w:rPr>
          <w:rFonts w:ascii="Montserrat" w:hAnsi="Montserrat"/>
        </w:rPr>
      </w:pPr>
      <w:r w:rsidRPr="00102EEB">
        <w:rPr>
          <w:rFonts w:ascii="Montserrat" w:hAnsi="Montserrat"/>
        </w:rPr>
        <w:t xml:space="preserve">Metodología para evaluación y selección del mercado potencial.  </w:t>
      </w:r>
    </w:p>
    <w:p w:rsidRPr="00102EEB" w:rsidR="00102EEB" w:rsidP="00102EEB" w:rsidRDefault="00102EEB" w14:paraId="5CFD4435" w14:textId="77777777">
      <w:pPr>
        <w:pStyle w:val="ListParagraph"/>
        <w:numPr>
          <w:ilvl w:val="3"/>
          <w:numId w:val="9"/>
        </w:numPr>
        <w:jc w:val="both"/>
        <w:rPr>
          <w:rFonts w:ascii="Montserrat" w:hAnsi="Montserrat"/>
        </w:rPr>
      </w:pPr>
      <w:r w:rsidRPr="00102EEB">
        <w:rPr>
          <w:rFonts w:ascii="Montserrat" w:hAnsi="Montserrat"/>
        </w:rPr>
        <w:t xml:space="preserve">Logística y Distribución.  </w:t>
      </w:r>
    </w:p>
    <w:p w:rsidRPr="00102EEB" w:rsidR="00102EEB" w:rsidP="00102EEB" w:rsidRDefault="00102EEB" w14:paraId="7B2E8336" w14:textId="77777777">
      <w:pPr>
        <w:pStyle w:val="ListParagraph"/>
        <w:numPr>
          <w:ilvl w:val="3"/>
          <w:numId w:val="9"/>
        </w:numPr>
        <w:jc w:val="both"/>
        <w:rPr>
          <w:rFonts w:ascii="Montserrat" w:hAnsi="Montserrat"/>
        </w:rPr>
      </w:pPr>
      <w:r w:rsidRPr="00102EEB">
        <w:rPr>
          <w:rFonts w:ascii="Montserrat" w:hAnsi="Montserrat"/>
        </w:rPr>
        <w:t xml:space="preserve">Zonas de Desarrollo Económico Especial Públicas.  </w:t>
      </w:r>
    </w:p>
    <w:p w:rsidRPr="00102EEB" w:rsidR="00102EEB" w:rsidP="00102EEB" w:rsidRDefault="00102EEB" w14:paraId="426CA647" w14:textId="77777777">
      <w:pPr>
        <w:pStyle w:val="ListParagraph"/>
        <w:numPr>
          <w:ilvl w:val="3"/>
          <w:numId w:val="9"/>
        </w:numPr>
        <w:jc w:val="both"/>
        <w:rPr>
          <w:rFonts w:ascii="Montserrat" w:hAnsi="Montserrat"/>
        </w:rPr>
      </w:pPr>
      <w:r w:rsidRPr="00102EEB">
        <w:rPr>
          <w:rFonts w:ascii="Montserrat" w:hAnsi="Montserrat"/>
        </w:rPr>
        <w:t>Empaque y Embalaje del Producto. Etiquetado del Producto</w:t>
      </w:r>
    </w:p>
    <w:p w:rsidRPr="00102EEB" w:rsidR="00102EEB" w:rsidP="003A761B" w:rsidRDefault="00102EEB" w14:paraId="5D33CEC7" w14:textId="77777777">
      <w:pPr>
        <w:pStyle w:val="ListParagraph"/>
        <w:ind w:left="2880"/>
        <w:jc w:val="both"/>
        <w:rPr>
          <w:rFonts w:ascii="Montserrat" w:hAnsi="Montserrat"/>
        </w:rPr>
      </w:pPr>
    </w:p>
    <w:p w:rsidRPr="00102EEB" w:rsidR="00102EEB" w:rsidP="00102EEB" w:rsidRDefault="00102EEB" w14:paraId="27909218" w14:textId="77777777">
      <w:pPr>
        <w:pStyle w:val="ListParagraph"/>
        <w:ind w:left="2160"/>
        <w:jc w:val="both"/>
        <w:rPr>
          <w:rFonts w:ascii="Montserrat" w:hAnsi="Montserrat"/>
          <w:b/>
        </w:rPr>
      </w:pPr>
      <w:r w:rsidRPr="00102EEB">
        <w:rPr>
          <w:rFonts w:ascii="Montserrat" w:hAnsi="Montserrat"/>
          <w:b/>
        </w:rPr>
        <w:t>Ante la Organización Mundial de Comercio se presentaron notificaciones</w:t>
      </w:r>
      <w:r w:rsidRPr="00102EEB">
        <w:rPr>
          <w:rFonts w:ascii="Montserrat" w:hAnsi="Montserrat"/>
        </w:rPr>
        <w:t xml:space="preserve"> de conformidad con los procesos previsto en materia de licencias de importación, obstáculos técnicos al comercio, Aranceles NMF Aplicado, se participó en reuniones convocadas por el mecanismo de solución de diferencia las cuales han sido en formatos formal e hibrido, aunado a esto </w:t>
      </w:r>
      <w:r w:rsidRPr="00102EEB">
        <w:rPr>
          <w:rFonts w:ascii="Montserrat" w:hAnsi="Montserrat"/>
          <w:b/>
        </w:rPr>
        <w:t>Guatemala participo en el proceso de consultas establecidos dentro de la disputa India - Azúcar (DS581)</w:t>
      </w:r>
    </w:p>
    <w:p w:rsidRPr="00102EEB" w:rsidR="00102EEB" w:rsidP="00102EEB" w:rsidRDefault="00102EEB" w14:paraId="70416879" w14:textId="77777777">
      <w:pPr>
        <w:pStyle w:val="ListParagraph"/>
        <w:ind w:left="2160"/>
        <w:jc w:val="both"/>
        <w:rPr>
          <w:rFonts w:ascii="Montserrat" w:hAnsi="Montserrat"/>
          <w:b/>
        </w:rPr>
      </w:pPr>
    </w:p>
    <w:p w:rsidRPr="00102EEB" w:rsidR="00102EEB" w:rsidP="00102EEB" w:rsidRDefault="00102EEB" w14:paraId="1851EE48" w14:textId="77777777">
      <w:pPr>
        <w:pStyle w:val="ListParagraph"/>
        <w:ind w:left="2160"/>
        <w:jc w:val="both"/>
        <w:rPr>
          <w:rFonts w:ascii="Montserrat" w:hAnsi="Montserrat"/>
        </w:rPr>
      </w:pPr>
      <w:r w:rsidRPr="00102EEB">
        <w:rPr>
          <w:rFonts w:ascii="Montserrat" w:hAnsi="Montserrat"/>
        </w:rPr>
        <w:t xml:space="preserve">Ante los diversos </w:t>
      </w:r>
      <w:r w:rsidRPr="00102EEB">
        <w:rPr>
          <w:rFonts w:ascii="Montserrat" w:hAnsi="Montserrat"/>
          <w:b/>
        </w:rPr>
        <w:t>Comités o Grupos de Trabajo de la Organización Mundial de Comercio se participó en las reuniones virtuales e híbridas y de igual forma en las reuniones hibridas de las iniciativas conjuntas</w:t>
      </w:r>
      <w:r w:rsidRPr="00102EEB">
        <w:rPr>
          <w:rFonts w:ascii="Montserrat" w:hAnsi="Montserrat"/>
        </w:rPr>
        <w:t xml:space="preserve"> de Facilitación de Inversiones, Subvenciones a la Pesca y PYMES</w:t>
      </w:r>
    </w:p>
    <w:p w:rsidRPr="00102EEB" w:rsidR="00102EEB" w:rsidP="00102EEB" w:rsidRDefault="00102EEB" w14:paraId="1A2F119B" w14:textId="77777777">
      <w:pPr>
        <w:pStyle w:val="ListParagraph"/>
        <w:ind w:left="2160"/>
        <w:jc w:val="both"/>
        <w:rPr>
          <w:rFonts w:ascii="Montserrat" w:hAnsi="Montserrat"/>
        </w:rPr>
      </w:pPr>
    </w:p>
    <w:p w:rsidRPr="00102EEB" w:rsidR="00102EEB" w:rsidP="00102EEB" w:rsidRDefault="00102EEB" w14:paraId="1AC32BCC" w14:textId="77777777">
      <w:pPr>
        <w:pStyle w:val="ListParagraph"/>
        <w:ind w:left="2160"/>
        <w:jc w:val="both"/>
        <w:rPr>
          <w:rFonts w:ascii="Montserrat" w:hAnsi="Montserrat"/>
        </w:rPr>
      </w:pPr>
      <w:r w:rsidRPr="00102EEB">
        <w:rPr>
          <w:rFonts w:ascii="Montserrat" w:hAnsi="Montserrat"/>
        </w:rPr>
        <w:t xml:space="preserve">En lo que respecta a </w:t>
      </w:r>
      <w:r w:rsidRPr="00102EEB">
        <w:rPr>
          <w:rFonts w:ascii="Montserrat" w:hAnsi="Montserrat"/>
          <w:b/>
        </w:rPr>
        <w:t>la Organización Mundial de la Propiedad Intelectual se participó en las reuniones preparatorias y de Consulta</w:t>
      </w:r>
      <w:r w:rsidRPr="00102EEB">
        <w:rPr>
          <w:rFonts w:ascii="Montserrat" w:hAnsi="Montserrat"/>
        </w:rPr>
        <w:t xml:space="preserve"> de sus diversos comités, así como a las reuniones de presentación de cada una de las áreas de la Organización y su nuevo Equipo Directivo</w:t>
      </w:r>
    </w:p>
    <w:p w:rsidRPr="00102EEB" w:rsidR="00102EEB" w:rsidP="00102EEB" w:rsidRDefault="00102EEB" w14:paraId="4C73E555" w14:textId="77777777">
      <w:pPr>
        <w:pStyle w:val="ListParagraph"/>
        <w:ind w:left="2160"/>
        <w:jc w:val="both"/>
        <w:rPr>
          <w:rFonts w:ascii="Montserrat" w:hAnsi="Montserrat"/>
        </w:rPr>
      </w:pPr>
    </w:p>
    <w:p w:rsidRPr="00102EEB" w:rsidR="00102EEB" w:rsidP="00102EEB" w:rsidRDefault="00102EEB" w14:paraId="1531DEE0" w14:textId="77777777">
      <w:pPr>
        <w:pStyle w:val="ListParagraph"/>
        <w:ind w:left="2160"/>
        <w:jc w:val="both"/>
        <w:rPr>
          <w:rFonts w:ascii="Montserrat" w:hAnsi="Montserrat"/>
        </w:rPr>
      </w:pPr>
      <w:r w:rsidRPr="00102EEB">
        <w:rPr>
          <w:rFonts w:ascii="Montserrat" w:hAnsi="Montserrat"/>
          <w:b/>
        </w:rPr>
        <w:lastRenderedPageBreak/>
        <w:t>En lo que respecta a la UNCTAD, esta  Misión ha participado en foros y conversatorios de información a los diversos sectores económicos del país</w:t>
      </w:r>
      <w:r w:rsidRPr="00102EEB">
        <w:rPr>
          <w:rFonts w:ascii="Montserrat" w:hAnsi="Montserrat"/>
        </w:rPr>
        <w:t>, con el fin de dar a conocer el estado de los temas comerciales a cargo de la Misión,  se dio la participación como miembro del Grupo PARADISIUS conformado por las delegaciones de  Guatemala, El Salvador, Honduras, Nicaragua, Costa Rica, Panamá y República Dominicana) en las reuniones de trabajo en preparación de la 12ª Conferencia Ministerial de la Organización Mundial del Comercio, realizándose actividades de asistencia técnica en coordinación y apoyo de las diferentes Organizaciones Internacionales competencia de la Misión.  Entre estas actividades se mencionan:</w:t>
      </w:r>
    </w:p>
    <w:p w:rsidRPr="00102EEB" w:rsidR="00102EEB" w:rsidP="00102EEB" w:rsidRDefault="00102EEB" w14:paraId="353FE78E" w14:textId="77777777">
      <w:pPr>
        <w:pStyle w:val="Heading5"/>
        <w:jc w:val="both"/>
        <w:rPr>
          <w:rFonts w:ascii="Montserrat" w:hAnsi="Montserrat"/>
          <w:b/>
          <w:color w:val="000000" w:themeColor="text1"/>
        </w:rPr>
      </w:pPr>
      <w:r w:rsidRPr="00102EEB">
        <w:rPr>
          <w:rFonts w:ascii="Montserrat" w:hAnsi="Montserrat"/>
          <w:b/>
          <w:color w:val="000000" w:themeColor="text1"/>
        </w:rPr>
        <w:t>Negocio sostenible y circularidad- ¿por qué la sostenibilidad tiene sentido para el negocio?  Con apoyo de la Misión de Finlandia y la Cámara Internacional de Comercio.</w:t>
      </w:r>
    </w:p>
    <w:p w:rsidRPr="00102EEB" w:rsidR="00102EEB" w:rsidP="00102EEB" w:rsidRDefault="00102EEB" w14:paraId="6FA3048E" w14:textId="77777777">
      <w:pPr>
        <w:pStyle w:val="Heading5"/>
        <w:jc w:val="both"/>
        <w:rPr>
          <w:rFonts w:ascii="Montserrat" w:hAnsi="Montserrat"/>
          <w:b/>
          <w:color w:val="000000" w:themeColor="text1"/>
        </w:rPr>
      </w:pPr>
      <w:r w:rsidRPr="00102EEB">
        <w:rPr>
          <w:rFonts w:ascii="Montserrat" w:hAnsi="Montserrat"/>
          <w:b/>
          <w:color w:val="000000" w:themeColor="text1"/>
        </w:rPr>
        <w:t>Campaña de sensibilización en materia de Derecho de Autor – Registro de la Propiedad Intelectual de Guatemala y OMPI</w:t>
      </w:r>
    </w:p>
    <w:p w:rsidRPr="00102EEB" w:rsidR="00102EEB" w:rsidP="00102EEB" w:rsidRDefault="00102EEB" w14:paraId="5BF2B0D9" w14:textId="77777777">
      <w:pPr>
        <w:pStyle w:val="Heading5"/>
        <w:jc w:val="both"/>
        <w:rPr>
          <w:rFonts w:ascii="Montserrat" w:hAnsi="Montserrat"/>
          <w:b/>
          <w:color w:val="auto"/>
        </w:rPr>
      </w:pPr>
      <w:r w:rsidRPr="00102EEB">
        <w:rPr>
          <w:rFonts w:ascii="Montserrat" w:hAnsi="Montserrat"/>
          <w:b/>
          <w:color w:val="auto"/>
        </w:rPr>
        <w:t>Conversatorio en conmoración del Día de la Propiedad Intelectual “Creando, interpretando y produciendo llevamos nuestras ideas al mercado”, conociendo la experiencia de Jayro Bustamante y su equipo de La Casa de Producción durante el evento se entregó la medalla de la Organización Mundial de la Propiedad Intelectual -OMPI-- a la creatividad.</w:t>
      </w:r>
    </w:p>
    <w:p w:rsidRPr="00102EEB" w:rsidR="00102EEB" w:rsidP="00102EEB" w:rsidRDefault="00102EEB" w14:paraId="08775904" w14:textId="77777777">
      <w:pPr>
        <w:rPr>
          <w:rFonts w:ascii="Montserrat" w:hAnsi="Montserrat"/>
        </w:rPr>
      </w:pPr>
    </w:p>
    <w:p w:rsidRPr="00102EEB" w:rsidR="00102EEB" w:rsidP="00102EEB" w:rsidRDefault="00102EEB" w14:paraId="659E9C4F" w14:textId="77777777">
      <w:pPr>
        <w:ind w:left="2124"/>
        <w:rPr>
          <w:rFonts w:ascii="Montserrat" w:hAnsi="Montserrat"/>
        </w:rPr>
      </w:pPr>
    </w:p>
    <w:p w:rsidRPr="00102EEB" w:rsidR="00102EEB" w:rsidP="00102EEB" w:rsidRDefault="00102EEB" w14:paraId="10DF62D6" w14:textId="77777777">
      <w:pPr>
        <w:ind w:left="2124"/>
        <w:rPr>
          <w:rFonts w:ascii="Montserrat" w:hAnsi="Montserrat"/>
        </w:rPr>
      </w:pPr>
    </w:p>
    <w:p w:rsidRPr="00102EEB" w:rsidR="00102EEB" w:rsidP="00102EEB" w:rsidRDefault="00102EEB" w14:paraId="64DF60F0" w14:textId="77777777">
      <w:pPr>
        <w:ind w:left="2124"/>
        <w:jc w:val="both"/>
        <w:rPr>
          <w:rFonts w:ascii="Montserrat" w:hAnsi="Montserrat"/>
        </w:rPr>
      </w:pPr>
      <w:r w:rsidRPr="00102EEB">
        <w:rPr>
          <w:rFonts w:ascii="Montserrat" w:hAnsi="Montserrat"/>
          <w:b/>
        </w:rPr>
        <w:t>El Departamento de Verificaciones de Origen desarrolló 52 verificaciones de origen y opiniones técnicas a requerimiento de la SAT,</w:t>
      </w:r>
      <w:r w:rsidRPr="00102EEB">
        <w:rPr>
          <w:rFonts w:ascii="Montserrat" w:hAnsi="Montserrat"/>
        </w:rPr>
        <w:t xml:space="preserve"> en el marco de los acuerdos comerciales internacionales que Guatemala tiene vigentes; así como la emisión de 515 certificados   EUR1,  EUR1 sustitutivos y certificados de Taiwán</w:t>
      </w:r>
    </w:p>
    <w:p w:rsidRPr="00102EEB" w:rsidR="00102EEB" w:rsidP="00102EEB" w:rsidRDefault="00102EEB" w14:paraId="6896D60A" w14:textId="77777777">
      <w:pPr>
        <w:ind w:left="2124"/>
        <w:jc w:val="both"/>
        <w:rPr>
          <w:rFonts w:ascii="Montserrat" w:hAnsi="Montserrat"/>
        </w:rPr>
      </w:pPr>
    </w:p>
    <w:p w:rsidRPr="00102EEB" w:rsidR="00102EEB" w:rsidP="00102EEB" w:rsidRDefault="00102EEB" w14:paraId="7D9E2B53" w14:textId="77777777">
      <w:pPr>
        <w:ind w:left="2124"/>
        <w:jc w:val="both"/>
        <w:rPr>
          <w:rFonts w:ascii="Montserrat" w:hAnsi="Montserrat"/>
        </w:rPr>
      </w:pPr>
      <w:r w:rsidRPr="00102EEB">
        <w:rPr>
          <w:rFonts w:ascii="Montserrat" w:hAnsi="Montserrat"/>
          <w:b/>
        </w:rPr>
        <w:t>El departamento de Defensa Comercial dio Seguimiento</w:t>
      </w:r>
      <w:r w:rsidRPr="00102EEB">
        <w:rPr>
          <w:rFonts w:ascii="Montserrat" w:hAnsi="Montserrat"/>
        </w:rPr>
        <w:t xml:space="preserve"> a los casos de arbitraje internacional siguientes:</w:t>
      </w:r>
    </w:p>
    <w:p w:rsidRPr="00102EEB" w:rsidR="00102EEB" w:rsidP="00102EEB" w:rsidRDefault="00102EEB" w14:paraId="37F10C5C" w14:textId="77777777">
      <w:pPr>
        <w:pStyle w:val="ListParagraph"/>
        <w:numPr>
          <w:ilvl w:val="0"/>
          <w:numId w:val="12"/>
        </w:numPr>
        <w:jc w:val="both"/>
        <w:rPr>
          <w:rFonts w:ascii="Montserrat" w:hAnsi="Montserrat"/>
        </w:rPr>
      </w:pPr>
      <w:r w:rsidRPr="00102EEB">
        <w:rPr>
          <w:rFonts w:ascii="Montserrat" w:hAnsi="Montserrat"/>
        </w:rPr>
        <w:t>Daniel W. Kappes y Kappes, Cassiday &amp; Associates en contra de la República de Guatemala.</w:t>
      </w:r>
    </w:p>
    <w:p w:rsidRPr="00102EEB" w:rsidR="00102EEB" w:rsidP="00102EEB" w:rsidRDefault="00102EEB" w14:paraId="3573ECFB" w14:textId="77777777">
      <w:pPr>
        <w:pStyle w:val="ListParagraph"/>
        <w:numPr>
          <w:ilvl w:val="0"/>
          <w:numId w:val="12"/>
        </w:numPr>
        <w:jc w:val="both"/>
        <w:rPr>
          <w:rFonts w:ascii="Montserrat" w:hAnsi="Montserrat"/>
        </w:rPr>
      </w:pPr>
      <w:r w:rsidRPr="00102EEB">
        <w:rPr>
          <w:rFonts w:ascii="Montserrat" w:hAnsi="Montserrat"/>
        </w:rPr>
        <w:lastRenderedPageBreak/>
        <w:t>Teco Guatemala Holdings, LLC en contra de la República de Guatemala.</w:t>
      </w:r>
    </w:p>
    <w:p w:rsidRPr="00102EEB" w:rsidR="00102EEB" w:rsidP="00102EEB" w:rsidRDefault="00102EEB" w14:paraId="3B571E91" w14:textId="77777777">
      <w:pPr>
        <w:pStyle w:val="ListParagraph"/>
        <w:numPr>
          <w:ilvl w:val="0"/>
          <w:numId w:val="12"/>
        </w:numPr>
        <w:jc w:val="both"/>
        <w:rPr>
          <w:rFonts w:ascii="Montserrat" w:hAnsi="Montserrat"/>
        </w:rPr>
      </w:pPr>
      <w:r w:rsidRPr="00102EEB">
        <w:rPr>
          <w:rFonts w:ascii="Montserrat" w:hAnsi="Montserrat"/>
        </w:rPr>
        <w:t>C Power Asia Development LTD en contra de la República de Guatemala</w:t>
      </w:r>
    </w:p>
    <w:p w:rsidRPr="00102EEB" w:rsidR="00102EEB" w:rsidP="00102EEB" w:rsidRDefault="00102EEB" w14:paraId="183C8229" w14:textId="77777777">
      <w:pPr>
        <w:jc w:val="both"/>
        <w:rPr>
          <w:rFonts w:ascii="Montserrat" w:hAnsi="Montserrat"/>
        </w:rPr>
      </w:pPr>
    </w:p>
    <w:p w:rsidRPr="00102EEB" w:rsidR="00102EEB" w:rsidP="00102EEB" w:rsidRDefault="00102EEB" w14:paraId="645A1E6F" w14:textId="77777777">
      <w:pPr>
        <w:ind w:left="2124"/>
        <w:jc w:val="both"/>
        <w:rPr>
          <w:rFonts w:ascii="Montserrat" w:hAnsi="Montserrat"/>
        </w:rPr>
      </w:pPr>
      <w:r w:rsidRPr="00102EEB">
        <w:rPr>
          <w:rFonts w:ascii="Montserrat" w:hAnsi="Montserrat"/>
          <w:b/>
        </w:rPr>
        <w:t>El departamento de Contingentes Arancelarios</w:t>
      </w:r>
      <w:r w:rsidRPr="00102EEB">
        <w:rPr>
          <w:rFonts w:ascii="Montserrat" w:hAnsi="Montserrat"/>
        </w:rPr>
        <w:t xml:space="preserve"> activó 56 contingentes arancelarios al amparo de los TLC´s. Entre los más importantes destacan: arroz en granza, maíz blanco, carne de bovino, productos lácteos, entre otros.  La finalidad de dichos contingentes es garantizar la seguridad alimentaria de la población guatemalteca; de esa cuenta, se han autorizado 750 certificados de adjudicación y licencias de exportación.</w:t>
      </w:r>
    </w:p>
    <w:p w:rsidRPr="00102EEB" w:rsidR="00102EEB" w:rsidP="00102EEB" w:rsidRDefault="00102EEB" w14:paraId="704E635C" w14:textId="77777777">
      <w:pPr>
        <w:jc w:val="both"/>
        <w:rPr>
          <w:rFonts w:ascii="Montserrat" w:hAnsi="Montserrat"/>
        </w:rPr>
      </w:pPr>
    </w:p>
    <w:p w:rsidRPr="00102EEB" w:rsidR="00102EEB" w:rsidP="00102EEB" w:rsidRDefault="00102EEB" w14:paraId="0A46B4DD" w14:textId="77777777">
      <w:pPr>
        <w:ind w:left="2124"/>
        <w:jc w:val="both"/>
        <w:rPr>
          <w:rFonts w:ascii="Montserrat" w:hAnsi="Montserrat"/>
        </w:rPr>
      </w:pPr>
      <w:r w:rsidRPr="00102EEB">
        <w:rPr>
          <w:rFonts w:ascii="Montserrat" w:hAnsi="Montserrat"/>
          <w:b/>
        </w:rPr>
        <w:t>Departamento de Medidas Arancelarias y No Arancelarias</w:t>
      </w:r>
      <w:r w:rsidRPr="00102EEB">
        <w:rPr>
          <w:rFonts w:ascii="Montserrat" w:hAnsi="Montserrat"/>
        </w:rPr>
        <w:t xml:space="preserve"> está dando seguimiento a los casos siguientes:</w:t>
      </w:r>
    </w:p>
    <w:p w:rsidRPr="00102EEB" w:rsidR="00102EEB" w:rsidP="00102EEB" w:rsidRDefault="00102EEB" w14:paraId="55954040" w14:textId="77777777">
      <w:pPr>
        <w:pStyle w:val="ListParagraph"/>
        <w:numPr>
          <w:ilvl w:val="0"/>
          <w:numId w:val="13"/>
        </w:numPr>
        <w:jc w:val="both"/>
        <w:rPr>
          <w:rFonts w:ascii="Montserrat" w:hAnsi="Montserrat"/>
        </w:rPr>
      </w:pPr>
      <w:r w:rsidRPr="00102EEB">
        <w:rPr>
          <w:rFonts w:ascii="Montserrat" w:hAnsi="Montserrat"/>
          <w:b/>
        </w:rPr>
        <w:t>Exportación de Tortas de Carne a la República de Costa Rica</w:t>
      </w:r>
      <w:r w:rsidRPr="00102EEB">
        <w:rPr>
          <w:rFonts w:ascii="Montserrat" w:hAnsi="Montserrat"/>
        </w:rPr>
        <w:t>:</w:t>
      </w:r>
    </w:p>
    <w:p w:rsidRPr="00102EEB" w:rsidR="00102EEB" w:rsidP="00102EEB" w:rsidRDefault="00102EEB" w14:paraId="59CEB968" w14:textId="77777777">
      <w:pPr>
        <w:pStyle w:val="ListParagraph"/>
        <w:ind w:left="3192"/>
        <w:jc w:val="both"/>
        <w:rPr>
          <w:rFonts w:ascii="Montserrat" w:hAnsi="Montserrat"/>
        </w:rPr>
      </w:pPr>
      <w:r w:rsidRPr="00102EEB">
        <w:rPr>
          <w:rFonts w:ascii="Montserrat" w:hAnsi="Montserrat"/>
        </w:rPr>
        <w:t>Se acompañó a las autoridades sanitarias de Guatemala (MAGA y MSPAS) en dos videoconferencias conjuntamente GUATEMALA-COSTA RICA (autoridades sanitarias) para resolver el asunto. Actualmente, las autoridades sanitarias de Costa Rica, le manifestaron a Guatemala, que debe notificar el proceso de autorización de laboratorios privados de diagnóstico, para este tipo de contaminantes y el sistema de inspección de cumplimiento a esa autorización. Una vez recibida esta información y si es satisfactoria se renueva el comercio de tortas de carne de Guatemala a Costa Rica.</w:t>
      </w:r>
    </w:p>
    <w:p w:rsidRPr="00102EEB" w:rsidR="00102EEB" w:rsidP="00102EEB" w:rsidRDefault="00102EEB" w14:paraId="6AABA2AB" w14:textId="77777777">
      <w:pPr>
        <w:pStyle w:val="ListParagraph"/>
        <w:ind w:left="3192"/>
        <w:jc w:val="both"/>
        <w:rPr>
          <w:rFonts w:ascii="Montserrat" w:hAnsi="Montserrat"/>
        </w:rPr>
      </w:pPr>
    </w:p>
    <w:p w:rsidRPr="00102EEB" w:rsidR="00102EEB" w:rsidP="00102EEB" w:rsidRDefault="00102EEB" w14:paraId="558C7CCC" w14:textId="77777777">
      <w:pPr>
        <w:pStyle w:val="ListParagraph"/>
        <w:numPr>
          <w:ilvl w:val="0"/>
          <w:numId w:val="13"/>
        </w:numPr>
        <w:jc w:val="both"/>
        <w:rPr>
          <w:rFonts w:ascii="Montserrat" w:hAnsi="Montserrat"/>
        </w:rPr>
      </w:pPr>
      <w:r w:rsidRPr="00102EEB">
        <w:rPr>
          <w:rFonts w:ascii="Montserrat" w:hAnsi="Montserrat"/>
          <w:b/>
        </w:rPr>
        <w:t>Preocupación comercial planteada por México ante la OMC en contra de Guatemala</w:t>
      </w:r>
      <w:r w:rsidRPr="00102EEB">
        <w:rPr>
          <w:rFonts w:ascii="Montserrat" w:hAnsi="Montserrat"/>
        </w:rPr>
        <w:t>, por el tema de no permitir el ingreso de ovoproductos de origen mexicano.</w:t>
      </w:r>
    </w:p>
    <w:p w:rsidRPr="00102EEB" w:rsidR="00102EEB" w:rsidP="00102EEB" w:rsidRDefault="00102EEB" w14:paraId="099C6F8F" w14:textId="77777777">
      <w:pPr>
        <w:pStyle w:val="ListParagraph"/>
        <w:ind w:left="3192"/>
        <w:jc w:val="both"/>
        <w:rPr>
          <w:rFonts w:ascii="Montserrat" w:hAnsi="Montserrat"/>
        </w:rPr>
      </w:pPr>
    </w:p>
    <w:p w:rsidRPr="00102EEB" w:rsidR="00102EEB" w:rsidP="00102EEB" w:rsidRDefault="00102EEB" w14:paraId="5170856F" w14:textId="77777777">
      <w:pPr>
        <w:pStyle w:val="ListParagraph"/>
        <w:ind w:left="3192"/>
        <w:jc w:val="both"/>
        <w:rPr>
          <w:rFonts w:ascii="Montserrat" w:hAnsi="Montserrat"/>
        </w:rPr>
      </w:pPr>
      <w:r w:rsidRPr="00102EEB">
        <w:rPr>
          <w:rFonts w:ascii="Montserrat" w:hAnsi="Montserrat"/>
        </w:rPr>
        <w:t xml:space="preserve">Este caso lleva más de 6 años sin resolverse, por ello se puede registrar como un logro, haber propuesto una reunión bilateral entre autoridades sanitarias de México y Guatemala (MAGA-VISAR y SADER-SENASICA) la cual fue aceptada por las autoridades sanitarias de México y Guatemala, con el </w:t>
      </w:r>
      <w:r w:rsidRPr="00102EEB">
        <w:rPr>
          <w:rFonts w:ascii="Montserrat" w:hAnsi="Montserrat"/>
        </w:rPr>
        <w:lastRenderedPageBreak/>
        <w:t>acompañamiento de las autoridades de los vice despachos de Comercio.</w:t>
      </w:r>
    </w:p>
    <w:p w:rsidRPr="00102EEB" w:rsidR="00102EEB" w:rsidP="00102EEB" w:rsidRDefault="00102EEB" w14:paraId="64BBCDE9" w14:textId="77777777">
      <w:pPr>
        <w:pStyle w:val="ListParagraph"/>
        <w:ind w:left="3192"/>
        <w:jc w:val="both"/>
        <w:rPr>
          <w:rFonts w:ascii="Montserrat" w:hAnsi="Montserrat"/>
        </w:rPr>
      </w:pPr>
    </w:p>
    <w:p w:rsidRPr="00102EEB" w:rsidR="00102EEB" w:rsidP="00102EEB" w:rsidRDefault="00102EEB" w14:paraId="13D754A4" w14:textId="77777777">
      <w:pPr>
        <w:pStyle w:val="ListParagraph"/>
        <w:ind w:left="3192"/>
        <w:jc w:val="both"/>
        <w:rPr>
          <w:rFonts w:ascii="Montserrat" w:hAnsi="Montserrat"/>
        </w:rPr>
      </w:pPr>
      <w:r w:rsidRPr="00102EEB">
        <w:rPr>
          <w:rFonts w:ascii="Montserrat" w:hAnsi="Montserrat"/>
        </w:rPr>
        <w:t>El logro obtenido consiste en haber sacado el tema de la discusión en la OMC y traerlo a la instancia del Comité MSF del TLC- México Centroamérica, adicionalmente haberse llevado a cabo la reunión virtual, convocada por Guatemala, en el cual se acordó Guatemala enviará el cuestionario de sanidad animal a las autoridades de SADER-SENASICA, para seguir el proceso de admisibilidad de ovoproductos de México a Guatemala</w:t>
      </w:r>
    </w:p>
    <w:p w:rsidRPr="00102EEB" w:rsidR="00102EEB" w:rsidP="00102EEB" w:rsidRDefault="00102EEB" w14:paraId="46D6C7C2" w14:textId="77777777">
      <w:pPr>
        <w:pStyle w:val="ListParagraph"/>
        <w:ind w:left="3192"/>
        <w:jc w:val="both"/>
        <w:rPr>
          <w:rFonts w:ascii="Montserrat" w:hAnsi="Montserrat"/>
        </w:rPr>
      </w:pPr>
    </w:p>
    <w:p w:rsidRPr="001B052B" w:rsidR="00102EEB" w:rsidP="001B052B" w:rsidRDefault="00102EEB" w14:paraId="4F44B928" w14:textId="3A90136C">
      <w:pPr>
        <w:pStyle w:val="ListParagraph"/>
        <w:ind w:left="3192"/>
        <w:jc w:val="both"/>
        <w:rPr>
          <w:rFonts w:ascii="Montserrat" w:hAnsi="Montserrat"/>
        </w:rPr>
      </w:pPr>
      <w:r w:rsidRPr="00102EEB">
        <w:rPr>
          <w:rFonts w:ascii="Montserrat" w:hAnsi="Montserrat"/>
        </w:rPr>
        <w:t>En el primer cuatrimestre se elaboraron 460 informes conformados por informes diarios, semanales, mensuales, bimensuales, trimestrales, anuales y a demanda.</w:t>
      </w:r>
    </w:p>
    <w:p w:rsidRPr="0060003F" w:rsidR="00102EEB" w:rsidP="00102EEB" w:rsidRDefault="00102EEB" w14:paraId="1A8015C4" w14:textId="77777777">
      <w:pPr>
        <w:pStyle w:val="ListParagraph"/>
        <w:ind w:left="3192"/>
        <w:jc w:val="both"/>
        <w:rPr>
          <w:rFonts w:ascii="Montserrat" w:hAnsi="Montserrat"/>
          <w:color w:val="003A5D"/>
        </w:rPr>
      </w:pPr>
    </w:p>
    <w:p w:rsidRPr="0060003F" w:rsidR="00102EEB" w:rsidP="00102EEB" w:rsidRDefault="00102EEB" w14:paraId="3ECFB8B3" w14:textId="77777777">
      <w:pPr>
        <w:pStyle w:val="Heading3"/>
        <w:rPr>
          <w:rFonts w:ascii="Montserrat" w:hAnsi="Montserrat"/>
          <w:b/>
          <w:color w:val="003A5D"/>
          <w:sz w:val="28"/>
          <w:szCs w:val="28"/>
        </w:rPr>
      </w:pPr>
      <w:r w:rsidRPr="0060003F">
        <w:rPr>
          <w:rFonts w:ascii="Montserrat" w:hAnsi="Montserrat"/>
          <w:b/>
          <w:color w:val="003A5D"/>
          <w:sz w:val="28"/>
          <w:szCs w:val="28"/>
        </w:rPr>
        <w:t>VICEMINISTERIO DE DESARROLLO DE LA MIPYME</w:t>
      </w:r>
    </w:p>
    <w:p w:rsidRPr="00102EEB" w:rsidR="00102EEB" w:rsidP="00102EEB" w:rsidRDefault="00102EEB" w14:paraId="41ED8338" w14:textId="77777777">
      <w:pPr>
        <w:rPr>
          <w:rFonts w:ascii="Montserrat" w:hAnsi="Montserrat"/>
        </w:rPr>
      </w:pPr>
    </w:p>
    <w:p w:rsidRPr="00E554D2" w:rsidR="00102EEB" w:rsidP="00102EEB" w:rsidRDefault="00102EEB" w14:paraId="4FCFCD2A" w14:textId="77777777">
      <w:pPr>
        <w:pStyle w:val="Heading4"/>
        <w:rPr>
          <w:rFonts w:ascii="Montserrat" w:hAnsi="Montserrat"/>
          <w:b/>
          <w:color w:val="055D81"/>
        </w:rPr>
      </w:pPr>
      <w:r w:rsidRPr="00E554D2">
        <w:rPr>
          <w:rFonts w:ascii="Montserrat" w:hAnsi="Montserrat"/>
          <w:b/>
          <w:color w:val="055D81"/>
        </w:rPr>
        <w:t>Servicio de Desarrollo Empresarial</w:t>
      </w:r>
    </w:p>
    <w:p w:rsidRPr="00102EEB" w:rsidR="00102EEB" w:rsidP="003A761B" w:rsidRDefault="00102EEB" w14:paraId="71FEAB95" w14:textId="77777777">
      <w:pPr>
        <w:ind w:left="2832"/>
        <w:rPr>
          <w:rFonts w:ascii="Montserrat" w:hAnsi="Montserrat"/>
        </w:rPr>
      </w:pPr>
      <w:r w:rsidRPr="00102EEB">
        <w:rPr>
          <w:rFonts w:ascii="Montserrat" w:hAnsi="Montserrat"/>
        </w:rPr>
        <w:t>- Según el Reglamento Orgánico Interno del Ministerio de Economía, la Dirección de Servicios de Desarrollo Empresarial -SDE- del Viceministerio de Desarrollo de la Microempresa, Pequeña y Mediana Empresa, debe promover el aumento de la competitividad, fortalecer la participación o inserción en el mercado de la MIPYME y emprendedores, facilitando el acceso hacia nuevos mercados, así como estimular el desarrollo gerencial, empresarial, técnico, tecnológico, de organización y comercialización de las empresas del sector.</w:t>
      </w:r>
    </w:p>
    <w:p w:rsidRPr="001B052B" w:rsidR="00102EEB" w:rsidP="003A761B" w:rsidRDefault="00102EEB" w14:paraId="4CA097F9" w14:textId="5856761A">
      <w:pPr>
        <w:pStyle w:val="Heading5"/>
        <w:numPr>
          <w:ilvl w:val="0"/>
          <w:numId w:val="0"/>
        </w:numPr>
        <w:ind w:left="2880"/>
        <w:rPr>
          <w:rFonts w:ascii="Montserrat" w:hAnsi="Montserrat"/>
          <w:b/>
          <w:color w:val="055D81"/>
          <w:sz w:val="24"/>
          <w:szCs w:val="24"/>
        </w:rPr>
      </w:pPr>
      <w:r w:rsidRPr="001B052B">
        <w:rPr>
          <w:rFonts w:ascii="Montserrat" w:hAnsi="Montserrat"/>
          <w:b/>
          <w:color w:val="055D81"/>
          <w:sz w:val="24"/>
          <w:szCs w:val="24"/>
        </w:rPr>
        <w:lastRenderedPageBreak/>
        <w:t>Servicios Financieros.</w:t>
      </w:r>
      <w:r w:rsidRPr="001B052B" w:rsidR="003A761B">
        <w:rPr>
          <w:rFonts w:ascii="Montserrat" w:hAnsi="Montserrat"/>
          <w:b/>
          <w:color w:val="055D81"/>
          <w:sz w:val="24"/>
          <w:szCs w:val="24"/>
        </w:rPr>
        <w:t xml:space="preserve"> </w:t>
      </w:r>
      <w:r w:rsidRPr="001B052B">
        <w:rPr>
          <w:rFonts w:ascii="Montserrat" w:hAnsi="Montserrat"/>
          <w:b/>
          <w:color w:val="055D81"/>
          <w:sz w:val="24"/>
          <w:szCs w:val="24"/>
        </w:rPr>
        <w:t>Otorgamiento de</w:t>
      </w:r>
      <w:r w:rsidRPr="001B052B" w:rsidR="003A761B">
        <w:rPr>
          <w:rFonts w:ascii="Montserrat" w:hAnsi="Montserrat"/>
          <w:b/>
          <w:color w:val="055D81"/>
          <w:sz w:val="24"/>
          <w:szCs w:val="24"/>
        </w:rPr>
        <w:t xml:space="preserve"> </w:t>
      </w:r>
      <w:r w:rsidRPr="001B052B">
        <w:rPr>
          <w:rFonts w:ascii="Montserrat" w:hAnsi="Montserrat"/>
          <w:b/>
          <w:color w:val="055D81"/>
          <w:sz w:val="24"/>
          <w:szCs w:val="24"/>
        </w:rPr>
        <w:t>créditos</w:t>
      </w:r>
      <w:r w:rsidRPr="001B052B" w:rsidR="003A761B">
        <w:rPr>
          <w:rFonts w:ascii="Montserrat" w:hAnsi="Montserrat"/>
          <w:b/>
          <w:color w:val="055D81"/>
          <w:sz w:val="24"/>
          <w:szCs w:val="24"/>
        </w:rPr>
        <w:t>.</w:t>
      </w:r>
    </w:p>
    <w:p w:rsidRPr="001B052B" w:rsidR="00102EEB" w:rsidP="00102EEB" w:rsidRDefault="0069012C" w14:paraId="47F2FE54" w14:textId="636814B1">
      <w:pPr>
        <w:pStyle w:val="Heading5"/>
        <w:jc w:val="both"/>
        <w:rPr>
          <w:rFonts w:ascii="Montserrat" w:hAnsi="Montserrat"/>
          <w:color w:val="auto"/>
          <w:sz w:val="24"/>
          <w:szCs w:val="24"/>
        </w:rPr>
      </w:pPr>
      <w:r w:rsidRPr="001B052B">
        <w:rPr>
          <w:rFonts w:ascii="Montserrat" w:hAnsi="Montserrat"/>
          <w:noProof/>
          <w:sz w:val="24"/>
          <w:szCs w:val="24"/>
          <w:lang w:eastAsia="es-GT"/>
        </w:rPr>
        <w:drawing>
          <wp:anchor distT="0" distB="0" distL="114300" distR="114300" simplePos="0" relativeHeight="251670528" behindDoc="0" locked="0" layoutInCell="1" allowOverlap="1" wp14:anchorId="02B638EE" wp14:editId="1D61DAFC">
            <wp:simplePos x="0" y="0"/>
            <wp:positionH relativeFrom="page">
              <wp:posOffset>978535</wp:posOffset>
            </wp:positionH>
            <wp:positionV relativeFrom="paragraph">
              <wp:posOffset>1818640</wp:posOffset>
            </wp:positionV>
            <wp:extent cx="6170295" cy="3289300"/>
            <wp:effectExtent l="0" t="0" r="1905" b="0"/>
            <wp:wrapSquare wrapText="bothSides"/>
            <wp:docPr id="24" name="Imagen 2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Graphical user interfac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0295" cy="3289300"/>
                    </a:xfrm>
                    <a:prstGeom prst="rect">
                      <a:avLst/>
                    </a:prstGeom>
                    <a:noFill/>
                  </pic:spPr>
                </pic:pic>
              </a:graphicData>
            </a:graphic>
            <wp14:sizeRelH relativeFrom="margin">
              <wp14:pctWidth>0</wp14:pctWidth>
            </wp14:sizeRelH>
            <wp14:sizeRelV relativeFrom="margin">
              <wp14:pctHeight>0</wp14:pctHeight>
            </wp14:sizeRelV>
          </wp:anchor>
        </w:drawing>
      </w:r>
      <w:r w:rsidRPr="6FB9F5B2" w:rsidR="00102EEB">
        <w:rPr>
          <w:rFonts w:ascii="Montserrat" w:hAnsi="Montserrat"/>
          <w:b w:val="1"/>
          <w:bCs w:val="1"/>
          <w:color w:val="auto"/>
          <w:sz w:val="24"/>
          <w:szCs w:val="24"/>
        </w:rPr>
        <w:t xml:space="preserve">Durante el primer cuatrimestre, por medio de la Red de Entidades de Entidades de Servicios financieros </w:t>
      </w:r>
      <w:r w:rsidRPr="001B052B" w:rsidR="00102EEB">
        <w:rPr>
          <w:rFonts w:ascii="Montserrat" w:hAnsi="Montserrat"/>
          <w:color w:val="auto"/>
          <w:sz w:val="24"/>
          <w:szCs w:val="24"/>
        </w:rPr>
        <w:t>se otorgaron 1,347 préstamos a empresarios  propietarios de microempresas, pequeñas y medianas empresas, se han otorgado  por un monto total de Q.88, 847.196.62 generando impacto en el mantenimiento del empleo.</w:t>
      </w:r>
    </w:p>
    <w:p w:rsidRPr="00102EEB" w:rsidR="00102EEB" w:rsidP="00102EEB" w:rsidRDefault="00102EEB" w14:paraId="5013B24F" w14:textId="6F1FB122">
      <w:pPr>
        <w:ind w:left="5664"/>
        <w:rPr>
          <w:rFonts w:ascii="Montserrat" w:hAnsi="Montserrat"/>
        </w:rPr>
      </w:pPr>
    </w:p>
    <w:p w:rsidRPr="00102EEB" w:rsidR="00102EEB" w:rsidP="00102EEB" w:rsidRDefault="00102EEB" w14:paraId="1EAC59B7" w14:textId="2585B54F">
      <w:pPr>
        <w:ind w:left="5664"/>
        <w:rPr>
          <w:rFonts w:ascii="Montserrat" w:hAnsi="Montserrat"/>
        </w:rPr>
      </w:pPr>
    </w:p>
    <w:p w:rsidRPr="001B052B" w:rsidR="00102EEB" w:rsidP="00102EEB" w:rsidRDefault="00102EEB" w14:paraId="54FA933A" w14:textId="2214B31C">
      <w:pPr>
        <w:pStyle w:val="ListParagraph"/>
        <w:numPr>
          <w:ilvl w:val="3"/>
          <w:numId w:val="9"/>
        </w:numPr>
        <w:jc w:val="both"/>
        <w:rPr>
          <w:rFonts w:ascii="Montserrat" w:hAnsi="Montserrat"/>
          <w:sz w:val="24"/>
          <w:szCs w:val="24"/>
        </w:rPr>
      </w:pPr>
      <w:r w:rsidRPr="001B052B">
        <w:rPr>
          <w:rFonts w:ascii="Montserrat" w:hAnsi="Montserrat"/>
          <w:sz w:val="24"/>
          <w:szCs w:val="24"/>
        </w:rPr>
        <w:t xml:space="preserve">Vinculando el número y monto de préstamos otorgados al sector MIPYME en el año 2021 se demuestra su participación en la inclusión social en cuanto a atender al sexo femenino y masculino en porcentajes similares, la cobertura geográfica de los préstamos y la atención al sector MIPYME a los tres tamaños de empresa (microempresas, pequeñas y medianas empresas). </w:t>
      </w:r>
    </w:p>
    <w:p w:rsidR="0069012C" w:rsidP="0069012C" w:rsidRDefault="0069012C" w14:paraId="59E2AF02" w14:textId="0F280D9F">
      <w:pPr>
        <w:jc w:val="both"/>
        <w:rPr>
          <w:rFonts w:ascii="Montserrat" w:hAnsi="Montserrat"/>
        </w:rPr>
      </w:pPr>
      <w:r w:rsidRPr="00102EEB">
        <w:rPr>
          <w:rFonts w:ascii="Montserrat" w:hAnsi="Montserrat"/>
          <w:noProof/>
          <w:lang w:eastAsia="es-GT"/>
        </w:rPr>
        <w:lastRenderedPageBreak/>
        <w:drawing>
          <wp:anchor distT="0" distB="0" distL="114300" distR="114300" simplePos="0" relativeHeight="251671552" behindDoc="0" locked="0" layoutInCell="1" allowOverlap="1" wp14:anchorId="1953D15E" wp14:editId="7A0F2112">
            <wp:simplePos x="0" y="0"/>
            <wp:positionH relativeFrom="page">
              <wp:posOffset>1540510</wp:posOffset>
            </wp:positionH>
            <wp:positionV relativeFrom="paragraph">
              <wp:posOffset>550545</wp:posOffset>
            </wp:positionV>
            <wp:extent cx="5440045" cy="2075815"/>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0045" cy="2075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012C" w:rsidP="0069012C" w:rsidRDefault="0069012C" w14:paraId="21017E8A" w14:textId="516027C2">
      <w:pPr>
        <w:jc w:val="both"/>
        <w:rPr>
          <w:rFonts w:ascii="Montserrat" w:hAnsi="Montserrat"/>
        </w:rPr>
      </w:pPr>
    </w:p>
    <w:p w:rsidR="0069012C" w:rsidP="0069012C" w:rsidRDefault="0069012C" w14:paraId="70E21D15" w14:textId="2D82A624">
      <w:pPr>
        <w:jc w:val="both"/>
        <w:rPr>
          <w:rFonts w:ascii="Montserrat" w:hAnsi="Montserrat"/>
        </w:rPr>
      </w:pPr>
    </w:p>
    <w:p w:rsidR="0069012C" w:rsidP="0069012C" w:rsidRDefault="0069012C" w14:paraId="082C8222" w14:textId="2E88F7AB">
      <w:pPr>
        <w:jc w:val="both"/>
        <w:rPr>
          <w:rFonts w:ascii="Montserrat" w:hAnsi="Montserrat"/>
        </w:rPr>
      </w:pPr>
    </w:p>
    <w:p w:rsidR="0069012C" w:rsidP="0069012C" w:rsidRDefault="0069012C" w14:paraId="57922021" w14:textId="1BE776FF">
      <w:pPr>
        <w:jc w:val="both"/>
        <w:rPr>
          <w:rFonts w:ascii="Montserrat" w:hAnsi="Montserrat"/>
        </w:rPr>
      </w:pPr>
    </w:p>
    <w:p w:rsidR="0069012C" w:rsidP="0069012C" w:rsidRDefault="0069012C" w14:paraId="19CCC26C" w14:textId="5F4B5C09">
      <w:pPr>
        <w:jc w:val="both"/>
        <w:rPr>
          <w:rFonts w:ascii="Montserrat" w:hAnsi="Montserrat"/>
        </w:rPr>
      </w:pPr>
    </w:p>
    <w:p w:rsidR="0069012C" w:rsidP="0069012C" w:rsidRDefault="0069012C" w14:paraId="6916A4F3" w14:textId="24C2FCC2">
      <w:pPr>
        <w:jc w:val="both"/>
        <w:rPr>
          <w:rFonts w:ascii="Montserrat" w:hAnsi="Montserrat"/>
        </w:rPr>
      </w:pPr>
    </w:p>
    <w:p w:rsidR="0069012C" w:rsidP="0069012C" w:rsidRDefault="0069012C" w14:paraId="67676954" w14:textId="0540A6F7">
      <w:pPr>
        <w:jc w:val="both"/>
        <w:rPr>
          <w:rFonts w:ascii="Montserrat" w:hAnsi="Montserrat"/>
        </w:rPr>
      </w:pPr>
    </w:p>
    <w:p w:rsidR="0069012C" w:rsidP="0069012C" w:rsidRDefault="0069012C" w14:paraId="1C521757" w14:textId="145634A2">
      <w:pPr>
        <w:jc w:val="both"/>
        <w:rPr>
          <w:rFonts w:ascii="Montserrat" w:hAnsi="Montserrat"/>
        </w:rPr>
      </w:pPr>
    </w:p>
    <w:p w:rsidR="0069012C" w:rsidP="0069012C" w:rsidRDefault="0069012C" w14:paraId="4A2DDE07" w14:textId="5CAB8EB4">
      <w:pPr>
        <w:jc w:val="both"/>
        <w:rPr>
          <w:rFonts w:ascii="Montserrat" w:hAnsi="Montserrat"/>
        </w:rPr>
      </w:pPr>
    </w:p>
    <w:p w:rsidR="0069012C" w:rsidP="0069012C" w:rsidRDefault="0069012C" w14:paraId="3C8E7944" w14:textId="40CEF26E">
      <w:pPr>
        <w:jc w:val="both"/>
        <w:rPr>
          <w:rFonts w:ascii="Montserrat" w:hAnsi="Montserrat"/>
        </w:rPr>
      </w:pPr>
    </w:p>
    <w:p w:rsidR="0069012C" w:rsidP="0069012C" w:rsidRDefault="0069012C" w14:paraId="5E373FCC" w14:textId="08976D26">
      <w:pPr>
        <w:jc w:val="both"/>
        <w:rPr>
          <w:rFonts w:ascii="Montserrat" w:hAnsi="Montserrat"/>
        </w:rPr>
      </w:pPr>
    </w:p>
    <w:p w:rsidRPr="0069012C" w:rsidR="0069012C" w:rsidP="0069012C" w:rsidRDefault="0069012C" w14:paraId="3442FDD5" w14:textId="77777777">
      <w:pPr>
        <w:jc w:val="both"/>
        <w:rPr>
          <w:rFonts w:ascii="Montserrat" w:hAnsi="Montserrat"/>
        </w:rPr>
      </w:pPr>
    </w:p>
    <w:p w:rsidRPr="00102EEB" w:rsidR="00102EEB" w:rsidP="00102EEB" w:rsidRDefault="0069012C" w14:paraId="2BEEF86E" w14:textId="48C5EFFE">
      <w:pPr>
        <w:ind w:left="2880"/>
        <w:jc w:val="both"/>
        <w:rPr>
          <w:rFonts w:ascii="Montserrat" w:hAnsi="Montserrat"/>
          <w:b/>
        </w:rPr>
      </w:pPr>
      <w:r w:rsidRPr="00102EEB">
        <w:rPr>
          <w:rFonts w:ascii="Montserrat" w:hAnsi="Montserrat"/>
          <w:noProof/>
          <w:lang w:eastAsia="es-GT"/>
        </w:rPr>
        <w:drawing>
          <wp:anchor distT="0" distB="0" distL="114300" distR="114300" simplePos="0" relativeHeight="251672576" behindDoc="0" locked="0" layoutInCell="1" allowOverlap="1" wp14:anchorId="1FC695D4" wp14:editId="3EE6B749">
            <wp:simplePos x="0" y="0"/>
            <wp:positionH relativeFrom="page">
              <wp:posOffset>1128974</wp:posOffset>
            </wp:positionH>
            <wp:positionV relativeFrom="paragraph">
              <wp:posOffset>2587928</wp:posOffset>
            </wp:positionV>
            <wp:extent cx="5622925" cy="292354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22925" cy="2923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2EEB" w:rsidR="00102EEB">
        <w:rPr>
          <w:rFonts w:ascii="Montserrat" w:hAnsi="Montserrat"/>
        </w:rPr>
        <w:t xml:space="preserve">Del total de préstamos otorgados al sector MIPYME, </w:t>
      </w:r>
      <w:r w:rsidRPr="6FB9F5B2" w:rsidR="00102EEB">
        <w:rPr>
          <w:rFonts w:ascii="Montserrat" w:hAnsi="Montserrat"/>
          <w:b w:val="1"/>
          <w:bCs w:val="1"/>
        </w:rPr>
        <w:t>el 47.44% que equivale a 639 préstamos fueron otorgados a mujeres empresarias, mientras que el 52.56% que representa 708 préstamos corresponde a empresarios del sexo masculino</w:t>
      </w:r>
      <w:r w:rsidRPr="00102EEB" w:rsidR="00102EEB">
        <w:rPr>
          <w:rFonts w:ascii="Montserrat" w:hAnsi="Montserrat"/>
        </w:rPr>
        <w:t xml:space="preserve">; con relación al monto otorgado se observa que, el porcentaje más alto 59.59% se otorgó a empresarios del sexo masculino por un total de Q 52,939,959.66 mientras que </w:t>
      </w:r>
      <w:r w:rsidRPr="6FB9F5B2" w:rsidR="00102EEB">
        <w:rPr>
          <w:rFonts w:ascii="Montserrat" w:hAnsi="Montserrat"/>
          <w:b w:val="1"/>
          <w:bCs w:val="1"/>
        </w:rPr>
        <w:t>a las mujeres empresarias se otorgó la cantidad de Q 35,907,236.96 que porcentualmente representa el 40.41%.</w:t>
      </w:r>
    </w:p>
    <w:p w:rsidRPr="001B052B" w:rsidR="00102EEB" w:rsidP="00102EEB" w:rsidRDefault="00102EEB" w14:paraId="09BD5E12" w14:textId="072C47AA">
      <w:pPr>
        <w:ind w:left="2880"/>
        <w:jc w:val="both"/>
        <w:rPr>
          <w:rFonts w:ascii="Montserrat" w:hAnsi="Montserrat"/>
          <w:b/>
        </w:rPr>
      </w:pPr>
      <w:r w:rsidRPr="001B052B">
        <w:rPr>
          <w:rFonts w:ascii="Montserrat" w:hAnsi="Montserrat"/>
        </w:rPr>
        <w:lastRenderedPageBreak/>
        <w:t xml:space="preserve">En la ubicación geográfica de los empresarios en el 2021 </w:t>
      </w:r>
      <w:r w:rsidRPr="001B052B">
        <w:rPr>
          <w:rFonts w:ascii="Montserrat" w:hAnsi="Montserrat"/>
          <w:b/>
        </w:rPr>
        <w:t>se ha dado cobertura a los 22 departamentos con mayor presencia en los departamentos de Sololá, Retalhuleu, San Marcos, El Quiche y Suchitepéquez con un 58.6% del total de los créditos por un monto de Q. 52,052,811.08</w:t>
      </w:r>
    </w:p>
    <w:p w:rsidRPr="001B052B" w:rsidR="00102EEB" w:rsidP="00102EEB" w:rsidRDefault="00102EEB" w14:paraId="40CE7E4E" w14:textId="77777777">
      <w:pPr>
        <w:jc w:val="both"/>
        <w:rPr>
          <w:rFonts w:ascii="Montserrat" w:hAnsi="Montserrat"/>
        </w:rPr>
      </w:pPr>
    </w:p>
    <w:p w:rsidRPr="001B052B" w:rsidR="00102EEB" w:rsidP="00102EEB" w:rsidRDefault="00102EEB" w14:paraId="4CD03ECB" w14:textId="172F6484">
      <w:pPr>
        <w:pStyle w:val="Heading5"/>
        <w:jc w:val="both"/>
        <w:rPr>
          <w:rFonts w:ascii="Montserrat" w:hAnsi="Montserrat"/>
          <w:b/>
          <w:color w:val="auto"/>
          <w:sz w:val="24"/>
          <w:szCs w:val="24"/>
        </w:rPr>
      </w:pPr>
      <w:r w:rsidRPr="001B052B">
        <w:rPr>
          <w:rFonts w:ascii="Montserrat" w:hAnsi="Montserrat"/>
          <w:color w:val="auto"/>
          <w:sz w:val="24"/>
          <w:szCs w:val="24"/>
        </w:rPr>
        <w:t xml:space="preserve">Se concluye  que las microempresas, recibieron el mayor número de préstamos así como el mayor monto otorgado para un total de 1,313 préstamos que representa el </w:t>
      </w:r>
      <w:r w:rsidRPr="001B052B">
        <w:rPr>
          <w:rFonts w:ascii="Montserrat" w:hAnsi="Montserrat"/>
          <w:b/>
          <w:color w:val="auto"/>
          <w:sz w:val="24"/>
          <w:szCs w:val="24"/>
        </w:rPr>
        <w:t>8,5.17% del total de préstamos por un monto  Q. 76,669,396.62. La pequeña empresa representa el 14.83% en préstamo y en monto el equivale a Q.13,177,800</w:t>
      </w:r>
      <w:r w:rsidRPr="001B052B" w:rsidR="00397165">
        <w:rPr>
          <w:rFonts w:ascii="Montserrat" w:hAnsi="Montserrat"/>
          <w:b/>
          <w:color w:val="auto"/>
          <w:sz w:val="24"/>
          <w:szCs w:val="24"/>
        </w:rPr>
        <w:t>.</w:t>
      </w:r>
    </w:p>
    <w:p w:rsidRPr="00102EEB" w:rsidR="00102EEB" w:rsidP="00102EEB" w:rsidRDefault="00102EEB" w14:paraId="6C05BE05" w14:textId="77777777">
      <w:pPr>
        <w:ind w:left="5664"/>
        <w:jc w:val="both"/>
        <w:rPr>
          <w:rFonts w:ascii="Montserrat" w:hAnsi="Montserrat"/>
        </w:rPr>
      </w:pPr>
      <w:r w:rsidRPr="00102EEB">
        <w:rPr>
          <w:rFonts w:ascii="Montserrat" w:hAnsi="Montserrat"/>
          <w:noProof/>
          <w:lang w:eastAsia="es-GT"/>
        </w:rPr>
        <w:drawing>
          <wp:anchor distT="0" distB="0" distL="114300" distR="114300" simplePos="0" relativeHeight="251673600" behindDoc="0" locked="0" layoutInCell="1" allowOverlap="1" wp14:anchorId="4DE3A9DE" wp14:editId="31F88A02">
            <wp:simplePos x="0" y="0"/>
            <wp:positionH relativeFrom="column">
              <wp:posOffset>643538</wp:posOffset>
            </wp:positionH>
            <wp:positionV relativeFrom="paragraph">
              <wp:posOffset>239324</wp:posOffset>
            </wp:positionV>
            <wp:extent cx="5612130" cy="1614170"/>
            <wp:effectExtent l="0" t="0" r="7620" b="508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1614170"/>
                    </a:xfrm>
                    <a:prstGeom prst="rect">
                      <a:avLst/>
                    </a:prstGeom>
                    <a:noFill/>
                    <a:ln>
                      <a:noFill/>
                    </a:ln>
                  </pic:spPr>
                </pic:pic>
              </a:graphicData>
            </a:graphic>
          </wp:anchor>
        </w:drawing>
      </w:r>
    </w:p>
    <w:p w:rsidRPr="00102EEB" w:rsidR="00102EEB" w:rsidP="00102EEB" w:rsidRDefault="00102EEB" w14:paraId="3357C293" w14:textId="77777777">
      <w:pPr>
        <w:jc w:val="both"/>
        <w:rPr>
          <w:rFonts w:ascii="Montserrat" w:hAnsi="Montserrat"/>
        </w:rPr>
      </w:pPr>
    </w:p>
    <w:p w:rsidRPr="00102EEB" w:rsidR="00102EEB" w:rsidP="00102EEB" w:rsidRDefault="00102EEB" w14:paraId="48D04583" w14:textId="77777777">
      <w:pPr>
        <w:ind w:left="5664"/>
        <w:jc w:val="both"/>
        <w:rPr>
          <w:rFonts w:ascii="Montserrat" w:hAnsi="Montserrat"/>
        </w:rPr>
      </w:pPr>
    </w:p>
    <w:p w:rsidRPr="001B052B" w:rsidR="00102EEB" w:rsidP="00102EEB" w:rsidRDefault="00102EEB" w14:paraId="790790B2" w14:textId="77777777">
      <w:pPr>
        <w:ind w:left="5664"/>
        <w:jc w:val="both"/>
        <w:rPr>
          <w:rFonts w:ascii="Montserrat" w:hAnsi="Montserrat"/>
        </w:rPr>
      </w:pPr>
    </w:p>
    <w:p w:rsidRPr="001B052B" w:rsidR="00102EEB" w:rsidP="00102EEB" w:rsidRDefault="00102EEB" w14:paraId="32470243" w14:textId="77777777">
      <w:pPr>
        <w:pStyle w:val="Heading5"/>
        <w:jc w:val="both"/>
        <w:rPr>
          <w:rFonts w:ascii="Montserrat" w:hAnsi="Montserrat"/>
          <w:b/>
          <w:color w:val="auto"/>
          <w:sz w:val="24"/>
          <w:szCs w:val="24"/>
        </w:rPr>
      </w:pPr>
      <w:r w:rsidRPr="001B052B">
        <w:rPr>
          <w:rFonts w:ascii="Montserrat" w:hAnsi="Montserrat"/>
          <w:color w:val="auto"/>
          <w:sz w:val="24"/>
          <w:szCs w:val="24"/>
        </w:rPr>
        <w:t xml:space="preserve">En el primer cuatrimestre 2021  la Dirección de servicios Financieros y Técnico Empresariales ha otorgado dos (2) </w:t>
      </w:r>
      <w:r w:rsidRPr="001B052B">
        <w:rPr>
          <w:rFonts w:ascii="Montserrat" w:hAnsi="Montserrat"/>
          <w:b/>
          <w:color w:val="auto"/>
          <w:sz w:val="24"/>
          <w:szCs w:val="24"/>
        </w:rPr>
        <w:t>préstamos  a cooperativas, fundaciones y asociaciones beneficiando a microempresarios, pequeños y medianos  empresarios.</w:t>
      </w:r>
    </w:p>
    <w:p w:rsidRPr="001B052B" w:rsidR="00102EEB" w:rsidP="00102EEB" w:rsidRDefault="00102EEB" w14:paraId="692E9915" w14:textId="77777777">
      <w:pPr>
        <w:rPr>
          <w:rFonts w:ascii="Montserrat" w:hAnsi="Montserrat"/>
        </w:rPr>
      </w:pPr>
    </w:p>
    <w:p w:rsidRPr="001B052B" w:rsidR="00102EEB" w:rsidP="00102EEB" w:rsidRDefault="00102EEB" w14:paraId="3BB3A52D" w14:textId="77777777">
      <w:pPr>
        <w:pStyle w:val="Heading5"/>
        <w:jc w:val="both"/>
        <w:rPr>
          <w:rFonts w:ascii="Montserrat" w:hAnsi="Montserrat"/>
          <w:color w:val="auto"/>
          <w:sz w:val="24"/>
          <w:szCs w:val="24"/>
        </w:rPr>
      </w:pPr>
      <w:r w:rsidRPr="001B052B">
        <w:rPr>
          <w:rFonts w:ascii="Montserrat" w:hAnsi="Montserrat"/>
          <w:color w:val="auto"/>
          <w:sz w:val="24"/>
          <w:szCs w:val="24"/>
        </w:rPr>
        <w:t xml:space="preserve">El Consejo Nacional para el Desarrollo de la MIPYME aprobó dos (2) préstamos a entidades Ejecutoras del Fideicomiso </w:t>
      </w:r>
      <w:r w:rsidRPr="001B052B">
        <w:rPr>
          <w:rFonts w:ascii="Montserrat" w:hAnsi="Montserrat"/>
          <w:b/>
          <w:color w:val="auto"/>
          <w:sz w:val="24"/>
          <w:szCs w:val="24"/>
        </w:rPr>
        <w:t>“Fondo de Desarrollo de la Microempresa, Pequeña y Mediana Empresa” por un total de seis millones de Quetzales (Q.6,000,000.00)</w:t>
      </w:r>
    </w:p>
    <w:p w:rsidRPr="00102EEB" w:rsidR="00102EEB" w:rsidP="00102EEB" w:rsidRDefault="00102EEB" w14:paraId="75D4946C" w14:textId="77777777">
      <w:pPr>
        <w:ind w:left="5664"/>
        <w:rPr>
          <w:rFonts w:ascii="Montserrat" w:hAnsi="Montserrat"/>
        </w:rPr>
      </w:pPr>
    </w:p>
    <w:p w:rsidRPr="00102EEB" w:rsidR="00102EEB" w:rsidP="00102EEB" w:rsidRDefault="00102EEB" w14:paraId="774EF4B5" w14:textId="77777777">
      <w:pPr>
        <w:rPr>
          <w:rFonts w:ascii="Montserrat" w:hAnsi="Montserrat"/>
        </w:rPr>
      </w:pPr>
      <w:r w:rsidRPr="00102EEB">
        <w:rPr>
          <w:rFonts w:ascii="Montserrat" w:hAnsi="Montserrat"/>
          <w:noProof/>
          <w:lang w:eastAsia="es-GT"/>
        </w:rPr>
        <w:lastRenderedPageBreak/>
        <w:drawing>
          <wp:anchor distT="0" distB="0" distL="114300" distR="114300" simplePos="0" relativeHeight="251674624" behindDoc="1" locked="0" layoutInCell="1" allowOverlap="1" wp14:anchorId="26D338D5" wp14:editId="10380F82">
            <wp:simplePos x="0" y="0"/>
            <wp:positionH relativeFrom="margin">
              <wp:posOffset>511175</wp:posOffset>
            </wp:positionH>
            <wp:positionV relativeFrom="paragraph">
              <wp:posOffset>10865</wp:posOffset>
            </wp:positionV>
            <wp:extent cx="5868035" cy="1276985"/>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68035" cy="1276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102EEB" w:rsidR="00102EEB" w:rsidP="00102EEB" w:rsidRDefault="00102EEB" w14:paraId="2B0EBF2A" w14:textId="77777777">
      <w:pPr>
        <w:rPr>
          <w:rFonts w:ascii="Montserrat" w:hAnsi="Montserrat"/>
        </w:rPr>
      </w:pPr>
    </w:p>
    <w:p w:rsidRPr="00102EEB" w:rsidR="00102EEB" w:rsidP="00102EEB" w:rsidRDefault="00102EEB" w14:paraId="6FC86806" w14:textId="77777777">
      <w:pPr>
        <w:rPr>
          <w:rFonts w:ascii="Montserrat" w:hAnsi="Montserrat"/>
        </w:rPr>
      </w:pPr>
    </w:p>
    <w:p w:rsidRPr="00102EEB" w:rsidR="00102EEB" w:rsidP="00102EEB" w:rsidRDefault="00102EEB" w14:paraId="764BB01A" w14:textId="77777777">
      <w:pPr>
        <w:rPr>
          <w:rFonts w:ascii="Montserrat" w:hAnsi="Montserrat"/>
        </w:rPr>
      </w:pPr>
    </w:p>
    <w:p w:rsidRPr="00102EEB" w:rsidR="00102EEB" w:rsidP="00102EEB" w:rsidRDefault="00102EEB" w14:paraId="50AFD473" w14:textId="77777777">
      <w:pPr>
        <w:ind w:left="2124"/>
        <w:rPr>
          <w:rFonts w:ascii="Montserrat" w:hAnsi="Montserrat"/>
        </w:rPr>
      </w:pPr>
      <w:r w:rsidRPr="00102EEB">
        <w:rPr>
          <w:rFonts w:ascii="Montserrat" w:hAnsi="Montserrat"/>
          <w:noProof/>
          <w:u w:val="single"/>
          <w:lang w:eastAsia="es-GT"/>
        </w:rPr>
        <w:drawing>
          <wp:anchor distT="0" distB="0" distL="114300" distR="114300" simplePos="0" relativeHeight="251675648" behindDoc="1" locked="0" layoutInCell="1" allowOverlap="1" wp14:anchorId="51B7B6AE" wp14:editId="0FE823DB">
            <wp:simplePos x="0" y="0"/>
            <wp:positionH relativeFrom="margin">
              <wp:posOffset>477308</wp:posOffset>
            </wp:positionH>
            <wp:positionV relativeFrom="paragraph">
              <wp:posOffset>466725</wp:posOffset>
            </wp:positionV>
            <wp:extent cx="5585706" cy="256128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85706" cy="25612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6FB9F5B2" w:rsidR="00102EEB">
        <w:rPr>
          <w:rFonts w:ascii="Montserrat" w:hAnsi="Montserrat"/>
          <w:b w:val="1"/>
          <w:bCs w:val="1"/>
          <w:u w:val="single"/>
        </w:rPr>
        <w:t>Acciones</w:t>
      </w:r>
      <w:r w:rsidRPr="00102EEB" w:rsidR="00102EEB">
        <w:rPr>
          <w:rFonts w:ascii="Montserrat" w:hAnsi="Montserrat"/>
        </w:rPr>
        <w:t>: Precalificación y calificación de nuevas entidades de servicios financieros en el cumplimiento al Reglamento de Operaciones Financieras</w:t>
      </w:r>
    </w:p>
    <w:p w:rsidRPr="00102EEB" w:rsidR="00102EEB" w:rsidP="00102EEB" w:rsidRDefault="00102EEB" w14:paraId="04761520" w14:textId="77777777">
      <w:pPr>
        <w:rPr>
          <w:rFonts w:ascii="Montserrat" w:hAnsi="Montserrat"/>
        </w:rPr>
      </w:pPr>
    </w:p>
    <w:p w:rsidRPr="00397165" w:rsidR="00102EEB" w:rsidP="00102EEB" w:rsidRDefault="00102EEB" w14:paraId="41151BD5" w14:textId="77777777">
      <w:pPr>
        <w:ind w:left="2124"/>
        <w:rPr>
          <w:rFonts w:ascii="Montserrat" w:hAnsi="Montserrat"/>
          <w:color w:val="055D81"/>
        </w:rPr>
      </w:pPr>
    </w:p>
    <w:p w:rsidRPr="00A35A7F" w:rsidR="00102EEB" w:rsidP="00102EEB" w:rsidRDefault="00102EEB" w14:paraId="61D97E7D" w14:textId="3DF6DCDD">
      <w:pPr>
        <w:pStyle w:val="Heading4"/>
        <w:rPr>
          <w:rFonts w:ascii="Montserrat" w:hAnsi="Montserrat"/>
          <w:b/>
          <w:color w:val="055D81"/>
          <w:sz w:val="24"/>
          <w:szCs w:val="24"/>
        </w:rPr>
      </w:pPr>
      <w:r w:rsidRPr="00A35A7F">
        <w:rPr>
          <w:rFonts w:ascii="Montserrat" w:hAnsi="Montserrat"/>
          <w:b/>
          <w:color w:val="055D81"/>
          <w:sz w:val="24"/>
          <w:szCs w:val="24"/>
        </w:rPr>
        <w:t>Articulación Productiva y de Inserción de Cooperativas</w:t>
      </w:r>
    </w:p>
    <w:p w:rsidRPr="00A35A7F" w:rsidR="003A761B" w:rsidP="003A761B" w:rsidRDefault="003A761B" w14:paraId="4283D67D" w14:textId="77777777"/>
    <w:p w:rsidRPr="00A35A7F" w:rsidR="00102EEB" w:rsidP="00102EEB" w:rsidRDefault="00102EEB" w14:paraId="6FD65F84" w14:textId="12271F1D">
      <w:pPr>
        <w:pStyle w:val="ListParagraph"/>
        <w:numPr>
          <w:ilvl w:val="3"/>
          <w:numId w:val="9"/>
        </w:numPr>
        <w:jc w:val="both"/>
        <w:rPr>
          <w:rFonts w:ascii="Montserrat" w:hAnsi="Montserrat"/>
          <w:sz w:val="24"/>
          <w:szCs w:val="24"/>
        </w:rPr>
      </w:pPr>
      <w:r w:rsidRPr="00A35A7F">
        <w:rPr>
          <w:rFonts w:ascii="Montserrat" w:hAnsi="Montserrat"/>
          <w:sz w:val="24"/>
          <w:szCs w:val="24"/>
        </w:rPr>
        <w:t xml:space="preserve">Encargado de articular e implementar, en apoyo con instituciones públicas, privadas nacionales e internacionales, programas para el desarrollo de las MIPYMES en términos de productividad y competitividad; asimismo, impulsa a pequeños productores en el marco del desarrollo económico local mediante el trabajo asociativo de forma coordinada y articulada para contribuir a la generación de ingresos económicos y empleo en las comunidades, con la finalidad que puedan vincularse a mercados formales con mayores oportunidades. el Reglamento Orgánico Interno, se divide en dos secciones: Selección de articulación productiva que  apoya a instituciones </w:t>
      </w:r>
      <w:r w:rsidRPr="00A35A7F">
        <w:rPr>
          <w:rFonts w:ascii="Montserrat" w:hAnsi="Montserrat"/>
          <w:sz w:val="24"/>
          <w:szCs w:val="24"/>
        </w:rPr>
        <w:lastRenderedPageBreak/>
        <w:t>públicas, privadas nacionales e internacionales, programas para el desarrollo de las microempresas, medianas y pequeñas empresas en términos de productividad y competitividad,  y la  impulsar a emprendedores y empresarios vinculados con la actividad turística y el desarrollo económico local mediante el trabajo asociativo de forma coordinada.</w:t>
      </w:r>
    </w:p>
    <w:p w:rsidRPr="00102EEB" w:rsidR="00102EEB" w:rsidP="00102EEB" w:rsidRDefault="003A761B" w14:paraId="0E1B508E" w14:textId="01E15E9A">
      <w:pPr>
        <w:pStyle w:val="ListParagraph"/>
        <w:ind w:left="3540"/>
        <w:jc w:val="both"/>
        <w:rPr>
          <w:rFonts w:ascii="Montserrat" w:hAnsi="Montserrat"/>
        </w:rPr>
      </w:pPr>
      <w:r w:rsidRPr="00102EEB">
        <w:rPr>
          <w:rFonts w:ascii="Montserrat" w:hAnsi="Montserrat"/>
          <w:noProof/>
          <w:lang w:eastAsia="es-GT"/>
        </w:rPr>
        <mc:AlternateContent>
          <mc:Choice Requires="wpg">
            <w:drawing>
              <wp:anchor distT="0" distB="0" distL="114300" distR="114300" simplePos="0" relativeHeight="251681792" behindDoc="0" locked="0" layoutInCell="1" allowOverlap="1" wp14:anchorId="57B43896" wp14:editId="34BB4AC7">
                <wp:simplePos x="0" y="0"/>
                <wp:positionH relativeFrom="margin">
                  <wp:posOffset>1513840</wp:posOffset>
                </wp:positionH>
                <wp:positionV relativeFrom="paragraph">
                  <wp:posOffset>238125</wp:posOffset>
                </wp:positionV>
                <wp:extent cx="3984625" cy="2166620"/>
                <wp:effectExtent l="0" t="0" r="3175" b="5080"/>
                <wp:wrapTight wrapText="bothSides">
                  <wp:wrapPolygon edited="0">
                    <wp:start x="12323" y="0"/>
                    <wp:lineTo x="0" y="0"/>
                    <wp:lineTo x="0" y="10509"/>
                    <wp:lineTo x="6058" y="12155"/>
                    <wp:lineTo x="6058" y="21524"/>
                    <wp:lineTo x="14870" y="21524"/>
                    <wp:lineTo x="15008" y="11775"/>
                    <wp:lineTo x="8881" y="10129"/>
                    <wp:lineTo x="21548" y="10129"/>
                    <wp:lineTo x="21548" y="0"/>
                    <wp:lineTo x="12323" y="0"/>
                  </wp:wrapPolygon>
                </wp:wrapTight>
                <wp:docPr id="58" name="Grupo 58"/>
                <wp:cNvGraphicFramePr/>
                <a:graphic xmlns:a="http://schemas.openxmlformats.org/drawingml/2006/main">
                  <a:graphicData uri="http://schemas.microsoft.com/office/word/2010/wordprocessingGroup">
                    <wpg:wgp>
                      <wpg:cNvGrpSpPr/>
                      <wpg:grpSpPr>
                        <a:xfrm>
                          <a:off x="0" y="0"/>
                          <a:ext cx="3984625" cy="2166620"/>
                          <a:chOff x="3723431" y="630494"/>
                          <a:chExt cx="6629054" cy="3846803"/>
                        </a:xfrm>
                      </wpg:grpSpPr>
                      <pic:pic xmlns:pic="http://schemas.openxmlformats.org/drawingml/2006/picture">
                        <pic:nvPicPr>
                          <pic:cNvPr id="59" name="Imagen 59"/>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723431" y="651221"/>
                            <a:ext cx="2701925" cy="1845945"/>
                          </a:xfrm>
                          <a:prstGeom prst="rect">
                            <a:avLst/>
                          </a:prstGeom>
                          <a:noFill/>
                          <a:ln>
                            <a:noFill/>
                          </a:ln>
                        </pic:spPr>
                      </pic:pic>
                      <pic:pic xmlns:pic="http://schemas.openxmlformats.org/drawingml/2006/picture">
                        <pic:nvPicPr>
                          <pic:cNvPr id="60" name="Imagen 60"/>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7542611" y="630494"/>
                            <a:ext cx="2809874" cy="1798956"/>
                          </a:xfrm>
                          <a:prstGeom prst="rect">
                            <a:avLst/>
                          </a:prstGeom>
                          <a:noFill/>
                          <a:ln>
                            <a:noFill/>
                          </a:ln>
                        </pic:spPr>
                      </pic:pic>
                      <pic:pic xmlns:pic="http://schemas.openxmlformats.org/drawingml/2006/picture">
                        <pic:nvPicPr>
                          <pic:cNvPr id="61" name="Imagen 61"/>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623235" y="2719617"/>
                            <a:ext cx="2637155" cy="17576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o 58" style="position:absolute;margin-left:119.2pt;margin-top:18.75pt;width:313.75pt;height:170.6pt;z-index:251681792;mso-position-horizontal-relative:margin;mso-width-relative:margin;mso-height-relative:margin" coordsize="66290,38468" coordorigin="37234,6304" o:spid="_x0000_s1026" w14:anchorId="43553C7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PT7mim1rQAAta0AABUAAABkcnMvbWVkaWEvaW1hZ2UyLmpwZWf/2P/g&#13;&#10;ABBKRklGAAEBAQDcANwAAP/bAEMAAgEBAQEBAgEBAQICAgICBAMCAgICBQQEAwQGBQYGBgUGBgYH&#13;&#10;CQgGBwkHBgYICwgJCgoKCgoGCAsMCwoMCQoKCv/bAEMBAgICAgICBQMDBQoHBgcKCgoKCgoKCgoK&#13;&#10;CgoKCgoKCgoKCgoKCgoKCgoKCgoKCgoKCgoKCgoKCgoKCgoKCgoKCv/AABEIAMcBbQ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&#13;&#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59" style="position:absolute;left:37234;top:6512;width:27019;height:18459;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">
                  <v:imagedata o:title="" r:id="rId38"/>
                </v:shape>
                <v:shape id="Imagen 60" style="position:absolute;left:75426;top:6304;width:28098;height:17990;visibility:visible;mso-wrap-style:square" o:spid="_x0000_s1028"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">
                  <v:imagedata o:title="" r:id="rId39"/>
                </v:shape>
                <v:shape id="Imagen 61" style="position:absolute;left:56232;top:27196;width:26371;height:17576;visibility:visible;mso-wrap-style:square" o:spid="_x0000_s1029"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">
                  <v:imagedata o:title="" r:id="rId40"/>
                </v:shape>
                <w10:wrap type="tight" anchorx="margin"/>
              </v:group>
            </w:pict>
          </mc:Fallback>
        </mc:AlternateContent>
      </w:r>
    </w:p>
    <w:p w:rsidR="00102EEB" w:rsidP="00102EEB" w:rsidRDefault="00102EEB" w14:paraId="48EE05F7" w14:textId="56C85FD6">
      <w:pPr>
        <w:pStyle w:val="ListParagraph"/>
        <w:ind w:left="3540"/>
        <w:jc w:val="both"/>
        <w:rPr>
          <w:rFonts w:ascii="Montserrat" w:hAnsi="Montserrat"/>
        </w:rPr>
      </w:pPr>
    </w:p>
    <w:p w:rsidR="003A761B" w:rsidP="00102EEB" w:rsidRDefault="003A761B" w14:paraId="60117A32" w14:textId="1989A7C2">
      <w:pPr>
        <w:pStyle w:val="ListParagraph"/>
        <w:ind w:left="3540"/>
        <w:jc w:val="both"/>
        <w:rPr>
          <w:rFonts w:ascii="Montserrat" w:hAnsi="Montserrat"/>
        </w:rPr>
      </w:pPr>
    </w:p>
    <w:p w:rsidR="003A761B" w:rsidP="00102EEB" w:rsidRDefault="003A761B" w14:paraId="50F57DEA" w14:textId="74EC5BF0">
      <w:pPr>
        <w:pStyle w:val="ListParagraph"/>
        <w:ind w:left="3540"/>
        <w:jc w:val="both"/>
        <w:rPr>
          <w:rFonts w:ascii="Montserrat" w:hAnsi="Montserrat"/>
        </w:rPr>
      </w:pPr>
    </w:p>
    <w:p w:rsidR="003A761B" w:rsidP="00102EEB" w:rsidRDefault="003A761B" w14:paraId="2A8FEF8A" w14:textId="6EE54397">
      <w:pPr>
        <w:pStyle w:val="ListParagraph"/>
        <w:ind w:left="3540"/>
        <w:jc w:val="both"/>
        <w:rPr>
          <w:rFonts w:ascii="Montserrat" w:hAnsi="Montserrat"/>
        </w:rPr>
      </w:pPr>
    </w:p>
    <w:p w:rsidR="003A761B" w:rsidP="00102EEB" w:rsidRDefault="003A761B" w14:paraId="6C5EFC7A" w14:textId="1308C1A5">
      <w:pPr>
        <w:pStyle w:val="ListParagraph"/>
        <w:ind w:left="3540"/>
        <w:jc w:val="both"/>
        <w:rPr>
          <w:rFonts w:ascii="Montserrat" w:hAnsi="Montserrat"/>
        </w:rPr>
      </w:pPr>
    </w:p>
    <w:p w:rsidRPr="00102EEB" w:rsidR="003A761B" w:rsidP="00102EEB" w:rsidRDefault="003A761B" w14:paraId="51F98B04" w14:textId="77777777">
      <w:pPr>
        <w:pStyle w:val="ListParagraph"/>
        <w:ind w:left="3540"/>
        <w:jc w:val="both"/>
        <w:rPr>
          <w:rFonts w:ascii="Montserrat" w:hAnsi="Montserrat"/>
        </w:rPr>
      </w:pPr>
    </w:p>
    <w:p w:rsidRPr="00A35A7F" w:rsidR="00102EEB" w:rsidP="00102EEB" w:rsidRDefault="00102EEB" w14:paraId="6E67BF47" w14:textId="2D6B5255">
      <w:pPr>
        <w:pStyle w:val="Heading4"/>
        <w:rPr>
          <w:rFonts w:ascii="Montserrat" w:hAnsi="Montserrat"/>
          <w:b/>
          <w:color w:val="055D81"/>
          <w:sz w:val="24"/>
          <w:szCs w:val="24"/>
        </w:rPr>
      </w:pPr>
      <w:r w:rsidRPr="00A35A7F">
        <w:rPr>
          <w:rFonts w:ascii="Montserrat" w:hAnsi="Montserrat"/>
          <w:b/>
          <w:color w:val="055D81"/>
          <w:sz w:val="24"/>
          <w:szCs w:val="24"/>
        </w:rPr>
        <w:t>El Programa de Innovación Artesanal</w:t>
      </w:r>
    </w:p>
    <w:p w:rsidRPr="00A35A7F" w:rsidR="003A761B" w:rsidP="003A761B" w:rsidRDefault="003A761B" w14:paraId="0942581B" w14:textId="77777777"/>
    <w:p w:rsidRPr="00A35A7F" w:rsidR="00102EEB" w:rsidP="00102EEB" w:rsidRDefault="00102EEB" w14:paraId="1D21EBE0" w14:textId="77777777">
      <w:pPr>
        <w:pStyle w:val="ListParagraph"/>
        <w:numPr>
          <w:ilvl w:val="3"/>
          <w:numId w:val="9"/>
        </w:numPr>
        <w:jc w:val="both"/>
        <w:rPr>
          <w:rFonts w:ascii="Montserrat" w:hAnsi="Montserrat"/>
          <w:sz w:val="24"/>
          <w:szCs w:val="24"/>
        </w:rPr>
      </w:pPr>
      <w:r w:rsidRPr="00A35A7F">
        <w:rPr>
          <w:rFonts w:ascii="Montserrat" w:hAnsi="Montserrat"/>
          <w:sz w:val="24"/>
          <w:szCs w:val="24"/>
        </w:rPr>
        <w:t xml:space="preserve">Es el programa social del Ministerio de Economía, por su trabajo con población vulnerable en temas de emprendimiento y generación de empleo específicamente del sector artesanal. El trabajo se centra en mujeres, del área rural, indígenas o bien en población con altos índices de pobreza e inseguridad alimentaria y:  se enfoca en  </w:t>
      </w:r>
      <w:r w:rsidRPr="00A35A7F">
        <w:rPr>
          <w:rFonts w:ascii="Montserrat" w:hAnsi="Montserrat"/>
          <w:b/>
          <w:sz w:val="24"/>
          <w:szCs w:val="24"/>
        </w:rPr>
        <w:t>a)</w:t>
      </w:r>
      <w:r w:rsidRPr="00A35A7F">
        <w:rPr>
          <w:rFonts w:ascii="Montserrat" w:hAnsi="Montserrat"/>
          <w:sz w:val="24"/>
          <w:szCs w:val="24"/>
        </w:rPr>
        <w:t xml:space="preserve"> Fortalecimiento a través de capacitaciones y asistencia técnica para la mejora del proceso y oferta productiva en temas de calidad y administración de la producción, mejora productiva en diversas técnicas artesanales , </w:t>
      </w:r>
      <w:r w:rsidRPr="00A35A7F">
        <w:rPr>
          <w:rFonts w:ascii="Montserrat" w:hAnsi="Montserrat"/>
          <w:b/>
          <w:sz w:val="24"/>
          <w:szCs w:val="24"/>
        </w:rPr>
        <w:t>b)</w:t>
      </w:r>
      <w:r w:rsidRPr="00A35A7F">
        <w:rPr>
          <w:rFonts w:ascii="Montserrat" w:hAnsi="Montserrat"/>
          <w:sz w:val="24"/>
          <w:szCs w:val="24"/>
        </w:rPr>
        <w:t xml:space="preserve"> Asistencia técnica en el diseño y desarrollo de líneas de nuevos productos según tendencias actuales con el objetivo de promover una oferta artesanal exportable,  </w:t>
      </w:r>
      <w:r w:rsidRPr="00A35A7F">
        <w:rPr>
          <w:rFonts w:ascii="Montserrat" w:hAnsi="Montserrat"/>
          <w:b/>
          <w:sz w:val="24"/>
          <w:szCs w:val="24"/>
        </w:rPr>
        <w:t>c)</w:t>
      </w:r>
      <w:r w:rsidRPr="00A35A7F">
        <w:rPr>
          <w:rFonts w:ascii="Montserrat" w:hAnsi="Montserrat"/>
          <w:sz w:val="24"/>
          <w:szCs w:val="24"/>
        </w:rPr>
        <w:t xml:space="preserve"> Rescate de técnicas ancestrales por medio del trabajo conjunto de maestros artesanos y jóvenes de la misma </w:t>
      </w:r>
      <w:r w:rsidRPr="00A35A7F">
        <w:rPr>
          <w:rFonts w:ascii="Montserrat" w:hAnsi="Montserrat"/>
          <w:sz w:val="24"/>
          <w:szCs w:val="24"/>
        </w:rPr>
        <w:lastRenderedPageBreak/>
        <w:t xml:space="preserve">localidad, anuentes a aprender la técnica y preservarla con la misma calidad que los maestros artesanales, y </w:t>
      </w:r>
      <w:r w:rsidRPr="00A35A7F">
        <w:rPr>
          <w:rFonts w:ascii="Montserrat" w:hAnsi="Montserrat"/>
          <w:b/>
          <w:sz w:val="24"/>
          <w:szCs w:val="24"/>
        </w:rPr>
        <w:t>d)</w:t>
      </w:r>
      <w:r w:rsidRPr="00A35A7F">
        <w:rPr>
          <w:rFonts w:ascii="Montserrat" w:hAnsi="Montserrat"/>
          <w:sz w:val="24"/>
          <w:szCs w:val="24"/>
        </w:rPr>
        <w:t xml:space="preserve"> Eventos de vinculación con entidades del estado, cooperación internacional, academia y empresa privada para el fortalecimiento de las unidades empresariales en la promoción de nuevos mercados.</w:t>
      </w:r>
    </w:p>
    <w:p w:rsidRPr="00102EEB" w:rsidR="00102EEB" w:rsidP="003A761B" w:rsidRDefault="00102EEB" w14:paraId="3962A533" w14:textId="77777777">
      <w:pPr>
        <w:pStyle w:val="ListParagraph"/>
        <w:ind w:left="2880"/>
        <w:jc w:val="both"/>
        <w:rPr>
          <w:rFonts w:ascii="Montserrat" w:hAnsi="Montserrat"/>
        </w:rPr>
      </w:pPr>
    </w:p>
    <w:p w:rsidRPr="00A35A7F" w:rsidR="00102EEB" w:rsidP="00102EEB" w:rsidRDefault="00102EEB" w14:paraId="1868718B" w14:textId="77777777">
      <w:pPr>
        <w:pStyle w:val="Heading5"/>
        <w:rPr>
          <w:rFonts w:ascii="Montserrat" w:hAnsi="Montserrat"/>
          <w:b/>
          <w:color w:val="000000" w:themeColor="text1"/>
          <w:sz w:val="24"/>
          <w:szCs w:val="24"/>
        </w:rPr>
      </w:pPr>
      <w:r w:rsidRPr="00A35A7F">
        <w:rPr>
          <w:rFonts w:ascii="Montserrat" w:hAnsi="Montserrat"/>
          <w:color w:val="000000" w:themeColor="text1"/>
          <w:sz w:val="24"/>
          <w:szCs w:val="24"/>
        </w:rPr>
        <w:t xml:space="preserve">A nivel de beneficiarios, </w:t>
      </w:r>
      <w:r w:rsidRPr="00A35A7F">
        <w:rPr>
          <w:rFonts w:ascii="Montserrat" w:hAnsi="Montserrat"/>
          <w:b/>
          <w:color w:val="000000" w:themeColor="text1"/>
          <w:sz w:val="24"/>
          <w:szCs w:val="24"/>
        </w:rPr>
        <w:t>el Programa de Innovación Artesanal</w:t>
      </w:r>
      <w:r w:rsidRPr="00A35A7F">
        <w:rPr>
          <w:rFonts w:ascii="Montserrat" w:hAnsi="Montserrat"/>
          <w:color w:val="000000" w:themeColor="text1"/>
          <w:sz w:val="24"/>
          <w:szCs w:val="24"/>
        </w:rPr>
        <w:t xml:space="preserve"> del 01 de enero al 30 de abril 2021 se han brindado 1</w:t>
      </w:r>
      <w:r w:rsidRPr="00A35A7F">
        <w:rPr>
          <w:rFonts w:ascii="Montserrat" w:hAnsi="Montserrat"/>
          <w:b/>
          <w:color w:val="000000" w:themeColor="text1"/>
          <w:sz w:val="24"/>
          <w:szCs w:val="24"/>
        </w:rPr>
        <w:t>,282 beneficios a municipios con altos índices de pobreza</w:t>
      </w:r>
    </w:p>
    <w:p w:rsidRPr="00A35A7F" w:rsidR="00102EEB" w:rsidP="00102EEB" w:rsidRDefault="00102EEB" w14:paraId="79D89711" w14:textId="77777777">
      <w:pPr>
        <w:rPr>
          <w:rFonts w:ascii="Montserrat" w:hAnsi="Montserrat"/>
        </w:rPr>
      </w:pPr>
    </w:p>
    <w:p w:rsidRPr="00A35A7F" w:rsidR="00102EEB" w:rsidP="00102EEB" w:rsidRDefault="00102EEB" w14:paraId="05286283" w14:textId="77777777">
      <w:pPr>
        <w:pStyle w:val="Heading5"/>
        <w:jc w:val="both"/>
        <w:rPr>
          <w:rFonts w:ascii="Montserrat" w:hAnsi="Montserrat"/>
          <w:b/>
          <w:color w:val="000000" w:themeColor="text1"/>
          <w:sz w:val="24"/>
          <w:szCs w:val="24"/>
        </w:rPr>
      </w:pPr>
      <w:r w:rsidRPr="00A35A7F">
        <w:rPr>
          <w:rFonts w:ascii="Montserrat" w:hAnsi="Montserrat"/>
          <w:color w:val="000000" w:themeColor="text1"/>
          <w:sz w:val="24"/>
          <w:szCs w:val="24"/>
        </w:rPr>
        <w:t xml:space="preserve">Desde el centro de costo de </w:t>
      </w:r>
      <w:r w:rsidRPr="00A35A7F">
        <w:rPr>
          <w:rFonts w:ascii="Montserrat" w:hAnsi="Montserrat"/>
          <w:b/>
          <w:color w:val="000000" w:themeColor="text1"/>
          <w:sz w:val="24"/>
          <w:szCs w:val="24"/>
        </w:rPr>
        <w:t xml:space="preserve">Mujeres Empresarias  Capacitadas con asistencia Técnicas en Servicios de Desarrollo Empresarial, </w:t>
      </w:r>
      <w:r w:rsidRPr="00A35A7F">
        <w:rPr>
          <w:rFonts w:ascii="Montserrat" w:hAnsi="Montserrat"/>
          <w:color w:val="000000" w:themeColor="text1"/>
          <w:sz w:val="24"/>
          <w:szCs w:val="24"/>
        </w:rPr>
        <w:t xml:space="preserve">se ha </w:t>
      </w:r>
      <w:r w:rsidRPr="00A35A7F">
        <w:rPr>
          <w:rFonts w:ascii="Montserrat" w:hAnsi="Montserrat"/>
          <w:b/>
          <w:color w:val="000000" w:themeColor="text1"/>
          <w:sz w:val="24"/>
          <w:szCs w:val="24"/>
        </w:rPr>
        <w:t xml:space="preserve">beneficiado a 982 artesanos de las cuales el 93% son mujeres.  Desde el centro de costo de e Unidad  de Apoyo a la Comercialización Artesanal, </w:t>
      </w:r>
      <w:r w:rsidRPr="00A35A7F">
        <w:rPr>
          <w:rFonts w:ascii="Montserrat" w:hAnsi="Montserrat"/>
          <w:color w:val="000000" w:themeColor="text1"/>
          <w:sz w:val="24"/>
          <w:szCs w:val="24"/>
        </w:rPr>
        <w:t xml:space="preserve">se han atendido a </w:t>
      </w:r>
      <w:r w:rsidRPr="00A35A7F">
        <w:rPr>
          <w:rFonts w:ascii="Montserrat" w:hAnsi="Montserrat"/>
          <w:b/>
          <w:color w:val="000000" w:themeColor="text1"/>
          <w:sz w:val="24"/>
          <w:szCs w:val="24"/>
        </w:rPr>
        <w:t>300 artesanos  capacitados en producción y comercialización artesanal.</w:t>
      </w:r>
    </w:p>
    <w:p w:rsidRPr="00A35A7F" w:rsidR="00102EEB" w:rsidP="00102EEB" w:rsidRDefault="00102EEB" w14:paraId="7957EE77" w14:textId="77777777">
      <w:pPr>
        <w:pStyle w:val="Heading4"/>
        <w:numPr>
          <w:ilvl w:val="0"/>
          <w:numId w:val="0"/>
        </w:numPr>
        <w:ind w:left="2160"/>
        <w:jc w:val="both"/>
        <w:rPr>
          <w:rFonts w:ascii="Montserrat" w:hAnsi="Montserrat"/>
          <w:color w:val="055D81"/>
          <w:sz w:val="24"/>
          <w:szCs w:val="24"/>
        </w:rPr>
      </w:pPr>
    </w:p>
    <w:p w:rsidRPr="00A35A7F" w:rsidR="00102EEB" w:rsidP="00102EEB" w:rsidRDefault="00102EEB" w14:paraId="3D6431E2" w14:textId="77777777">
      <w:pPr>
        <w:pStyle w:val="Heading4"/>
        <w:jc w:val="both"/>
        <w:rPr>
          <w:rFonts w:ascii="Montserrat" w:hAnsi="Montserrat"/>
          <w:b/>
          <w:color w:val="055D81"/>
          <w:sz w:val="24"/>
          <w:szCs w:val="24"/>
        </w:rPr>
      </w:pPr>
      <w:r w:rsidRPr="00A35A7F">
        <w:rPr>
          <w:rFonts w:ascii="Montserrat" w:hAnsi="Montserrat"/>
          <w:b/>
          <w:color w:val="055D81"/>
          <w:sz w:val="24"/>
          <w:szCs w:val="24"/>
        </w:rPr>
        <w:t>Dentro del Programa de Empresarialidad Femenina</w:t>
      </w:r>
    </w:p>
    <w:p w:rsidRPr="00A35A7F" w:rsidR="00102EEB" w:rsidP="00102EEB" w:rsidRDefault="00102EEB" w14:paraId="47DA7F3F" w14:textId="77777777">
      <w:pPr>
        <w:ind w:left="2832"/>
        <w:jc w:val="both"/>
        <w:rPr>
          <w:rFonts w:ascii="Montserrat" w:hAnsi="Montserrat"/>
        </w:rPr>
      </w:pPr>
      <w:r w:rsidRPr="00A35A7F">
        <w:rPr>
          <w:rFonts w:ascii="Montserrat" w:hAnsi="Montserrat"/>
        </w:rPr>
        <w:t>El programa de Empresarialidad Femenina nace para fortalecer la autonomía y empoderamiento de las mujeres, con la finalidad de proveer herramientas para superar los obstáculos de género que enfrentan en la creación y desarrollo de sus emprendimientos y empresas. Se apoyó en la ejecución de 2 proyectos financiados por JICA dirigidos a 700 mujeres empresarias de 44 emprendimientos en:</w:t>
      </w:r>
    </w:p>
    <w:p w:rsidR="00187B41" w:rsidP="00187B41" w:rsidRDefault="00187B41" w14:paraId="186D7E44" w14:textId="77777777">
      <w:pPr>
        <w:pStyle w:val="Heading5"/>
        <w:numPr>
          <w:ilvl w:val="0"/>
          <w:numId w:val="0"/>
        </w:numPr>
        <w:ind w:left="2880"/>
        <w:jc w:val="both"/>
        <w:rPr>
          <w:rFonts w:ascii="Montserrat" w:hAnsi="Montserrat"/>
          <w:color w:val="000000" w:themeColor="text1"/>
        </w:rPr>
      </w:pPr>
    </w:p>
    <w:p w:rsidRPr="00704C20" w:rsidR="00102EEB" w:rsidP="00187B41" w:rsidRDefault="00102EEB" w14:paraId="24506D0E" w14:textId="3F0FAD7F">
      <w:pPr>
        <w:pStyle w:val="Heading5"/>
        <w:numPr>
          <w:ilvl w:val="0"/>
          <w:numId w:val="0"/>
        </w:numPr>
        <w:ind w:left="2880"/>
        <w:jc w:val="both"/>
        <w:rPr>
          <w:rFonts w:ascii="Montserrat" w:hAnsi="Montserrat"/>
          <w:color w:val="000000" w:themeColor="text1"/>
          <w:sz w:val="24"/>
          <w:szCs w:val="24"/>
        </w:rPr>
      </w:pPr>
      <w:r w:rsidRPr="00704C20">
        <w:rPr>
          <w:rFonts w:ascii="Montserrat" w:hAnsi="Montserrat"/>
          <w:color w:val="000000" w:themeColor="text1"/>
          <w:sz w:val="24"/>
          <w:szCs w:val="24"/>
        </w:rPr>
        <w:t>Diagnóstico para establecer el potencial de comercialización del producto-empresa e identificar las brechas de acceso al mercado; Identificación de canales de comercialización y requisitos de acceso para productos y sus negocios; formalización de la empresa (legal y / o fiscal), licencias y / o regulaciones de sanidad alimentaria, mejora de logo y / o etiquetas de los productos y vínculos comerciales con compradores potenciales identificados</w:t>
      </w:r>
      <w:r w:rsidRPr="00704C20" w:rsidR="00397165">
        <w:rPr>
          <w:rFonts w:ascii="Montserrat" w:hAnsi="Montserrat"/>
          <w:color w:val="000000" w:themeColor="text1"/>
          <w:sz w:val="24"/>
          <w:szCs w:val="24"/>
        </w:rPr>
        <w:t>.</w:t>
      </w:r>
    </w:p>
    <w:p w:rsidR="00397165" w:rsidP="00397165" w:rsidRDefault="00187B41" w14:paraId="7D34D364" w14:textId="07430CF8">
      <w:r w:rsidRPr="00102EEB">
        <w:rPr>
          <w:rFonts w:ascii="Montserrat" w:hAnsi="Montserrat"/>
          <w:noProof/>
          <w:lang w:eastAsia="es-GT"/>
        </w:rPr>
        <w:drawing>
          <wp:anchor distT="0" distB="0" distL="114300" distR="114300" simplePos="0" relativeHeight="251680768" behindDoc="0" locked="0" layoutInCell="1" allowOverlap="1" wp14:anchorId="69BA4DF8" wp14:editId="18F2A2C3">
            <wp:simplePos x="0" y="0"/>
            <wp:positionH relativeFrom="column">
              <wp:posOffset>1911543</wp:posOffset>
            </wp:positionH>
            <wp:positionV relativeFrom="paragraph">
              <wp:posOffset>158833</wp:posOffset>
            </wp:positionV>
            <wp:extent cx="2872429" cy="1948069"/>
            <wp:effectExtent l="0" t="0" r="0" b="0"/>
            <wp:wrapNone/>
            <wp:docPr id="53" name="Imagen 53" descr="A picture containing person, child, indoor,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A picture containing person, child, indoor, family&#10;&#10;Description automatically generated"/>
                    <pic:cNvPicPr>
                      <a:picLocks noChangeAspect="1"/>
                    </pic:cNvPicPr>
                  </pic:nvPicPr>
                  <pic:blipFill rotWithShape="1">
                    <a:blip r:embed="rId41" cstate="print">
                      <a:extLst>
                        <a:ext uri="{28A0092B-C50C-407E-A947-70E740481C1C}">
                          <a14:useLocalDpi xmlns:a14="http://schemas.microsoft.com/office/drawing/2010/main" val="0"/>
                        </a:ext>
                      </a:extLst>
                    </a:blip>
                    <a:srcRect b="40802"/>
                    <a:stretch/>
                  </pic:blipFill>
                  <pic:spPr bwMode="auto">
                    <a:xfrm>
                      <a:off x="0" y="0"/>
                      <a:ext cx="2880470" cy="19535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397165" w:rsidR="00397165" w:rsidP="00397165" w:rsidRDefault="00397165" w14:paraId="54090BC7" w14:textId="56947FA6"/>
    <w:p w:rsidR="00397165" w:rsidP="00397165" w:rsidRDefault="00397165" w14:paraId="4E1DF05A" w14:textId="46535DD2"/>
    <w:p w:rsidR="00397165" w:rsidP="00397165" w:rsidRDefault="00397165" w14:paraId="5F5B4E0C" w14:textId="04D508F9"/>
    <w:p w:rsidR="00397165" w:rsidP="00397165" w:rsidRDefault="00397165" w14:paraId="156B04A7" w14:textId="225CDEB9"/>
    <w:p w:rsidR="00397165" w:rsidP="00397165" w:rsidRDefault="00397165" w14:paraId="5FD92E8E" w14:textId="29DBE523"/>
    <w:p w:rsidR="00397165" w:rsidP="00397165" w:rsidRDefault="00397165" w14:paraId="73F24A9A" w14:textId="3124DC73"/>
    <w:p w:rsidR="00397165" w:rsidP="00397165" w:rsidRDefault="00397165" w14:paraId="6E29EDD5" w14:textId="5995FE36"/>
    <w:p w:rsidR="00397165" w:rsidP="00397165" w:rsidRDefault="00397165" w14:paraId="6A4644F1" w14:textId="24CFBDE6"/>
    <w:p w:rsidR="00102EEB" w:rsidP="00187B41" w:rsidRDefault="00102EEB" w14:paraId="76C1DDC2" w14:textId="70CC67B6"/>
    <w:p w:rsidR="000F2BF7" w:rsidP="00187B41" w:rsidRDefault="000F2BF7" w14:paraId="6CB3AA33" w14:textId="22E049BC">
      <w:pPr>
        <w:rPr>
          <w:rFonts w:ascii="Montserrat" w:hAnsi="Montserrat"/>
        </w:rPr>
      </w:pPr>
    </w:p>
    <w:p w:rsidRPr="00102EEB" w:rsidR="00704C20" w:rsidP="00187B41" w:rsidRDefault="00704C20" w14:paraId="11797C87" w14:textId="77777777">
      <w:pPr>
        <w:rPr>
          <w:rFonts w:ascii="Montserrat" w:hAnsi="Montserrat"/>
        </w:rPr>
      </w:pPr>
    </w:p>
    <w:p w:rsidRPr="00704C20" w:rsidR="00102EEB" w:rsidP="00102EEB" w:rsidRDefault="00102EEB" w14:paraId="06655324" w14:textId="1D7EDED0">
      <w:pPr>
        <w:pStyle w:val="Heading4"/>
        <w:rPr>
          <w:rFonts w:ascii="Montserrat" w:hAnsi="Montserrat"/>
          <w:b/>
          <w:color w:val="055D81"/>
          <w:sz w:val="24"/>
          <w:szCs w:val="24"/>
        </w:rPr>
      </w:pPr>
      <w:r w:rsidRPr="00704C20">
        <w:rPr>
          <w:rFonts w:ascii="Montserrat" w:hAnsi="Montserrat"/>
          <w:b/>
          <w:color w:val="055D81"/>
          <w:sz w:val="24"/>
          <w:szCs w:val="24"/>
        </w:rPr>
        <w:t>Programa fortalecimiento MIPYMES</w:t>
      </w:r>
    </w:p>
    <w:p w:rsidRPr="00704C20" w:rsidR="000F2BF7" w:rsidP="000F2BF7" w:rsidRDefault="000F2BF7" w14:paraId="27368E7B" w14:textId="77777777"/>
    <w:p w:rsidRPr="00704C20" w:rsidR="00102EEB" w:rsidP="00102EEB" w:rsidRDefault="00102EEB" w14:paraId="783342B3" w14:textId="77777777">
      <w:pPr>
        <w:pStyle w:val="ListParagraph"/>
        <w:numPr>
          <w:ilvl w:val="3"/>
          <w:numId w:val="9"/>
        </w:numPr>
        <w:jc w:val="both"/>
        <w:rPr>
          <w:rFonts w:ascii="Montserrat" w:hAnsi="Montserrat"/>
          <w:sz w:val="24"/>
          <w:szCs w:val="24"/>
        </w:rPr>
      </w:pPr>
      <w:r w:rsidRPr="00704C20">
        <w:rPr>
          <w:rFonts w:ascii="Montserrat" w:hAnsi="Montserrat"/>
          <w:sz w:val="24"/>
          <w:szCs w:val="24"/>
        </w:rPr>
        <w:t>Este programa nace con el objetivo de apoyar a grupos de productores a cumplir con los requisitos que exige el mercado nacional. Y sus objetivos son: la de proporcionar fortalecimiento en imagen (marca, empaque, etiqueta, embalaje, código de barras), y fortalecimiento de requisitos y certificaciones para el mercado nacional</w:t>
      </w:r>
    </w:p>
    <w:p w:rsidRPr="00704C20" w:rsidR="00102EEB" w:rsidP="00102EEB" w:rsidRDefault="00102EEB" w14:paraId="6192B6D3" w14:textId="439554BF">
      <w:pPr>
        <w:pStyle w:val="Heading4"/>
        <w:rPr>
          <w:rFonts w:ascii="Montserrat" w:hAnsi="Montserrat"/>
          <w:b/>
          <w:color w:val="055D81"/>
          <w:sz w:val="24"/>
          <w:szCs w:val="24"/>
        </w:rPr>
      </w:pPr>
      <w:r w:rsidRPr="00704C20">
        <w:rPr>
          <w:rFonts w:ascii="Montserrat" w:hAnsi="Montserrat"/>
          <w:b/>
          <w:color w:val="055D81"/>
          <w:sz w:val="24"/>
          <w:szCs w:val="24"/>
        </w:rPr>
        <w:t>Sección de inserción a cooperativistas</w:t>
      </w:r>
    </w:p>
    <w:p w:rsidRPr="00704C20" w:rsidR="000F2BF7" w:rsidP="000F2BF7" w:rsidRDefault="000F2BF7" w14:paraId="52E104B8" w14:textId="77777777"/>
    <w:p w:rsidRPr="00102EEB" w:rsidR="00102EEB" w:rsidP="00102EEB" w:rsidRDefault="00102EEB" w14:paraId="547CA8C6" w14:textId="77777777">
      <w:pPr>
        <w:pStyle w:val="ListParagraph"/>
        <w:ind w:left="2880"/>
        <w:jc w:val="both"/>
        <w:rPr>
          <w:rFonts w:ascii="Montserrat" w:hAnsi="Montserrat"/>
        </w:rPr>
      </w:pPr>
      <w:r w:rsidRPr="00704C20">
        <w:rPr>
          <w:rFonts w:ascii="Montserrat" w:hAnsi="Montserrat"/>
          <w:sz w:val="24"/>
          <w:szCs w:val="24"/>
        </w:rPr>
        <w:t xml:space="preserve">-Coordinación con Centros de Atención MIPYME y de Emprendimiento, incluye las 18 Sedes de Dinamización Económica encargadas de atender las necesidades de apoyo para las MIPYMES, implementando planes, programas y proyectos del Viceministerio. Coordinación con Centros de Atención MIPYME y de Emprendimiento, incluye </w:t>
      </w:r>
      <w:r w:rsidRPr="00704C20">
        <w:rPr>
          <w:rFonts w:ascii="Montserrat" w:hAnsi="Montserrat"/>
          <w:sz w:val="24"/>
          <w:szCs w:val="24"/>
        </w:rPr>
        <w:lastRenderedPageBreak/>
        <w:t>las 18 Sedes de Dinamización Económica encargadas de atender las necesidades de apoyo para las MIPYMES, implementando planes, programas y proyectos del Viceministerio y Fortalecimiento al Emprendimiento, encargado de articular en todo el país el Ecosistema de Emprendimiento, a través de pre-incubar y desarrollar las competencias de los emprendedores para luego incubar los modelos de negocio.</w:t>
      </w:r>
    </w:p>
    <w:p w:rsidRPr="00102EEB" w:rsidR="00102EEB" w:rsidP="00102EEB" w:rsidRDefault="00102EEB" w14:paraId="4D6391E4" w14:textId="77777777">
      <w:pPr>
        <w:pStyle w:val="ListParagraph"/>
        <w:ind w:left="2880"/>
        <w:jc w:val="both"/>
        <w:rPr>
          <w:rFonts w:ascii="Montserrat" w:hAnsi="Montserrat"/>
        </w:rPr>
      </w:pPr>
    </w:p>
    <w:p w:rsidRPr="00704C20" w:rsidR="00102EEB" w:rsidP="00102EEB" w:rsidRDefault="00102EEB" w14:paraId="7FE0A91F" w14:textId="77777777">
      <w:pPr>
        <w:pStyle w:val="Heading4"/>
        <w:rPr>
          <w:rFonts w:ascii="Montserrat" w:hAnsi="Montserrat"/>
          <w:b/>
          <w:color w:val="055D81"/>
          <w:sz w:val="24"/>
          <w:szCs w:val="24"/>
        </w:rPr>
      </w:pPr>
      <w:r w:rsidRPr="00704C20">
        <w:rPr>
          <w:rFonts w:ascii="Montserrat" w:hAnsi="Montserrat"/>
          <w:b/>
          <w:color w:val="055D81"/>
          <w:sz w:val="24"/>
          <w:szCs w:val="24"/>
        </w:rPr>
        <w:t>Programa Reconversión Turística</w:t>
      </w:r>
    </w:p>
    <w:p w:rsidRPr="00704C20" w:rsidR="00102EEB" w:rsidP="00102EEB" w:rsidRDefault="00102EEB" w14:paraId="68C50D89" w14:textId="6D44A953">
      <w:pPr>
        <w:pStyle w:val="ListParagraph"/>
        <w:numPr>
          <w:ilvl w:val="3"/>
          <w:numId w:val="9"/>
        </w:numPr>
        <w:jc w:val="both"/>
        <w:rPr>
          <w:rFonts w:ascii="Montserrat" w:hAnsi="Montserrat"/>
          <w:sz w:val="24"/>
          <w:szCs w:val="24"/>
        </w:rPr>
      </w:pPr>
      <w:r w:rsidRPr="00704C20">
        <w:rPr>
          <w:rFonts w:ascii="Montserrat" w:hAnsi="Montserrat"/>
          <w:sz w:val="24"/>
          <w:szCs w:val="24"/>
        </w:rPr>
        <w:t>Apoyo técnico en la creación de la Ruta de Reconversión Económica, tomando como base la idea del sector Turismo que tiene como objetivo, apoyar a las MIPYME con herramientas para que se conviertan en empresas competitivas, implementado los protocolos y buenas prácticas Biosanitarias, actualizando su modelo &amp; plan de negocio, teniendo oportunidad de acceder a créditos para su crecimiento y escalabilidad mediante tres etapas:</w:t>
      </w:r>
    </w:p>
    <w:p w:rsidRPr="00704C20" w:rsidR="00397165" w:rsidP="00397165" w:rsidRDefault="00397165" w14:paraId="7E20D37A" w14:textId="77777777">
      <w:pPr>
        <w:pStyle w:val="ListParagraph"/>
        <w:ind w:left="2880"/>
        <w:jc w:val="both"/>
        <w:rPr>
          <w:rFonts w:ascii="Montserrat" w:hAnsi="Montserrat"/>
          <w:sz w:val="24"/>
          <w:szCs w:val="24"/>
        </w:rPr>
      </w:pPr>
    </w:p>
    <w:p w:rsidRPr="00704C20" w:rsidR="00102EEB" w:rsidP="00102EEB" w:rsidRDefault="00102EEB" w14:paraId="6AA52399" w14:textId="77777777">
      <w:pPr>
        <w:pStyle w:val="ListParagraph"/>
        <w:numPr>
          <w:ilvl w:val="5"/>
          <w:numId w:val="9"/>
        </w:numPr>
        <w:jc w:val="both"/>
        <w:rPr>
          <w:rFonts w:ascii="Montserrat" w:hAnsi="Montserrat"/>
          <w:sz w:val="24"/>
          <w:szCs w:val="24"/>
        </w:rPr>
      </w:pPr>
      <w:r w:rsidRPr="00704C20">
        <w:rPr>
          <w:rFonts w:ascii="Montserrat" w:hAnsi="Montserrat"/>
          <w:sz w:val="24"/>
          <w:szCs w:val="24"/>
        </w:rPr>
        <w:t xml:space="preserve"> Programa de Diagnóstico y Formalización es una recopilación de datos, para la realización del FODA e identificar sus servicios y/o productos en la cadena de valor</w:t>
      </w:r>
    </w:p>
    <w:p w:rsidRPr="00704C20" w:rsidR="00102EEB" w:rsidP="00102EEB" w:rsidRDefault="00102EEB" w14:paraId="5C5394D3" w14:textId="77777777">
      <w:pPr>
        <w:pStyle w:val="ListParagraph"/>
        <w:numPr>
          <w:ilvl w:val="5"/>
          <w:numId w:val="9"/>
        </w:numPr>
        <w:jc w:val="both"/>
        <w:rPr>
          <w:rFonts w:ascii="Montserrat" w:hAnsi="Montserrat"/>
          <w:sz w:val="24"/>
          <w:szCs w:val="24"/>
        </w:rPr>
      </w:pPr>
      <w:r w:rsidRPr="00704C20">
        <w:rPr>
          <w:rFonts w:ascii="Montserrat" w:hAnsi="Montserrat"/>
          <w:sz w:val="24"/>
          <w:szCs w:val="24"/>
        </w:rPr>
        <w:t>Acceder a fondos no reembolsables a través de acompañamiento técnico especializado. El acceso a estos fondos no reembolsable por medio de capacitaciones y asesorías técnicas, se les brindarán a las MIPYMES elevar sus capacidades empresariales que les permitan la estabilización de su empresa mediante la innovación &amp; transformación de su modelo y plan de negocios</w:t>
      </w:r>
    </w:p>
    <w:p w:rsidRPr="00704C20" w:rsidR="00102EEB" w:rsidP="00102EEB" w:rsidRDefault="00102EEB" w14:paraId="0D81403E" w14:textId="77777777">
      <w:pPr>
        <w:pStyle w:val="ListParagraph"/>
        <w:numPr>
          <w:ilvl w:val="5"/>
          <w:numId w:val="9"/>
        </w:numPr>
        <w:rPr>
          <w:rFonts w:ascii="Montserrat" w:hAnsi="Montserrat"/>
          <w:sz w:val="24"/>
          <w:szCs w:val="24"/>
        </w:rPr>
      </w:pPr>
      <w:r w:rsidRPr="00704C20">
        <w:rPr>
          <w:rFonts w:ascii="Montserrat" w:hAnsi="Montserrat"/>
          <w:sz w:val="24"/>
          <w:szCs w:val="24"/>
        </w:rPr>
        <w:lastRenderedPageBreak/>
        <w:t xml:space="preserve">acelerar su crecimiento teniendo la oportunidad de solicitar créditos blandos. </w:t>
      </w:r>
    </w:p>
    <w:p w:rsidRPr="00704C20" w:rsidR="00102EEB" w:rsidP="00102EEB" w:rsidRDefault="00102EEB" w14:paraId="328A38FB" w14:textId="77777777">
      <w:pPr>
        <w:ind w:left="3960"/>
        <w:rPr>
          <w:rFonts w:ascii="Montserrat" w:hAnsi="Montserrat"/>
        </w:rPr>
      </w:pPr>
    </w:p>
    <w:p w:rsidRPr="00704C20" w:rsidR="00102EEB" w:rsidP="00102EEB" w:rsidRDefault="00102EEB" w14:paraId="7BB8C055" w14:textId="4C5DF91D">
      <w:pPr>
        <w:pStyle w:val="Heading4"/>
        <w:rPr>
          <w:rFonts w:ascii="Montserrat" w:hAnsi="Montserrat"/>
          <w:b/>
          <w:color w:val="055D81"/>
          <w:sz w:val="24"/>
          <w:szCs w:val="24"/>
        </w:rPr>
      </w:pPr>
      <w:r w:rsidRPr="00704C20">
        <w:rPr>
          <w:rFonts w:ascii="Montserrat" w:hAnsi="Montserrat"/>
          <w:b/>
          <w:color w:val="055D81"/>
          <w:sz w:val="24"/>
          <w:szCs w:val="24"/>
        </w:rPr>
        <w:t>Coordinación con Centros de Atención MIPYME y de Emprendimiento</w:t>
      </w:r>
    </w:p>
    <w:p w:rsidRPr="00704C20" w:rsidR="00397165" w:rsidP="00397165" w:rsidRDefault="00397165" w14:paraId="4C2AA8DF" w14:textId="77777777"/>
    <w:p w:rsidRPr="00704C20" w:rsidR="00102EEB" w:rsidP="00102EEB" w:rsidRDefault="00102EEB" w14:paraId="79B78432" w14:textId="77777777">
      <w:pPr>
        <w:pStyle w:val="ListParagraph"/>
        <w:numPr>
          <w:ilvl w:val="3"/>
          <w:numId w:val="9"/>
        </w:numPr>
        <w:rPr>
          <w:rFonts w:ascii="Montserrat" w:hAnsi="Montserrat"/>
          <w:sz w:val="24"/>
          <w:szCs w:val="24"/>
        </w:rPr>
      </w:pPr>
      <w:r w:rsidRPr="00704C20">
        <w:rPr>
          <w:rFonts w:ascii="Montserrat" w:hAnsi="Montserrat"/>
          <w:sz w:val="24"/>
          <w:szCs w:val="24"/>
        </w:rPr>
        <w:t>El Viceministerio tiene presencia a nivel nacional por medio de sus diecisiete (17) Sedes de Dinamización Económica ubicadas en los departamentos del país, cuyo objetivo es dinamizar las economías locales por medio de los servicios financieros y los servicios de desarrollo empresarial</w:t>
      </w:r>
    </w:p>
    <w:p w:rsidRPr="00102EEB" w:rsidR="00102EEB" w:rsidP="00102EEB" w:rsidRDefault="00102EEB" w14:paraId="1057742B" w14:textId="77777777">
      <w:pPr>
        <w:rPr>
          <w:rFonts w:ascii="Montserrat" w:hAnsi="Montserrat"/>
        </w:rPr>
      </w:pPr>
      <w:r w:rsidRPr="00102EEB">
        <w:rPr>
          <w:rFonts w:ascii="Montserrat" w:hAnsi="Montserrat"/>
          <w:noProof/>
          <w:lang w:eastAsia="es-GT"/>
        </w:rPr>
        <w:drawing>
          <wp:anchor distT="0" distB="0" distL="114300" distR="114300" simplePos="0" relativeHeight="251676672" behindDoc="0" locked="0" layoutInCell="1" allowOverlap="1" wp14:anchorId="6B5A3E12" wp14:editId="000C1FA5">
            <wp:simplePos x="0" y="0"/>
            <wp:positionH relativeFrom="column">
              <wp:posOffset>856615</wp:posOffset>
            </wp:positionH>
            <wp:positionV relativeFrom="paragraph">
              <wp:posOffset>12559</wp:posOffset>
            </wp:positionV>
            <wp:extent cx="5033645" cy="3111500"/>
            <wp:effectExtent l="0" t="0" r="0" b="0"/>
            <wp:wrapSquare wrapText="bothSides"/>
            <wp:docPr id="19" name="Imagen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ex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033645" cy="3111500"/>
                    </a:xfrm>
                    <a:prstGeom prst="rect">
                      <a:avLst/>
                    </a:prstGeom>
                  </pic:spPr>
                </pic:pic>
              </a:graphicData>
            </a:graphic>
            <wp14:sizeRelH relativeFrom="margin">
              <wp14:pctWidth>0</wp14:pctWidth>
            </wp14:sizeRelH>
          </wp:anchor>
        </w:drawing>
      </w:r>
    </w:p>
    <w:p w:rsidRPr="00102EEB" w:rsidR="00102EEB" w:rsidP="00102EEB" w:rsidRDefault="00102EEB" w14:paraId="06104ECC" w14:textId="77777777">
      <w:pPr>
        <w:rPr>
          <w:rFonts w:ascii="Montserrat" w:hAnsi="Montserrat"/>
        </w:rPr>
      </w:pPr>
    </w:p>
    <w:p w:rsidRPr="00102EEB" w:rsidR="00102EEB" w:rsidP="00102EEB" w:rsidRDefault="00102EEB" w14:paraId="3AAB8BED" w14:textId="77777777">
      <w:pPr>
        <w:rPr>
          <w:rFonts w:ascii="Montserrat" w:hAnsi="Montserrat"/>
        </w:rPr>
      </w:pPr>
    </w:p>
    <w:p w:rsidRPr="00102EEB" w:rsidR="00102EEB" w:rsidP="00102EEB" w:rsidRDefault="00102EEB" w14:paraId="6223D631" w14:textId="77777777">
      <w:pPr>
        <w:rPr>
          <w:rFonts w:ascii="Montserrat" w:hAnsi="Montserrat"/>
        </w:rPr>
      </w:pPr>
    </w:p>
    <w:p w:rsidRPr="00704C20" w:rsidR="00102EEB" w:rsidP="00102EEB" w:rsidRDefault="00102EEB" w14:paraId="13DD0080" w14:textId="77777777">
      <w:pPr>
        <w:pStyle w:val="Heading4"/>
        <w:jc w:val="both"/>
        <w:rPr>
          <w:rFonts w:ascii="Montserrat" w:hAnsi="Montserrat"/>
          <w:b/>
          <w:color w:val="055D81"/>
          <w:sz w:val="24"/>
          <w:szCs w:val="24"/>
        </w:rPr>
      </w:pPr>
      <w:r w:rsidRPr="00704C20">
        <w:rPr>
          <w:rFonts w:ascii="Montserrat" w:hAnsi="Montserrat"/>
          <w:b/>
          <w:color w:val="055D81"/>
          <w:sz w:val="24"/>
          <w:szCs w:val="24"/>
        </w:rPr>
        <w:t>Promoción Comercial de la MIPYME</w:t>
      </w:r>
    </w:p>
    <w:p w:rsidRPr="00704C20" w:rsidR="00102EEB" w:rsidP="00102EEB" w:rsidRDefault="00102EEB" w14:paraId="2068FB27" w14:textId="77777777">
      <w:pPr>
        <w:pStyle w:val="ListParagraph"/>
        <w:numPr>
          <w:ilvl w:val="3"/>
          <w:numId w:val="9"/>
        </w:numPr>
        <w:rPr>
          <w:rFonts w:ascii="Montserrat" w:hAnsi="Montserrat"/>
          <w:sz w:val="24"/>
          <w:szCs w:val="24"/>
        </w:rPr>
      </w:pPr>
      <w:r w:rsidRPr="00704C20">
        <w:rPr>
          <w:rFonts w:ascii="Montserrat" w:hAnsi="Montserrat"/>
          <w:sz w:val="24"/>
          <w:szCs w:val="24"/>
        </w:rPr>
        <w:t xml:space="preserve">Su objetivo es Promover e incrementar la participación de los empresarios en las adquisiciones de bienes y servicios requeridos por las entidades del Estado, coadyuvando al desarrollo económico local, empresarial y financiero. </w:t>
      </w:r>
    </w:p>
    <w:p w:rsidRPr="00704C20" w:rsidR="00102EEB" w:rsidP="00102EEB" w:rsidRDefault="00102EEB" w14:paraId="7677DA09" w14:textId="77777777">
      <w:pPr>
        <w:pStyle w:val="Heading5"/>
        <w:jc w:val="both"/>
        <w:rPr>
          <w:rFonts w:ascii="Montserrat" w:hAnsi="Montserrat"/>
          <w:color w:val="000000" w:themeColor="text1"/>
          <w:sz w:val="24"/>
          <w:szCs w:val="24"/>
        </w:rPr>
      </w:pPr>
      <w:r w:rsidRPr="00704C20">
        <w:rPr>
          <w:rFonts w:ascii="Montserrat" w:hAnsi="Montserrat"/>
          <w:b/>
          <w:color w:val="000000" w:themeColor="text1"/>
          <w:sz w:val="24"/>
          <w:szCs w:val="24"/>
        </w:rPr>
        <w:lastRenderedPageBreak/>
        <w:t>Dentro del Programa Mi Pueblo mi Producto</w:t>
      </w:r>
      <w:r w:rsidRPr="00704C20">
        <w:rPr>
          <w:rFonts w:ascii="Montserrat" w:hAnsi="Montserrat"/>
          <w:color w:val="000000" w:themeColor="text1"/>
          <w:sz w:val="24"/>
          <w:szCs w:val="24"/>
        </w:rPr>
        <w:t xml:space="preserve"> se apoyaron con diagnósticos técnicos para identificación de necesidades de </w:t>
      </w:r>
      <w:r w:rsidRPr="00704C20">
        <w:rPr>
          <w:rFonts w:ascii="Montserrat" w:hAnsi="Montserrat"/>
          <w:b/>
          <w:color w:val="000000" w:themeColor="text1"/>
          <w:sz w:val="24"/>
          <w:szCs w:val="24"/>
        </w:rPr>
        <w:t>desarrollo empresarial a 86 MIPYMES de varios municipios de los departamentos de Sacatepéquez, Suchitepéquez y Baja Verapaz</w:t>
      </w:r>
      <w:r w:rsidRPr="00704C20">
        <w:rPr>
          <w:rFonts w:ascii="Montserrat" w:hAnsi="Montserrat"/>
          <w:color w:val="000000" w:themeColor="text1"/>
          <w:sz w:val="24"/>
          <w:szCs w:val="24"/>
        </w:rPr>
        <w:t>.</w:t>
      </w:r>
    </w:p>
    <w:p w:rsidRPr="00102EEB" w:rsidR="00102EEB" w:rsidP="00102EEB" w:rsidRDefault="00102EEB" w14:paraId="6EF4876C" w14:textId="77777777">
      <w:pPr>
        <w:pStyle w:val="ListParagraph"/>
        <w:ind w:left="2880"/>
        <w:jc w:val="both"/>
        <w:rPr>
          <w:rFonts w:ascii="Montserrat" w:hAnsi="Montserrat"/>
        </w:rPr>
      </w:pPr>
      <w:r w:rsidRPr="00102EEB">
        <w:rPr>
          <w:rFonts w:ascii="Montserrat" w:hAnsi="Montserrat"/>
          <w:noProof/>
          <w:lang w:eastAsia="es-GT"/>
        </w:rPr>
        <w:drawing>
          <wp:anchor distT="0" distB="0" distL="114300" distR="114300" simplePos="0" relativeHeight="251682816" behindDoc="0" locked="0" layoutInCell="1" allowOverlap="1" wp14:anchorId="6C26AE04" wp14:editId="22EECEAF">
            <wp:simplePos x="0" y="0"/>
            <wp:positionH relativeFrom="column">
              <wp:posOffset>2663189</wp:posOffset>
            </wp:positionH>
            <wp:positionV relativeFrom="paragraph">
              <wp:posOffset>57150</wp:posOffset>
            </wp:positionV>
            <wp:extent cx="2314575" cy="1037590"/>
            <wp:effectExtent l="0" t="0" r="9525" b="0"/>
            <wp:wrapNone/>
            <wp:docPr id="43" name="Imagen 43" descr="A group of people at a par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A group of people at a party&#10;&#10;Description automatically generated with low confidence"/>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26251" cy="10428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102EEB" w:rsidR="00102EEB" w:rsidP="00102EEB" w:rsidRDefault="00102EEB" w14:paraId="35FC39B0" w14:textId="77777777">
      <w:pPr>
        <w:pStyle w:val="ListParagraph"/>
        <w:ind w:left="5664"/>
        <w:jc w:val="both"/>
        <w:rPr>
          <w:rFonts w:ascii="Montserrat" w:hAnsi="Montserrat"/>
        </w:rPr>
      </w:pPr>
    </w:p>
    <w:p w:rsidRPr="00102EEB" w:rsidR="00102EEB" w:rsidP="00102EEB" w:rsidRDefault="00102EEB" w14:paraId="283DEDBB" w14:textId="77777777">
      <w:pPr>
        <w:pStyle w:val="ListParagraph"/>
        <w:ind w:left="2880"/>
        <w:jc w:val="both"/>
        <w:rPr>
          <w:rFonts w:ascii="Montserrat" w:hAnsi="Montserrat"/>
        </w:rPr>
      </w:pPr>
    </w:p>
    <w:p w:rsidRPr="00102EEB" w:rsidR="00102EEB" w:rsidP="00102EEB" w:rsidRDefault="00102EEB" w14:paraId="6AD5DBC6" w14:textId="77777777">
      <w:pPr>
        <w:pStyle w:val="ListParagraph"/>
        <w:ind w:left="2880"/>
        <w:jc w:val="both"/>
        <w:rPr>
          <w:rFonts w:ascii="Montserrat" w:hAnsi="Montserrat"/>
        </w:rPr>
      </w:pPr>
    </w:p>
    <w:p w:rsidRPr="00102EEB" w:rsidR="00102EEB" w:rsidP="00102EEB" w:rsidRDefault="00102EEB" w14:paraId="295D27A7" w14:textId="77777777">
      <w:pPr>
        <w:pStyle w:val="ListParagraph"/>
        <w:ind w:left="2880"/>
        <w:jc w:val="both"/>
        <w:rPr>
          <w:rFonts w:ascii="Montserrat" w:hAnsi="Montserrat"/>
        </w:rPr>
      </w:pPr>
    </w:p>
    <w:p w:rsidRPr="00102EEB" w:rsidR="00102EEB" w:rsidP="00102EEB" w:rsidRDefault="00102EEB" w14:paraId="75C6FAB8" w14:textId="77777777">
      <w:pPr>
        <w:pStyle w:val="ListParagraph"/>
        <w:ind w:left="2880"/>
        <w:jc w:val="both"/>
        <w:rPr>
          <w:rFonts w:ascii="Montserrat" w:hAnsi="Montserrat"/>
        </w:rPr>
      </w:pPr>
    </w:p>
    <w:p w:rsidRPr="00704C20" w:rsidR="00102EEB" w:rsidP="00102EEB" w:rsidRDefault="00102EEB" w14:paraId="6D8D68DD" w14:textId="77777777">
      <w:pPr>
        <w:pStyle w:val="Heading5"/>
        <w:jc w:val="both"/>
        <w:rPr>
          <w:rFonts w:ascii="Montserrat" w:hAnsi="Montserrat"/>
          <w:b/>
          <w:color w:val="000000" w:themeColor="text1"/>
          <w:sz w:val="24"/>
          <w:szCs w:val="24"/>
        </w:rPr>
      </w:pPr>
      <w:r w:rsidRPr="00704C20">
        <w:rPr>
          <w:rFonts w:ascii="Montserrat" w:hAnsi="Montserrat"/>
          <w:color w:val="000000" w:themeColor="text1"/>
          <w:sz w:val="24"/>
          <w:szCs w:val="24"/>
        </w:rPr>
        <w:t xml:space="preserve">Se proporcionó asistencia técnica acerca del modelo </w:t>
      </w:r>
      <w:r w:rsidRPr="00704C20">
        <w:rPr>
          <w:rFonts w:ascii="Montserrat" w:hAnsi="Montserrat"/>
          <w:b/>
          <w:color w:val="000000" w:themeColor="text1"/>
          <w:sz w:val="24"/>
          <w:szCs w:val="24"/>
        </w:rPr>
        <w:t>a 38 MIPYMES y a 30 empresarios cuya tienda se ubica en el Aeropuerto Internacional La Aurora.</w:t>
      </w:r>
    </w:p>
    <w:p w:rsidRPr="00704C20" w:rsidR="00102EEB" w:rsidP="00102EEB" w:rsidRDefault="00102EEB" w14:paraId="64FCE895" w14:textId="77777777">
      <w:pPr>
        <w:pStyle w:val="Heading5"/>
        <w:numPr>
          <w:ilvl w:val="0"/>
          <w:numId w:val="0"/>
        </w:numPr>
        <w:ind w:left="2880"/>
        <w:jc w:val="both"/>
        <w:rPr>
          <w:rFonts w:ascii="Montserrat" w:hAnsi="Montserrat"/>
          <w:sz w:val="24"/>
          <w:szCs w:val="24"/>
        </w:rPr>
      </w:pPr>
    </w:p>
    <w:p w:rsidRPr="00704C20" w:rsidR="00102EEB" w:rsidP="00102EEB" w:rsidRDefault="00102EEB" w14:paraId="55739789" w14:textId="77777777">
      <w:pPr>
        <w:pStyle w:val="Heading5"/>
        <w:jc w:val="both"/>
        <w:rPr>
          <w:rFonts w:ascii="Montserrat" w:hAnsi="Montserrat"/>
          <w:b/>
          <w:color w:val="000000" w:themeColor="text1"/>
          <w:sz w:val="24"/>
          <w:szCs w:val="24"/>
        </w:rPr>
      </w:pPr>
      <w:r w:rsidRPr="00704C20">
        <w:rPr>
          <w:rFonts w:ascii="Montserrat" w:hAnsi="Montserrat"/>
          <w:color w:val="000000" w:themeColor="text1"/>
          <w:sz w:val="24"/>
          <w:szCs w:val="24"/>
        </w:rPr>
        <w:t xml:space="preserve">Se benefició </w:t>
      </w:r>
      <w:r w:rsidRPr="00704C20">
        <w:rPr>
          <w:rFonts w:ascii="Montserrat" w:hAnsi="Montserrat"/>
          <w:b/>
          <w:color w:val="000000" w:themeColor="text1"/>
          <w:sz w:val="24"/>
          <w:szCs w:val="24"/>
        </w:rPr>
        <w:t>a 43 MIPYMES a través de la Feria Mi Pueblo, Mi Producto en Chimaltenango teniendo como resultado una venta de 31,274.00 así como 73 contactos y 31 pedidos</w:t>
      </w:r>
    </w:p>
    <w:p w:rsidRPr="00704C20" w:rsidR="00102EEB" w:rsidP="00102EEB" w:rsidRDefault="00102EEB" w14:paraId="4E8942D4" w14:textId="77777777">
      <w:pPr>
        <w:rPr>
          <w:rFonts w:ascii="Montserrat" w:hAnsi="Montserrat"/>
          <w:b/>
          <w:color w:val="000000" w:themeColor="text1"/>
        </w:rPr>
      </w:pPr>
    </w:p>
    <w:p w:rsidRPr="00704C20" w:rsidR="00102EEB" w:rsidP="00102EEB" w:rsidRDefault="00102EEB" w14:paraId="02D5939D" w14:textId="77777777">
      <w:pPr>
        <w:pStyle w:val="Heading5"/>
        <w:rPr>
          <w:rFonts w:ascii="Montserrat" w:hAnsi="Montserrat"/>
          <w:b/>
          <w:color w:val="000000" w:themeColor="text1"/>
          <w:sz w:val="24"/>
          <w:szCs w:val="24"/>
        </w:rPr>
      </w:pPr>
      <w:r w:rsidRPr="00704C20">
        <w:rPr>
          <w:rFonts w:ascii="Montserrat" w:hAnsi="Montserrat"/>
          <w:color w:val="000000" w:themeColor="text1"/>
          <w:sz w:val="24"/>
          <w:szCs w:val="24"/>
        </w:rPr>
        <w:t xml:space="preserve">Se ha ejecutado capacitaciones presenciales, foros y reuniones y ferias se han realizado de forma presencial y virtual aprovechando el recurso humano y experiencia del equipo de la unidad, </w:t>
      </w:r>
      <w:r w:rsidRPr="00704C20">
        <w:rPr>
          <w:rFonts w:ascii="Montserrat" w:hAnsi="Montserrat"/>
          <w:b/>
          <w:color w:val="000000" w:themeColor="text1"/>
          <w:sz w:val="24"/>
          <w:szCs w:val="24"/>
        </w:rPr>
        <w:t>incrementando la capacidad de cobertura a 3,530 beneficiarios a través de las 17 Sedes de Dinamización Económica</w:t>
      </w:r>
    </w:p>
    <w:p w:rsidR="00102EEB" w:rsidP="00102EEB" w:rsidRDefault="00102EEB" w14:paraId="568CA448" w14:textId="7CAB089A">
      <w:pPr>
        <w:rPr>
          <w:rFonts w:ascii="Montserrat" w:hAnsi="Montserrat"/>
          <w:b/>
        </w:rPr>
      </w:pPr>
    </w:p>
    <w:p w:rsidR="00704C20" w:rsidP="00102EEB" w:rsidRDefault="00704C20" w14:paraId="4875F9AD" w14:textId="70F833E4">
      <w:pPr>
        <w:rPr>
          <w:rFonts w:ascii="Montserrat" w:hAnsi="Montserrat"/>
          <w:b/>
        </w:rPr>
      </w:pPr>
    </w:p>
    <w:p w:rsidR="00704C20" w:rsidP="00102EEB" w:rsidRDefault="00704C20" w14:paraId="7CEBAE0E" w14:textId="78815594">
      <w:pPr>
        <w:rPr>
          <w:rFonts w:ascii="Montserrat" w:hAnsi="Montserrat"/>
          <w:b/>
        </w:rPr>
      </w:pPr>
    </w:p>
    <w:p w:rsidR="00704C20" w:rsidP="00102EEB" w:rsidRDefault="00704C20" w14:paraId="14BD10C5" w14:textId="34390EBD">
      <w:pPr>
        <w:rPr>
          <w:rFonts w:ascii="Montserrat" w:hAnsi="Montserrat"/>
          <w:b/>
        </w:rPr>
      </w:pPr>
    </w:p>
    <w:p w:rsidR="00704C20" w:rsidP="00102EEB" w:rsidRDefault="00704C20" w14:paraId="0BF732D8" w14:textId="25663534">
      <w:pPr>
        <w:rPr>
          <w:rFonts w:ascii="Montserrat" w:hAnsi="Montserrat"/>
          <w:b/>
        </w:rPr>
      </w:pPr>
    </w:p>
    <w:p w:rsidRPr="00102EEB" w:rsidR="00704C20" w:rsidP="00102EEB" w:rsidRDefault="00704C20" w14:paraId="07A34515" w14:textId="77777777">
      <w:pPr>
        <w:rPr>
          <w:rFonts w:ascii="Montserrat" w:hAnsi="Montserrat"/>
          <w:b/>
        </w:rPr>
      </w:pPr>
    </w:p>
    <w:p w:rsidRPr="00102EEB" w:rsidR="00102EEB" w:rsidP="00102EEB" w:rsidRDefault="00102EEB" w14:paraId="6C874B7A" w14:textId="77777777">
      <w:pPr>
        <w:rPr>
          <w:rFonts w:ascii="Montserrat" w:hAnsi="Montserrat"/>
        </w:rPr>
      </w:pPr>
    </w:p>
    <w:p w:rsidRPr="00704C20" w:rsidR="00102EEB" w:rsidP="00102EEB" w:rsidRDefault="00102EEB" w14:paraId="1D6778B0" w14:textId="77777777">
      <w:pPr>
        <w:pStyle w:val="Heading4"/>
        <w:rPr>
          <w:rFonts w:ascii="Montserrat" w:hAnsi="Montserrat"/>
          <w:b/>
          <w:color w:val="055D81"/>
          <w:sz w:val="24"/>
          <w:szCs w:val="24"/>
        </w:rPr>
      </w:pPr>
      <w:r w:rsidRPr="00704C20">
        <w:rPr>
          <w:rFonts w:ascii="Montserrat" w:hAnsi="Montserrat"/>
          <w:b/>
          <w:color w:val="055D81"/>
          <w:sz w:val="24"/>
          <w:szCs w:val="24"/>
        </w:rPr>
        <w:lastRenderedPageBreak/>
        <w:t>Acciones  realizadas para la Atención de la Emergencia COVID-19</w:t>
      </w:r>
    </w:p>
    <w:p w:rsidRPr="00704C20" w:rsidR="00102EEB" w:rsidP="00102EEB" w:rsidRDefault="00102EEB" w14:paraId="258DCB09" w14:textId="77777777">
      <w:pPr>
        <w:pStyle w:val="ListParagraph"/>
        <w:numPr>
          <w:ilvl w:val="3"/>
          <w:numId w:val="9"/>
        </w:numPr>
        <w:rPr>
          <w:rFonts w:ascii="Montserrat" w:hAnsi="Montserrat"/>
          <w:sz w:val="24"/>
          <w:szCs w:val="24"/>
        </w:rPr>
      </w:pPr>
      <w:r w:rsidRPr="00704C20">
        <w:rPr>
          <w:rFonts w:ascii="Montserrat" w:hAnsi="Montserrat"/>
          <w:sz w:val="24"/>
          <w:szCs w:val="24"/>
        </w:rPr>
        <w:t>Listado y generalidades de programas e intervenciones prioritarias para la protección social y económica en el marco de COVID-19</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593"/>
        <w:gridCol w:w="3766"/>
      </w:tblGrid>
      <w:tr w:rsidRPr="00102EEB" w:rsidR="00102EEB" w:rsidTr="00102EEB" w14:paraId="70069A3C" w14:textId="77777777">
        <w:trPr>
          <w:trHeight w:val="179"/>
          <w:jc w:val="center"/>
        </w:trPr>
        <w:tc>
          <w:tcPr>
            <w:tcW w:w="4593" w:type="dxa"/>
            <w:shd w:val="clear" w:color="auto" w:fill="1F4E79" w:themeFill="accent5" w:themeFillShade="80"/>
          </w:tcPr>
          <w:p w:rsidRPr="00397165" w:rsidR="00102EEB" w:rsidP="00102EEB" w:rsidRDefault="00102EEB" w14:paraId="4BB2DC9B" w14:textId="77777777">
            <w:pPr>
              <w:spacing w:line="360" w:lineRule="auto"/>
              <w:jc w:val="center"/>
              <w:rPr>
                <w:rFonts w:ascii="Montserrat" w:hAnsi="Montserrat" w:eastAsia="Calibri" w:cs="Times New Roman"/>
                <w:color w:val="FFFFFF" w:themeColor="background1"/>
                <w:sz w:val="20"/>
                <w:szCs w:val="18"/>
                <w:lang w:val="es-ES_tradnl" w:eastAsia="es-GT"/>
              </w:rPr>
            </w:pPr>
            <w:r w:rsidRPr="00397165">
              <w:rPr>
                <w:rFonts w:ascii="Montserrat" w:hAnsi="Montserrat" w:eastAsia="Calibri" w:cs="Times New Roman"/>
                <w:color w:val="FFFFFF" w:themeColor="background1"/>
                <w:sz w:val="20"/>
                <w:szCs w:val="18"/>
                <w:lang w:val="es-ES_tradnl" w:eastAsia="es-GT"/>
              </w:rPr>
              <w:t>DESCRIPCIÓN DEL PROGRAMA</w:t>
            </w:r>
          </w:p>
        </w:tc>
        <w:tc>
          <w:tcPr>
            <w:tcW w:w="3766" w:type="dxa"/>
            <w:shd w:val="clear" w:color="auto" w:fill="1F4E79" w:themeFill="accent5" w:themeFillShade="80"/>
          </w:tcPr>
          <w:p w:rsidRPr="00397165" w:rsidR="00102EEB" w:rsidP="00102EEB" w:rsidRDefault="00102EEB" w14:paraId="27C5F2F6" w14:textId="77777777">
            <w:pPr>
              <w:spacing w:line="360" w:lineRule="auto"/>
              <w:jc w:val="center"/>
              <w:rPr>
                <w:rFonts w:ascii="Montserrat" w:hAnsi="Montserrat" w:eastAsia="Calibri" w:cs="Times New Roman"/>
                <w:color w:val="FFFFFF" w:themeColor="background1"/>
                <w:sz w:val="20"/>
                <w:szCs w:val="18"/>
                <w:lang w:val="es-ES_tradnl" w:eastAsia="es-GT"/>
              </w:rPr>
            </w:pPr>
            <w:r w:rsidRPr="00397165">
              <w:rPr>
                <w:rFonts w:ascii="Montserrat" w:hAnsi="Montserrat" w:eastAsia="Calibri" w:cs="Times New Roman"/>
                <w:color w:val="FFFFFF" w:themeColor="background1"/>
                <w:sz w:val="20"/>
                <w:szCs w:val="18"/>
                <w:lang w:val="es-ES_tradnl" w:eastAsia="es-GT"/>
              </w:rPr>
              <w:t>RECURSOS ASIGNADOS</w:t>
            </w:r>
          </w:p>
        </w:tc>
      </w:tr>
      <w:tr w:rsidRPr="00102EEB" w:rsidR="00102EEB" w:rsidTr="00102EEB" w14:paraId="5C3886A6" w14:textId="77777777">
        <w:trPr>
          <w:trHeight w:val="175"/>
          <w:jc w:val="center"/>
        </w:trPr>
        <w:tc>
          <w:tcPr>
            <w:tcW w:w="4593" w:type="dxa"/>
            <w:shd w:val="clear" w:color="auto" w:fill="auto"/>
          </w:tcPr>
          <w:p w:rsidRPr="00102EEB" w:rsidR="00102EEB" w:rsidP="00397165" w:rsidRDefault="00102EEB" w14:paraId="4857EBF4" w14:textId="77777777">
            <w:pPr>
              <w:spacing w:line="360" w:lineRule="auto"/>
              <w:jc w:val="center"/>
              <w:rPr>
                <w:rFonts w:ascii="Montserrat" w:hAnsi="Montserrat" w:eastAsia="Calibri" w:cs="Times New Roman"/>
                <w:sz w:val="20"/>
                <w:szCs w:val="18"/>
                <w:lang w:val="es-ES_tradnl" w:eastAsia="es-GT"/>
              </w:rPr>
            </w:pPr>
            <w:r w:rsidRPr="00102EEB">
              <w:rPr>
                <w:rFonts w:ascii="Montserrat" w:hAnsi="Montserrat" w:eastAsia="Calibri" w:cs="Times New Roman"/>
                <w:sz w:val="20"/>
                <w:szCs w:val="18"/>
                <w:lang w:val="es-ES_tradnl" w:eastAsia="es-GT"/>
              </w:rPr>
              <w:t>Fondo para la Protección del Empleo</w:t>
            </w:r>
          </w:p>
        </w:tc>
        <w:tc>
          <w:tcPr>
            <w:tcW w:w="3766" w:type="dxa"/>
            <w:shd w:val="clear" w:color="auto" w:fill="auto"/>
          </w:tcPr>
          <w:p w:rsidRPr="00102EEB" w:rsidR="00102EEB" w:rsidP="00397165" w:rsidRDefault="00102EEB" w14:paraId="7003C8BA" w14:textId="77777777">
            <w:pPr>
              <w:spacing w:line="360" w:lineRule="auto"/>
              <w:jc w:val="center"/>
              <w:rPr>
                <w:rFonts w:ascii="Montserrat" w:hAnsi="Montserrat" w:eastAsia="Calibri" w:cs="Times New Roman"/>
                <w:sz w:val="20"/>
                <w:szCs w:val="18"/>
                <w:lang w:val="es-ES_tradnl" w:eastAsia="es-GT"/>
              </w:rPr>
            </w:pPr>
            <w:r w:rsidRPr="00102EEB">
              <w:rPr>
                <w:rFonts w:ascii="Montserrat" w:hAnsi="Montserrat" w:eastAsia="Calibri" w:cs="Times New Roman"/>
                <w:sz w:val="20"/>
                <w:szCs w:val="18"/>
                <w:lang w:val="es-ES_tradnl" w:eastAsia="es-GT"/>
              </w:rPr>
              <w:t>Q2,000,000,000.00</w:t>
            </w:r>
          </w:p>
        </w:tc>
      </w:tr>
      <w:tr w:rsidRPr="00102EEB" w:rsidR="00102EEB" w:rsidTr="00102EEB" w14:paraId="4C13DF93" w14:textId="77777777">
        <w:trPr>
          <w:trHeight w:val="363"/>
          <w:jc w:val="center"/>
        </w:trPr>
        <w:tc>
          <w:tcPr>
            <w:tcW w:w="4593" w:type="dxa"/>
            <w:shd w:val="clear" w:color="auto" w:fill="auto"/>
          </w:tcPr>
          <w:p w:rsidRPr="00102EEB" w:rsidR="00102EEB" w:rsidP="00397165" w:rsidRDefault="00102EEB" w14:paraId="7F926A8A" w14:textId="77777777">
            <w:pPr>
              <w:spacing w:line="360" w:lineRule="auto"/>
              <w:jc w:val="center"/>
              <w:rPr>
                <w:rFonts w:ascii="Montserrat" w:hAnsi="Montserrat" w:eastAsia="Calibri" w:cs="Times New Roman"/>
                <w:sz w:val="20"/>
                <w:szCs w:val="18"/>
                <w:lang w:val="es-ES_tradnl" w:eastAsia="es-GT"/>
              </w:rPr>
            </w:pPr>
            <w:r w:rsidRPr="00102EEB">
              <w:rPr>
                <w:rFonts w:ascii="Montserrat" w:hAnsi="Montserrat" w:eastAsia="Calibri" w:cs="Times New Roman"/>
                <w:sz w:val="20"/>
                <w:szCs w:val="18"/>
                <w:lang w:val="es-ES_tradnl" w:eastAsia="es-GT"/>
              </w:rPr>
              <w:t>Fondo para las Micro, Pequeñas y Medianas Empresas</w:t>
            </w:r>
          </w:p>
        </w:tc>
        <w:tc>
          <w:tcPr>
            <w:tcW w:w="3766" w:type="dxa"/>
            <w:shd w:val="clear" w:color="auto" w:fill="auto"/>
          </w:tcPr>
          <w:p w:rsidRPr="00102EEB" w:rsidR="00102EEB" w:rsidP="00397165" w:rsidRDefault="00102EEB" w14:paraId="2F0E20FA" w14:textId="77777777">
            <w:pPr>
              <w:spacing w:line="360" w:lineRule="auto"/>
              <w:jc w:val="center"/>
              <w:rPr>
                <w:rFonts w:ascii="Montserrat" w:hAnsi="Montserrat" w:eastAsia="Calibri" w:cs="Times New Roman"/>
                <w:sz w:val="20"/>
                <w:szCs w:val="18"/>
                <w:lang w:val="es-ES_tradnl" w:eastAsia="es-GT"/>
              </w:rPr>
            </w:pPr>
            <w:r w:rsidRPr="00102EEB">
              <w:rPr>
                <w:rFonts w:ascii="Montserrat" w:hAnsi="Montserrat" w:eastAsia="Calibri" w:cs="Times New Roman"/>
                <w:sz w:val="20"/>
                <w:szCs w:val="18"/>
                <w:lang w:val="es-ES_tradnl" w:eastAsia="es-GT"/>
              </w:rPr>
              <w:t>Q400,000,000.00</w:t>
            </w:r>
          </w:p>
        </w:tc>
      </w:tr>
    </w:tbl>
    <w:p w:rsidRPr="00102EEB" w:rsidR="00102EEB" w:rsidP="00102EEB" w:rsidRDefault="00102EEB" w14:paraId="3174F28E" w14:textId="77777777">
      <w:pPr>
        <w:pStyle w:val="ListParagraph"/>
        <w:ind w:left="5760"/>
        <w:rPr>
          <w:rFonts w:ascii="Montserrat" w:hAnsi="Montserrat"/>
        </w:rPr>
      </w:pPr>
    </w:p>
    <w:p w:rsidRPr="00102EEB" w:rsidR="00102EEB" w:rsidP="00102EEB" w:rsidRDefault="00102EEB" w14:paraId="6E89F77E" w14:textId="77777777">
      <w:pPr>
        <w:pStyle w:val="ListParagraph"/>
        <w:ind w:left="5760"/>
        <w:rPr>
          <w:rFonts w:ascii="Montserrat" w:hAnsi="Montserrat"/>
        </w:rPr>
      </w:pPr>
    </w:p>
    <w:p w:rsidRPr="00704C20" w:rsidR="00102EEB" w:rsidP="00102EEB" w:rsidRDefault="00102EEB" w14:paraId="3DE888AC" w14:textId="77777777">
      <w:pPr>
        <w:pStyle w:val="Heading4"/>
        <w:rPr>
          <w:rFonts w:ascii="Montserrat" w:hAnsi="Montserrat"/>
          <w:b/>
          <w:color w:val="055D81"/>
          <w:sz w:val="24"/>
          <w:szCs w:val="24"/>
        </w:rPr>
      </w:pPr>
      <w:r w:rsidRPr="00704C20">
        <w:rPr>
          <w:rFonts w:ascii="Montserrat" w:hAnsi="Montserrat"/>
          <w:b/>
          <w:color w:val="055D81"/>
          <w:sz w:val="24"/>
          <w:szCs w:val="24"/>
        </w:rPr>
        <w:t>Fondo para la Protección del Empleo y Fondo para las Micro, Pequeña y Mediana Empresas</w:t>
      </w:r>
    </w:p>
    <w:p w:rsidRPr="00704C20" w:rsidR="00102EEB" w:rsidP="00102EEB" w:rsidRDefault="00102EEB" w14:paraId="1CCFF78B" w14:textId="77777777">
      <w:pPr>
        <w:rPr>
          <w:rFonts w:ascii="Montserrat" w:hAnsi="Montserrat"/>
        </w:rPr>
      </w:pPr>
    </w:p>
    <w:p w:rsidRPr="00704C20" w:rsidR="00102EEB" w:rsidP="00102EEB" w:rsidRDefault="00102EEB" w14:paraId="4C625F61" w14:textId="0C1B4C8C">
      <w:pPr>
        <w:pStyle w:val="ListParagraph"/>
        <w:numPr>
          <w:ilvl w:val="3"/>
          <w:numId w:val="9"/>
        </w:numPr>
        <w:jc w:val="both"/>
        <w:rPr>
          <w:rFonts w:ascii="Montserrat" w:hAnsi="Montserrat"/>
          <w:sz w:val="24"/>
          <w:szCs w:val="24"/>
        </w:rPr>
      </w:pPr>
      <w:r w:rsidRPr="00704C20">
        <w:rPr>
          <w:rFonts w:ascii="Montserrat" w:hAnsi="Montserrat"/>
          <w:sz w:val="24"/>
          <w:szCs w:val="24"/>
        </w:rPr>
        <w:t xml:space="preserve">El Acuerdo Gubernativo 253-2020 Distribución Analítica de Presupuesto para el Ejercicio Fiscal 2021 establece en su Artículo 1 indica literalmente “Conforme el Decreto Número 25-2018 del Congreso de la República de Guatemala, Ley del Presupuesto General de Ingresos y Egresos del Estado para el Ejercicio Fiscal 2019 con vigencia para el ejercicio fiscal 2021, y sus ampliaciones aprobadas mediante los Decretos 12-2020, 13-2020 y 20-2020, se aprueba la distribución analítica del Presupuesto General de Ingresos y Egresos del Estado para el Ejercicio Fiscal 2021, por el monto de CIENTO SIETE MIL QUINIENTOS VEINTIÚN MILLONES CUATROCIENTOS SESENTA Y CUATRO MIL QUETZALES (Q107,521,464,000), en el Sistema Integrado de Administración Financiera (SIAF) para la ejecución presupuestaria correspondiente”, es por ello que el presupuesto vigente del Viceministerio de Desarrollo de la Microempresa, Pequeña y Mediana Empresa se cargó con los Q. 2,400,000,000.00 para la atención de la Emergencia COVID-19 de acuerdo a los Decretos 12-2020 y 13-2020, es importante indicar que se gestionaron 2 modificaciones presupuestarias de Clase INTER con el objetivo de </w:t>
      </w:r>
      <w:r w:rsidRPr="00704C20">
        <w:rPr>
          <w:rFonts w:ascii="Montserrat" w:hAnsi="Montserrat"/>
          <w:sz w:val="24"/>
          <w:szCs w:val="24"/>
        </w:rPr>
        <w:lastRenderedPageBreak/>
        <w:t>trasladar la Ministerio de Finanzas Publicas los recursos que no son ejecutables de Programas Sociales (Programa 94 Atención a Desastres Naturales y Calamidades Públicas” a obligaciones del estado a cargo del tesoro</w:t>
      </w:r>
      <w:r w:rsidR="00704C20">
        <w:rPr>
          <w:rFonts w:ascii="Montserrat" w:hAnsi="Montserrat"/>
          <w:sz w:val="24"/>
          <w:szCs w:val="24"/>
        </w:rPr>
        <w:t>.</w:t>
      </w:r>
    </w:p>
    <w:p w:rsidRPr="00102EEB" w:rsidR="00102EEB" w:rsidP="00102EEB" w:rsidRDefault="00102EEB" w14:paraId="7F173ECE" w14:textId="77777777">
      <w:pPr>
        <w:rPr>
          <w:rFonts w:ascii="Montserrat" w:hAnsi="Montserrat"/>
        </w:rPr>
      </w:pPr>
    </w:p>
    <w:p w:rsidRPr="00102EEB" w:rsidR="00102EEB" w:rsidP="00102EEB" w:rsidRDefault="00102EEB" w14:paraId="39D1608B" w14:textId="77777777">
      <w:pPr>
        <w:rPr>
          <w:rFonts w:ascii="Montserrat" w:hAnsi="Montserrat"/>
        </w:rPr>
      </w:pPr>
    </w:p>
    <w:p w:rsidRPr="00026803" w:rsidR="00102EEB" w:rsidP="00102EEB" w:rsidRDefault="00102EEB" w14:paraId="30718A24" w14:textId="77777777">
      <w:pPr>
        <w:rPr>
          <w:rFonts w:ascii="Montserrat" w:hAnsi="Montserrat"/>
          <w:color w:val="055D81"/>
        </w:rPr>
      </w:pPr>
    </w:p>
    <w:p w:rsidRPr="00397165" w:rsidR="00102EEB" w:rsidP="00102EEB" w:rsidRDefault="00102EEB" w14:paraId="0ECD5229" w14:textId="77777777">
      <w:pPr>
        <w:pStyle w:val="Heading2"/>
        <w:rPr>
          <w:rFonts w:ascii="Montserrat" w:hAnsi="Montserrat"/>
          <w:b/>
          <w:color w:val="003A5D"/>
        </w:rPr>
      </w:pPr>
      <w:r w:rsidRPr="00397165">
        <w:rPr>
          <w:rFonts w:ascii="Montserrat" w:hAnsi="Montserrat"/>
          <w:b/>
          <w:color w:val="003A5D"/>
        </w:rPr>
        <w:t xml:space="preserve">DETALLES DEL PRESUPUESTO DEL MINISTERIO DE ECONOMIA </w:t>
      </w:r>
    </w:p>
    <w:p w:rsidRPr="00102EEB" w:rsidR="00102EEB" w:rsidP="00102EEB" w:rsidRDefault="00102EEB" w14:paraId="75D5A284" w14:textId="77777777">
      <w:pPr>
        <w:rPr>
          <w:rFonts w:ascii="Montserrat" w:hAnsi="Montserrat"/>
        </w:rPr>
      </w:pPr>
    </w:p>
    <w:p w:rsidRPr="00704C20" w:rsidR="00102EEB" w:rsidP="00102EEB" w:rsidRDefault="00102EEB" w14:paraId="1FC8A7ED" w14:textId="77777777">
      <w:pPr>
        <w:pStyle w:val="Heading3"/>
        <w:rPr>
          <w:rFonts w:ascii="Montserrat" w:hAnsi="Montserrat"/>
          <w:b/>
          <w:color w:val="055D81"/>
        </w:rPr>
      </w:pPr>
      <w:r w:rsidRPr="00704C20">
        <w:rPr>
          <w:rFonts w:ascii="Montserrat" w:hAnsi="Montserrat"/>
          <w:b/>
          <w:color w:val="055D81"/>
        </w:rPr>
        <w:t>Ejecución Presupuestaria por Grupo de Gasto</w:t>
      </w:r>
    </w:p>
    <w:p w:rsidRPr="00704C20" w:rsidR="00102EEB" w:rsidP="00102EEB" w:rsidRDefault="00102EEB" w14:paraId="6FDF003E" w14:textId="77777777">
      <w:pPr>
        <w:pStyle w:val="Heading3"/>
        <w:numPr>
          <w:ilvl w:val="0"/>
          <w:numId w:val="0"/>
        </w:numPr>
        <w:ind w:left="1440"/>
        <w:rPr>
          <w:rFonts w:ascii="Montserrat" w:hAnsi="Montserrat"/>
          <w:color w:val="auto"/>
        </w:rPr>
      </w:pPr>
      <w:r w:rsidRPr="00704C20">
        <w:rPr>
          <w:rFonts w:ascii="Montserrat" w:hAnsi="Montserrat"/>
          <w:color w:val="auto"/>
        </w:rPr>
        <w:t xml:space="preserve">                Gráfica de Presupuesto asignado, vigente y saldo según gasto</w:t>
      </w:r>
    </w:p>
    <w:p w:rsidRPr="00102EEB" w:rsidR="00102EEB" w:rsidP="00102EEB" w:rsidRDefault="00102EEB" w14:paraId="59193FDC" w14:textId="77777777">
      <w:pPr>
        <w:ind w:left="4956"/>
        <w:rPr>
          <w:rFonts w:ascii="Montserrat" w:hAnsi="Montserrat"/>
        </w:rPr>
      </w:pPr>
    </w:p>
    <w:tbl>
      <w:tblPr>
        <w:tblStyle w:val="TableGrid"/>
        <w:tblW w:w="0" w:type="auto"/>
        <w:tblInd w:w="2122" w:type="dxa"/>
        <w:tblLook w:val="04A0" w:firstRow="1" w:lastRow="0" w:firstColumn="1" w:lastColumn="0" w:noHBand="0" w:noVBand="1"/>
      </w:tblPr>
      <w:tblGrid>
        <w:gridCol w:w="2968"/>
        <w:gridCol w:w="2702"/>
      </w:tblGrid>
      <w:tr w:rsidRPr="00102EEB" w:rsidR="00102EEB" w:rsidTr="00102EEB" w14:paraId="23AE679D" w14:textId="77777777">
        <w:tc>
          <w:tcPr>
            <w:tcW w:w="2968" w:type="dxa"/>
            <w:shd w:val="clear" w:color="auto" w:fill="D9E2F3" w:themeFill="accent1" w:themeFillTint="33"/>
          </w:tcPr>
          <w:p w:rsidRPr="00102EEB" w:rsidR="00102EEB" w:rsidP="00102EEB" w:rsidRDefault="00102EEB" w14:paraId="38B3C625" w14:textId="77777777">
            <w:pPr>
              <w:rPr>
                <w:rFonts w:ascii="Montserrat" w:hAnsi="Montserrat"/>
              </w:rPr>
            </w:pPr>
            <w:r w:rsidRPr="00102EEB">
              <w:rPr>
                <w:rFonts w:ascii="Montserrat" w:hAnsi="Montserrat"/>
              </w:rPr>
              <w:t>Presupuesto asignado</w:t>
            </w:r>
          </w:p>
        </w:tc>
        <w:tc>
          <w:tcPr>
            <w:tcW w:w="2702" w:type="dxa"/>
            <w:shd w:val="clear" w:color="auto" w:fill="D9E2F3" w:themeFill="accent1" w:themeFillTint="33"/>
          </w:tcPr>
          <w:p w:rsidRPr="00102EEB" w:rsidR="00102EEB" w:rsidP="00102EEB" w:rsidRDefault="00102EEB" w14:paraId="63C55082" w14:textId="77777777">
            <w:pPr>
              <w:rPr>
                <w:rFonts w:ascii="Montserrat" w:hAnsi="Montserrat"/>
              </w:rPr>
            </w:pPr>
            <w:r w:rsidRPr="00102EEB">
              <w:rPr>
                <w:rFonts w:ascii="Montserrat" w:hAnsi="Montserrat" w:eastAsia="+mn-ea" w:cs="+mn-cs"/>
                <w:color w:val="000000"/>
                <w:kern w:val="24"/>
                <w:sz w:val="28"/>
                <w:szCs w:val="28"/>
                <w:lang w:val="es-ES"/>
              </w:rPr>
              <w:t>Q.403,358,000.00</w:t>
            </w:r>
          </w:p>
        </w:tc>
      </w:tr>
      <w:tr w:rsidRPr="00102EEB" w:rsidR="00102EEB" w:rsidTr="00102EEB" w14:paraId="50B023E7" w14:textId="77777777">
        <w:tc>
          <w:tcPr>
            <w:tcW w:w="2968" w:type="dxa"/>
          </w:tcPr>
          <w:p w:rsidRPr="00102EEB" w:rsidR="00102EEB" w:rsidP="00102EEB" w:rsidRDefault="00102EEB" w14:paraId="74C9CA73" w14:textId="77777777">
            <w:pPr>
              <w:rPr>
                <w:rFonts w:ascii="Montserrat" w:hAnsi="Montserrat"/>
              </w:rPr>
            </w:pPr>
            <w:r w:rsidRPr="00102EEB">
              <w:rPr>
                <w:rFonts w:ascii="Montserrat" w:hAnsi="Montserrat"/>
              </w:rPr>
              <w:t>Presupuesto Vigente</w:t>
            </w:r>
          </w:p>
        </w:tc>
        <w:tc>
          <w:tcPr>
            <w:tcW w:w="2702" w:type="dxa"/>
          </w:tcPr>
          <w:p w:rsidRPr="00102EEB" w:rsidR="00102EEB" w:rsidP="00102EEB" w:rsidRDefault="00102EEB" w14:paraId="7C688480" w14:textId="77777777">
            <w:pPr>
              <w:rPr>
                <w:rFonts w:ascii="Montserrat" w:hAnsi="Montserrat"/>
              </w:rPr>
            </w:pPr>
            <w:r w:rsidRPr="00102EEB">
              <w:rPr>
                <w:rFonts w:ascii="Montserrat" w:hAnsi="Montserrat" w:eastAsia="+mn-ea" w:cs="+mn-cs"/>
                <w:color w:val="000000"/>
                <w:kern w:val="24"/>
                <w:sz w:val="28"/>
                <w:szCs w:val="28"/>
                <w:lang w:val="es-ES"/>
              </w:rPr>
              <w:t>Q.403,358,000.00</w:t>
            </w:r>
          </w:p>
        </w:tc>
      </w:tr>
      <w:tr w:rsidRPr="00102EEB" w:rsidR="00102EEB" w:rsidTr="00102EEB" w14:paraId="3221F640" w14:textId="77777777">
        <w:tc>
          <w:tcPr>
            <w:tcW w:w="2968" w:type="dxa"/>
            <w:shd w:val="clear" w:color="auto" w:fill="D9E2F3" w:themeFill="accent1" w:themeFillTint="33"/>
          </w:tcPr>
          <w:p w:rsidRPr="00102EEB" w:rsidR="00102EEB" w:rsidP="00102EEB" w:rsidRDefault="00102EEB" w14:paraId="105E2312" w14:textId="77777777">
            <w:pPr>
              <w:rPr>
                <w:rFonts w:ascii="Montserrat" w:hAnsi="Montserrat"/>
              </w:rPr>
            </w:pPr>
            <w:r w:rsidRPr="00102EEB">
              <w:rPr>
                <w:rFonts w:ascii="Montserrat" w:hAnsi="Montserrat"/>
              </w:rPr>
              <w:t>Presupuesto Ejecutado</w:t>
            </w:r>
          </w:p>
        </w:tc>
        <w:tc>
          <w:tcPr>
            <w:tcW w:w="2702" w:type="dxa"/>
            <w:shd w:val="clear" w:color="auto" w:fill="D9E2F3" w:themeFill="accent1" w:themeFillTint="33"/>
          </w:tcPr>
          <w:p w:rsidRPr="00102EEB" w:rsidR="00102EEB" w:rsidP="00102EEB" w:rsidRDefault="00102EEB" w14:paraId="06742E54" w14:textId="77777777">
            <w:pPr>
              <w:rPr>
                <w:rFonts w:ascii="Montserrat" w:hAnsi="Montserrat"/>
              </w:rPr>
            </w:pPr>
            <w:r w:rsidRPr="00102EEB">
              <w:rPr>
                <w:rFonts w:ascii="Montserrat" w:hAnsi="Montserrat" w:eastAsia="+mn-ea" w:cs="+mn-cs"/>
                <w:color w:val="000000"/>
                <w:kern w:val="24"/>
                <w:sz w:val="28"/>
                <w:szCs w:val="28"/>
                <w:lang w:val="es-ES"/>
              </w:rPr>
              <w:t>Q. 75,900,450.89</w:t>
            </w:r>
          </w:p>
        </w:tc>
      </w:tr>
      <w:tr w:rsidRPr="00102EEB" w:rsidR="00102EEB" w:rsidTr="00102EEB" w14:paraId="1A6EF134" w14:textId="77777777">
        <w:tc>
          <w:tcPr>
            <w:tcW w:w="2968" w:type="dxa"/>
          </w:tcPr>
          <w:p w:rsidRPr="00102EEB" w:rsidR="00102EEB" w:rsidP="00102EEB" w:rsidRDefault="00102EEB" w14:paraId="5BF0D5C2" w14:textId="77777777">
            <w:pPr>
              <w:rPr>
                <w:rFonts w:ascii="Montserrat" w:hAnsi="Montserrat"/>
              </w:rPr>
            </w:pPr>
            <w:r w:rsidRPr="00102EEB">
              <w:rPr>
                <w:rFonts w:ascii="Montserrat" w:hAnsi="Montserrat"/>
              </w:rPr>
              <w:t>Presupuesto por Ejecutar</w:t>
            </w:r>
          </w:p>
        </w:tc>
        <w:tc>
          <w:tcPr>
            <w:tcW w:w="2702" w:type="dxa"/>
          </w:tcPr>
          <w:p w:rsidRPr="00102EEB" w:rsidR="00102EEB" w:rsidP="00102EEB" w:rsidRDefault="00102EEB" w14:paraId="41454B84" w14:textId="77777777">
            <w:pPr>
              <w:rPr>
                <w:rFonts w:ascii="Montserrat" w:hAnsi="Montserrat"/>
              </w:rPr>
            </w:pPr>
            <w:r w:rsidRPr="00102EEB">
              <w:rPr>
                <w:rFonts w:ascii="Montserrat" w:hAnsi="Montserrat" w:eastAsia="+mn-ea" w:cs="+mn-cs"/>
                <w:color w:val="000000"/>
                <w:kern w:val="24"/>
                <w:sz w:val="28"/>
                <w:szCs w:val="28"/>
                <w:lang w:val="es-ES"/>
              </w:rPr>
              <w:t>Q. 327,457,549.11</w:t>
            </w:r>
          </w:p>
        </w:tc>
      </w:tr>
    </w:tbl>
    <w:p w:rsidRPr="00102EEB" w:rsidR="00102EEB" w:rsidP="00102EEB" w:rsidRDefault="00102EEB" w14:paraId="2D282119" w14:textId="7787F255">
      <w:pPr>
        <w:ind w:left="4956"/>
        <w:rPr>
          <w:rFonts w:ascii="Montserrat" w:hAnsi="Montserrat"/>
        </w:rPr>
      </w:pPr>
    </w:p>
    <w:p w:rsidRPr="00102EEB" w:rsidR="00704C20" w:rsidP="00704C20" w:rsidRDefault="00FC3F01" w14:paraId="6B8BF413" w14:textId="731F7AC7">
      <w:pPr>
        <w:rPr>
          <w:rFonts w:ascii="Montserrat" w:hAnsi="Montserrat"/>
        </w:rPr>
      </w:pPr>
      <w:r w:rsidRPr="00102EEB">
        <w:rPr>
          <w:rFonts w:ascii="Montserrat" w:hAnsi="Montserrat"/>
          <w:noProof/>
          <w:lang w:eastAsia="es-GT"/>
        </w:rPr>
        <w:drawing>
          <wp:anchor distT="0" distB="0" distL="114300" distR="114300" simplePos="0" relativeHeight="251677696" behindDoc="0" locked="0" layoutInCell="1" allowOverlap="1" wp14:anchorId="3E7BE12C" wp14:editId="38BA1C1C">
            <wp:simplePos x="0" y="0"/>
            <wp:positionH relativeFrom="page">
              <wp:posOffset>418465</wp:posOffset>
            </wp:positionH>
            <wp:positionV relativeFrom="paragraph">
              <wp:posOffset>367030</wp:posOffset>
            </wp:positionV>
            <wp:extent cx="7099300" cy="3696970"/>
            <wp:effectExtent l="0" t="0" r="0" b="0"/>
            <wp:wrapSquare wrapText="bothSides"/>
            <wp:docPr id="10" name="Imagen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 descr="Graphical user interface&#10;&#10;Description automatically generated"/>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7099300" cy="3696970"/>
                    </a:xfrm>
                    <a:prstGeom prst="rect">
                      <a:avLst/>
                    </a:prstGeom>
                  </pic:spPr>
                </pic:pic>
              </a:graphicData>
            </a:graphic>
            <wp14:sizeRelH relativeFrom="page">
              <wp14:pctWidth>0</wp14:pctWidth>
            </wp14:sizeRelH>
            <wp14:sizeRelV relativeFrom="page">
              <wp14:pctHeight>0</wp14:pctHeight>
            </wp14:sizeRelV>
          </wp:anchor>
        </w:drawing>
      </w:r>
    </w:p>
    <w:p w:rsidRPr="00704C20" w:rsidR="00102EEB" w:rsidP="00102EEB" w:rsidRDefault="00102EEB" w14:paraId="5521CED1" w14:textId="77777777">
      <w:pPr>
        <w:ind w:left="4956"/>
        <w:rPr>
          <w:rFonts w:ascii="Montserrat" w:hAnsi="Montserrat"/>
        </w:rPr>
      </w:pPr>
    </w:p>
    <w:p w:rsidRPr="00704C20" w:rsidR="00102EEB" w:rsidP="00102EEB" w:rsidRDefault="00102EEB" w14:paraId="0D08139A" w14:textId="77777777">
      <w:pPr>
        <w:pStyle w:val="Heading3"/>
        <w:rPr>
          <w:rFonts w:ascii="Montserrat" w:hAnsi="Montserrat"/>
          <w:b/>
          <w:color w:val="055D81"/>
        </w:rPr>
      </w:pPr>
      <w:r w:rsidRPr="00704C20">
        <w:rPr>
          <w:rFonts w:ascii="Montserrat" w:hAnsi="Montserrat"/>
          <w:b/>
          <w:color w:val="055D81"/>
        </w:rPr>
        <w:t>Ejecución Presupuestaria Vigente por Grupo de Gastos en Quetzales</w:t>
      </w:r>
    </w:p>
    <w:p w:rsidRPr="00704C20" w:rsidR="00102EEB" w:rsidP="00FC3F01" w:rsidRDefault="00102EEB" w14:paraId="09E4AF19" w14:textId="0A4E92F6">
      <w:pPr>
        <w:pStyle w:val="Heading3"/>
        <w:numPr>
          <w:ilvl w:val="0"/>
          <w:numId w:val="0"/>
        </w:numPr>
        <w:ind w:left="2280"/>
        <w:rPr>
          <w:rFonts w:ascii="Montserrat" w:hAnsi="Montserrat"/>
        </w:rPr>
      </w:pPr>
      <w:r w:rsidRPr="00704C20">
        <w:rPr>
          <w:rFonts w:ascii="Montserrat" w:hAnsi="Montserrat"/>
          <w:color w:val="000000" w:themeColor="text1"/>
        </w:rPr>
        <w:t>Gráfica Presupuesto por Ejecución de grupo de gasto en Quetzales</w:t>
      </w:r>
    </w:p>
    <w:p w:rsidRPr="00102EEB" w:rsidR="00102EEB" w:rsidP="00102EEB" w:rsidRDefault="00102EEB" w14:paraId="251E15BF" w14:textId="77777777">
      <w:pPr>
        <w:rPr>
          <w:rFonts w:ascii="Montserrat" w:hAnsi="Montserrat"/>
        </w:rPr>
      </w:pPr>
    </w:p>
    <w:p w:rsidRPr="00102EEB" w:rsidR="00102EEB" w:rsidP="00FC3F01" w:rsidRDefault="000F2BF7" w14:paraId="0E34F4B1" w14:textId="61253C9F">
      <w:pPr>
        <w:rPr>
          <w:rFonts w:ascii="Montserrat" w:hAnsi="Montserrat"/>
        </w:rPr>
      </w:pPr>
      <w:r w:rsidRPr="000F2BF7">
        <w:rPr>
          <w:rFonts w:ascii="Montserrat" w:hAnsi="Montserrat"/>
        </w:rPr>
        <w:drawing>
          <wp:inline distT="0" distB="0" distL="0" distR="0" wp14:anchorId="6C9383DD" wp14:editId="70C725FA">
            <wp:extent cx="6301409" cy="3697357"/>
            <wp:effectExtent l="0" t="0" r="10795" b="11430"/>
            <wp:docPr id="63" name="Chart 63">
              <a:extLst xmlns:a="http://schemas.openxmlformats.org/drawingml/2006/main">
                <a:ext uri="{FF2B5EF4-FFF2-40B4-BE49-F238E27FC236}">
                  <a16:creationId xmlns:a16="http://schemas.microsoft.com/office/drawing/2014/main" id="{F333A7A1-7849-4EB8-AEAC-87C29174F8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Pr="00102EEB" w:rsidR="00102EEB" w:rsidP="00102EEB" w:rsidRDefault="00102EEB" w14:paraId="209BD589" w14:textId="1B4DCBD0">
      <w:pPr>
        <w:rPr>
          <w:rFonts w:ascii="Montserrat" w:hAnsi="Montserrat"/>
        </w:rPr>
      </w:pPr>
    </w:p>
    <w:p w:rsidR="00397165" w:rsidP="00102EEB" w:rsidRDefault="00397165" w14:paraId="18F4DA45" w14:textId="7645F931">
      <w:pPr>
        <w:rPr>
          <w:rFonts w:ascii="Montserrat" w:hAnsi="Montserrat"/>
        </w:rPr>
      </w:pPr>
    </w:p>
    <w:p w:rsidR="00FC3F01" w:rsidP="00102EEB" w:rsidRDefault="00FC3F01" w14:paraId="7575BC71" w14:textId="40CB2DC4">
      <w:pPr>
        <w:rPr>
          <w:rFonts w:ascii="Montserrat" w:hAnsi="Montserrat"/>
        </w:rPr>
      </w:pPr>
    </w:p>
    <w:p w:rsidR="00FC3F01" w:rsidP="00102EEB" w:rsidRDefault="00FC3F01" w14:paraId="4DA795A3" w14:textId="31247B76">
      <w:pPr>
        <w:rPr>
          <w:rFonts w:ascii="Montserrat" w:hAnsi="Montserrat"/>
        </w:rPr>
      </w:pPr>
    </w:p>
    <w:p w:rsidR="00FC3F01" w:rsidP="00102EEB" w:rsidRDefault="00FC3F01" w14:paraId="5FA13143" w14:textId="45EBB78C">
      <w:pPr>
        <w:rPr>
          <w:rFonts w:ascii="Montserrat" w:hAnsi="Montserrat"/>
        </w:rPr>
      </w:pPr>
    </w:p>
    <w:p w:rsidR="00FC3F01" w:rsidP="00102EEB" w:rsidRDefault="00FC3F01" w14:paraId="7EED5863" w14:textId="7264C8B2">
      <w:pPr>
        <w:rPr>
          <w:rFonts w:ascii="Montserrat" w:hAnsi="Montserrat"/>
        </w:rPr>
      </w:pPr>
    </w:p>
    <w:p w:rsidR="00FC3F01" w:rsidP="00102EEB" w:rsidRDefault="00FC3F01" w14:paraId="1F7442E3" w14:textId="4A36B96F">
      <w:pPr>
        <w:rPr>
          <w:rFonts w:ascii="Montserrat" w:hAnsi="Montserrat"/>
        </w:rPr>
      </w:pPr>
    </w:p>
    <w:p w:rsidR="00FC3F01" w:rsidP="00102EEB" w:rsidRDefault="00FC3F01" w14:paraId="3074AF4B" w14:textId="07758D2B">
      <w:pPr>
        <w:rPr>
          <w:rFonts w:ascii="Montserrat" w:hAnsi="Montserrat"/>
        </w:rPr>
      </w:pPr>
    </w:p>
    <w:p w:rsidR="00FC3F01" w:rsidP="00102EEB" w:rsidRDefault="00FC3F01" w14:paraId="43B55195" w14:textId="1E07AC5B">
      <w:pPr>
        <w:rPr>
          <w:rFonts w:ascii="Montserrat" w:hAnsi="Montserrat"/>
        </w:rPr>
      </w:pPr>
    </w:p>
    <w:p w:rsidR="00FC3F01" w:rsidP="00102EEB" w:rsidRDefault="00FC3F01" w14:paraId="276BCFC4" w14:textId="6E0E4839">
      <w:pPr>
        <w:rPr>
          <w:rFonts w:ascii="Montserrat" w:hAnsi="Montserrat"/>
        </w:rPr>
      </w:pPr>
    </w:p>
    <w:p w:rsidR="00FC3F01" w:rsidP="00102EEB" w:rsidRDefault="00FC3F01" w14:paraId="34F5B17D" w14:textId="50A6C8C6">
      <w:pPr>
        <w:rPr>
          <w:rFonts w:ascii="Montserrat" w:hAnsi="Montserrat"/>
        </w:rPr>
      </w:pPr>
    </w:p>
    <w:p w:rsidR="00FC3F01" w:rsidP="00102EEB" w:rsidRDefault="00FC3F01" w14:paraId="29712EE5" w14:textId="7620CE4C">
      <w:pPr>
        <w:rPr>
          <w:rFonts w:ascii="Montserrat" w:hAnsi="Montserrat"/>
        </w:rPr>
      </w:pPr>
    </w:p>
    <w:p w:rsidR="00FC3F01" w:rsidP="00102EEB" w:rsidRDefault="00FC3F01" w14:paraId="639721E8" w14:textId="37FCBB7D">
      <w:pPr>
        <w:rPr>
          <w:rFonts w:ascii="Montserrat" w:hAnsi="Montserrat"/>
        </w:rPr>
      </w:pPr>
    </w:p>
    <w:p w:rsidR="00FC3F01" w:rsidP="00102EEB" w:rsidRDefault="00FC3F01" w14:paraId="75B18E10" w14:textId="37A3EBFB">
      <w:pPr>
        <w:rPr>
          <w:rFonts w:ascii="Montserrat" w:hAnsi="Montserrat"/>
        </w:rPr>
      </w:pPr>
    </w:p>
    <w:p w:rsidR="00FC3F01" w:rsidP="00102EEB" w:rsidRDefault="00FC3F01" w14:paraId="26A0D2E1" w14:textId="02C6BB4A">
      <w:pPr>
        <w:rPr>
          <w:rFonts w:ascii="Montserrat" w:hAnsi="Montserrat"/>
        </w:rPr>
      </w:pPr>
    </w:p>
    <w:p w:rsidR="00FC3F01" w:rsidP="00102EEB" w:rsidRDefault="00FC3F01" w14:paraId="1D0BA62E" w14:textId="62F2F134">
      <w:pPr>
        <w:rPr>
          <w:rFonts w:ascii="Montserrat" w:hAnsi="Montserrat"/>
        </w:rPr>
      </w:pPr>
    </w:p>
    <w:p w:rsidR="00FC3F01" w:rsidP="00102EEB" w:rsidRDefault="00FC3F01" w14:paraId="1D1C351B" w14:textId="77777777">
      <w:pPr>
        <w:rPr>
          <w:rFonts w:ascii="Montserrat" w:hAnsi="Montserrat"/>
        </w:rPr>
      </w:pPr>
    </w:p>
    <w:p w:rsidRPr="00102EEB" w:rsidR="00397165" w:rsidP="00102EEB" w:rsidRDefault="00397165" w14:paraId="64D3A823" w14:textId="77777777">
      <w:pPr>
        <w:rPr>
          <w:rFonts w:ascii="Montserrat" w:hAnsi="Montserrat"/>
        </w:rPr>
      </w:pPr>
    </w:p>
    <w:p w:rsidRPr="00704C20" w:rsidR="00FC3F01" w:rsidP="00FC3F01" w:rsidRDefault="00102EEB" w14:paraId="2CDDF589" w14:textId="77777777">
      <w:pPr>
        <w:pStyle w:val="Heading3"/>
        <w:rPr>
          <w:rFonts w:ascii="Montserrat" w:hAnsi="Montserrat"/>
          <w:b/>
          <w:color w:val="055D81"/>
        </w:rPr>
      </w:pPr>
      <w:r w:rsidRPr="00704C20">
        <w:rPr>
          <w:rFonts w:ascii="Montserrat" w:hAnsi="Montserrat"/>
          <w:b/>
          <w:color w:val="055D81"/>
        </w:rPr>
        <w:t>Presupuesto Ejecutado por Grupo de Gasto en Quetzales</w:t>
      </w:r>
    </w:p>
    <w:p w:rsidR="00102EEB" w:rsidP="00FC3F01" w:rsidRDefault="00102EEB" w14:paraId="72B6922E" w14:textId="0A125737">
      <w:pPr>
        <w:pStyle w:val="Heading3"/>
        <w:numPr>
          <w:ilvl w:val="0"/>
          <w:numId w:val="0"/>
        </w:numPr>
        <w:ind w:left="1440"/>
        <w:rPr>
          <w:rFonts w:ascii="Montserrat" w:hAnsi="Montserrat"/>
        </w:rPr>
      </w:pPr>
      <w:r w:rsidRPr="00704C20">
        <w:rPr>
          <w:rFonts w:ascii="Montserrat" w:hAnsi="Montserrat"/>
        </w:rPr>
        <w:t>Gráfica Ejecutado por Grupo de Gasto en Quetzales</w:t>
      </w:r>
    </w:p>
    <w:p w:rsidR="00704C20" w:rsidP="00704C20" w:rsidRDefault="00704C20" w14:paraId="7CA8863C" w14:textId="6832A0E8"/>
    <w:p w:rsidRPr="00704C20" w:rsidR="00704C20" w:rsidP="00704C20" w:rsidRDefault="00704C20" w14:paraId="7953E0E2" w14:textId="21E740EE">
      <w:r w:rsidRPr="00102EEB">
        <w:rPr>
          <w:rFonts w:ascii="Montserrat" w:hAnsi="Montserrat"/>
          <w:noProof/>
          <w:lang w:eastAsia="es-GT"/>
        </w:rPr>
        <w:drawing>
          <wp:inline distT="0" distB="0" distL="0" distR="0" wp14:anchorId="3FB2A3A2" wp14:editId="16E34D0A">
            <wp:extent cx="5816600" cy="4064000"/>
            <wp:effectExtent l="0" t="0" r="12700" b="12700"/>
            <wp:docPr id="1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Pr="00FC3F01" w:rsidR="00FC3F01" w:rsidP="00FC3F01" w:rsidRDefault="00FC3F01" w14:paraId="4B5E2889" w14:textId="77777777"/>
    <w:p w:rsidR="00102EEB" w:rsidP="00102EEB" w:rsidRDefault="00102EEB" w14:paraId="6112E4B9" w14:textId="33AC90D9">
      <w:pPr>
        <w:ind w:left="1416"/>
        <w:rPr>
          <w:rFonts w:ascii="Montserrat" w:hAnsi="Montserrat"/>
        </w:rPr>
      </w:pPr>
    </w:p>
    <w:p w:rsidR="00FC3F01" w:rsidP="00102EEB" w:rsidRDefault="00FC3F01" w14:paraId="259444C8" w14:textId="441F6561">
      <w:pPr>
        <w:ind w:left="1416"/>
        <w:rPr>
          <w:rFonts w:ascii="Montserrat" w:hAnsi="Montserrat"/>
        </w:rPr>
      </w:pPr>
    </w:p>
    <w:p w:rsidR="00FC3F01" w:rsidP="00102EEB" w:rsidRDefault="00FC3F01" w14:paraId="038100F9" w14:textId="070F15EB">
      <w:pPr>
        <w:ind w:left="1416"/>
        <w:rPr>
          <w:rFonts w:ascii="Montserrat" w:hAnsi="Montserrat"/>
        </w:rPr>
      </w:pPr>
    </w:p>
    <w:p w:rsidR="00FC3F01" w:rsidP="00102EEB" w:rsidRDefault="00FC3F01" w14:paraId="68C89A75" w14:textId="72DA5C48">
      <w:pPr>
        <w:ind w:left="1416"/>
        <w:rPr>
          <w:rFonts w:ascii="Montserrat" w:hAnsi="Montserrat"/>
        </w:rPr>
      </w:pPr>
    </w:p>
    <w:p w:rsidR="00FC3F01" w:rsidP="00102EEB" w:rsidRDefault="00FC3F01" w14:paraId="3E1337EF" w14:textId="02559662">
      <w:pPr>
        <w:ind w:left="1416"/>
        <w:rPr>
          <w:rFonts w:ascii="Montserrat" w:hAnsi="Montserrat"/>
        </w:rPr>
      </w:pPr>
    </w:p>
    <w:p w:rsidR="00FC3F01" w:rsidP="00102EEB" w:rsidRDefault="00FC3F01" w14:paraId="2876D6D0" w14:textId="721BBFA8">
      <w:pPr>
        <w:ind w:left="1416"/>
        <w:rPr>
          <w:rFonts w:ascii="Montserrat" w:hAnsi="Montserrat"/>
        </w:rPr>
      </w:pPr>
    </w:p>
    <w:p w:rsidR="00FC3F01" w:rsidP="00102EEB" w:rsidRDefault="00FC3F01" w14:paraId="2D94758F" w14:textId="336ECD96">
      <w:pPr>
        <w:ind w:left="1416"/>
        <w:rPr>
          <w:rFonts w:ascii="Montserrat" w:hAnsi="Montserrat"/>
        </w:rPr>
      </w:pPr>
    </w:p>
    <w:p w:rsidR="00FC3F01" w:rsidP="00102EEB" w:rsidRDefault="00FC3F01" w14:paraId="3CD1B6C7" w14:textId="545DCE7A">
      <w:pPr>
        <w:ind w:left="1416"/>
        <w:rPr>
          <w:rFonts w:ascii="Montserrat" w:hAnsi="Montserrat"/>
        </w:rPr>
      </w:pPr>
    </w:p>
    <w:p w:rsidR="00FC3F01" w:rsidP="00102EEB" w:rsidRDefault="00FC3F01" w14:paraId="2DC70486" w14:textId="4705593A">
      <w:pPr>
        <w:ind w:left="1416"/>
        <w:rPr>
          <w:rFonts w:ascii="Montserrat" w:hAnsi="Montserrat"/>
        </w:rPr>
      </w:pPr>
    </w:p>
    <w:p w:rsidR="00FC3F01" w:rsidP="00102EEB" w:rsidRDefault="00FC3F01" w14:paraId="333CEA07" w14:textId="42EACDDC">
      <w:pPr>
        <w:ind w:left="1416"/>
        <w:rPr>
          <w:rFonts w:ascii="Montserrat" w:hAnsi="Montserrat"/>
        </w:rPr>
      </w:pPr>
    </w:p>
    <w:p w:rsidR="00FC3F01" w:rsidP="00102EEB" w:rsidRDefault="00FC3F01" w14:paraId="44E8370E" w14:textId="1B94EE87">
      <w:pPr>
        <w:ind w:left="1416"/>
        <w:rPr>
          <w:rFonts w:ascii="Montserrat" w:hAnsi="Montserrat"/>
        </w:rPr>
      </w:pPr>
    </w:p>
    <w:p w:rsidR="00FC3F01" w:rsidP="00102EEB" w:rsidRDefault="00FC3F01" w14:paraId="3B8F6DBC" w14:textId="0871A416">
      <w:pPr>
        <w:ind w:left="1416"/>
        <w:rPr>
          <w:rFonts w:ascii="Montserrat" w:hAnsi="Montserrat"/>
        </w:rPr>
      </w:pPr>
    </w:p>
    <w:p w:rsidR="00FC3F01" w:rsidP="00102EEB" w:rsidRDefault="00FC3F01" w14:paraId="0AB08ADB" w14:textId="31CBA324">
      <w:pPr>
        <w:ind w:left="1416"/>
        <w:rPr>
          <w:rFonts w:ascii="Montserrat" w:hAnsi="Montserrat"/>
        </w:rPr>
      </w:pPr>
    </w:p>
    <w:p w:rsidR="00FC3F01" w:rsidP="00102EEB" w:rsidRDefault="00FC3F01" w14:paraId="6C3E5CAA" w14:textId="2F75D5A1">
      <w:pPr>
        <w:ind w:left="1416"/>
        <w:rPr>
          <w:rFonts w:ascii="Montserrat" w:hAnsi="Montserrat"/>
        </w:rPr>
      </w:pPr>
    </w:p>
    <w:p w:rsidRPr="00102EEB" w:rsidR="00FC3F01" w:rsidP="00704C20" w:rsidRDefault="00FC3F01" w14:paraId="4D2EF8AF" w14:textId="77777777">
      <w:pPr>
        <w:rPr>
          <w:rFonts w:ascii="Montserrat" w:hAnsi="Montserrat"/>
        </w:rPr>
      </w:pPr>
    </w:p>
    <w:p w:rsidRPr="00704C20" w:rsidR="00102EEB" w:rsidP="00397165" w:rsidRDefault="00102EEB" w14:paraId="2CDD6A58" w14:textId="07B35778">
      <w:pPr>
        <w:pStyle w:val="Heading3"/>
        <w:rPr>
          <w:rFonts w:ascii="Montserrat" w:hAnsi="Montserrat"/>
          <w:b/>
          <w:color w:val="000000" w:themeColor="text1"/>
        </w:rPr>
      </w:pPr>
      <w:r w:rsidRPr="00704C20">
        <w:rPr>
          <w:rFonts w:ascii="Montserrat" w:hAnsi="Montserrat"/>
          <w:b/>
          <w:color w:val="055D81"/>
        </w:rPr>
        <w:lastRenderedPageBreak/>
        <w:t>Ejecución Presupuestaria Servicios Personales</w:t>
      </w:r>
      <w:r w:rsidRPr="00704C20">
        <w:rPr>
          <w:rFonts w:ascii="Montserrat" w:hAnsi="Montserrat"/>
          <w:b/>
          <w:color w:val="000000" w:themeColor="text1"/>
        </w:rPr>
        <w:t xml:space="preserve"> </w:t>
      </w:r>
    </w:p>
    <w:p w:rsidRPr="00704C20" w:rsidR="00102EEB" w:rsidP="00102EEB" w:rsidRDefault="00102EEB" w14:paraId="45458357" w14:textId="45AF4E04">
      <w:pPr>
        <w:ind w:left="2124"/>
        <w:rPr>
          <w:rFonts w:ascii="Montserrat" w:hAnsi="Montserrat"/>
        </w:rPr>
      </w:pPr>
      <w:r w:rsidRPr="00704C20">
        <w:rPr>
          <w:rFonts w:ascii="Montserrat" w:hAnsi="Montserrat"/>
        </w:rPr>
        <w:t>Gráfica Ejecución por Servicios Personales</w:t>
      </w:r>
    </w:p>
    <w:p w:rsidRPr="00102EEB" w:rsidR="003F0583" w:rsidP="00102EEB" w:rsidRDefault="003F0583" w14:paraId="7150CAB7" w14:textId="77777777">
      <w:pPr>
        <w:ind w:left="2124"/>
        <w:rPr>
          <w:rFonts w:ascii="Montserrat" w:hAnsi="Montserrat"/>
          <w:sz w:val="20"/>
          <w:szCs w:val="20"/>
        </w:rPr>
      </w:pPr>
    </w:p>
    <w:tbl>
      <w:tblPr>
        <w:tblStyle w:val="TableGrid"/>
        <w:tblW w:w="0" w:type="auto"/>
        <w:tblInd w:w="2122" w:type="dxa"/>
        <w:tblLook w:val="04A0" w:firstRow="1" w:lastRow="0" w:firstColumn="1" w:lastColumn="0" w:noHBand="0" w:noVBand="1"/>
      </w:tblPr>
      <w:tblGrid>
        <w:gridCol w:w="2968"/>
        <w:gridCol w:w="2702"/>
      </w:tblGrid>
      <w:tr w:rsidRPr="00102EEB" w:rsidR="00102EEB" w:rsidTr="00102EEB" w14:paraId="00B047BC" w14:textId="77777777">
        <w:tc>
          <w:tcPr>
            <w:tcW w:w="2968" w:type="dxa"/>
            <w:shd w:val="clear" w:color="auto" w:fill="D9E2F3" w:themeFill="accent1" w:themeFillTint="33"/>
          </w:tcPr>
          <w:p w:rsidRPr="00102EEB" w:rsidR="00102EEB" w:rsidP="00102EEB" w:rsidRDefault="00102EEB" w14:paraId="16CC847D" w14:textId="77777777">
            <w:pPr>
              <w:rPr>
                <w:rFonts w:ascii="Montserrat" w:hAnsi="Montserrat"/>
              </w:rPr>
            </w:pPr>
            <w:r w:rsidRPr="00102EEB">
              <w:rPr>
                <w:rFonts w:ascii="Montserrat" w:hAnsi="Montserrat"/>
              </w:rPr>
              <w:t>Presupuesto asignado</w:t>
            </w:r>
          </w:p>
        </w:tc>
        <w:tc>
          <w:tcPr>
            <w:tcW w:w="2702" w:type="dxa"/>
            <w:shd w:val="clear" w:color="auto" w:fill="D9E2F3" w:themeFill="accent1" w:themeFillTint="33"/>
          </w:tcPr>
          <w:p w:rsidRPr="00102EEB" w:rsidR="00102EEB" w:rsidP="00102EEB" w:rsidRDefault="00102EEB" w14:paraId="3F0367C2" w14:textId="77777777">
            <w:pPr>
              <w:rPr>
                <w:rFonts w:ascii="Montserrat" w:hAnsi="Montserrat"/>
              </w:rPr>
            </w:pPr>
            <w:r w:rsidRPr="00102EEB">
              <w:rPr>
                <w:rFonts w:ascii="Montserrat" w:hAnsi="Montserrat" w:eastAsia="+mn-ea" w:cs="+mn-cs"/>
                <w:color w:val="000000"/>
                <w:kern w:val="24"/>
                <w:lang w:val="es-ES"/>
              </w:rPr>
              <w:t>Q.  94,102,629</w:t>
            </w:r>
          </w:p>
        </w:tc>
      </w:tr>
      <w:tr w:rsidRPr="00102EEB" w:rsidR="00102EEB" w:rsidTr="00102EEB" w14:paraId="33981981" w14:textId="77777777">
        <w:tc>
          <w:tcPr>
            <w:tcW w:w="2968" w:type="dxa"/>
          </w:tcPr>
          <w:p w:rsidRPr="00102EEB" w:rsidR="00102EEB" w:rsidP="00102EEB" w:rsidRDefault="00102EEB" w14:paraId="05BCAB00" w14:textId="77777777">
            <w:pPr>
              <w:rPr>
                <w:rFonts w:ascii="Montserrat" w:hAnsi="Montserrat"/>
              </w:rPr>
            </w:pPr>
            <w:r w:rsidRPr="00102EEB">
              <w:rPr>
                <w:rFonts w:ascii="Montserrat" w:hAnsi="Montserrat"/>
              </w:rPr>
              <w:t>Presupuesto Vigente</w:t>
            </w:r>
          </w:p>
        </w:tc>
        <w:tc>
          <w:tcPr>
            <w:tcW w:w="2702" w:type="dxa"/>
          </w:tcPr>
          <w:p w:rsidRPr="00102EEB" w:rsidR="00102EEB" w:rsidP="00102EEB" w:rsidRDefault="00102EEB" w14:paraId="31F8DF37" w14:textId="77777777">
            <w:pPr>
              <w:rPr>
                <w:rFonts w:ascii="Montserrat" w:hAnsi="Montserrat"/>
              </w:rPr>
            </w:pPr>
            <w:r w:rsidRPr="00102EEB">
              <w:rPr>
                <w:rFonts w:ascii="Montserrat" w:hAnsi="Montserrat" w:eastAsia="+mn-ea" w:cs="+mn-cs"/>
                <w:color w:val="000000"/>
                <w:kern w:val="24"/>
                <w:lang w:val="es-ES"/>
              </w:rPr>
              <w:t>Q.137,967,997</w:t>
            </w:r>
          </w:p>
        </w:tc>
      </w:tr>
      <w:tr w:rsidRPr="00102EEB" w:rsidR="00102EEB" w:rsidTr="00102EEB" w14:paraId="29965D53" w14:textId="77777777">
        <w:tc>
          <w:tcPr>
            <w:tcW w:w="2968" w:type="dxa"/>
            <w:shd w:val="clear" w:color="auto" w:fill="D9E2F3" w:themeFill="accent1" w:themeFillTint="33"/>
          </w:tcPr>
          <w:p w:rsidRPr="00102EEB" w:rsidR="00102EEB" w:rsidP="00102EEB" w:rsidRDefault="00102EEB" w14:paraId="6D174037" w14:textId="77777777">
            <w:pPr>
              <w:rPr>
                <w:rFonts w:ascii="Montserrat" w:hAnsi="Montserrat"/>
              </w:rPr>
            </w:pPr>
            <w:r w:rsidRPr="00102EEB">
              <w:rPr>
                <w:rFonts w:ascii="Montserrat" w:hAnsi="Montserrat"/>
              </w:rPr>
              <w:t>Presupuesto Ejecutado</w:t>
            </w:r>
          </w:p>
        </w:tc>
        <w:tc>
          <w:tcPr>
            <w:tcW w:w="2702" w:type="dxa"/>
            <w:shd w:val="clear" w:color="auto" w:fill="D9E2F3" w:themeFill="accent1" w:themeFillTint="33"/>
          </w:tcPr>
          <w:p w:rsidRPr="00102EEB" w:rsidR="00102EEB" w:rsidP="00102EEB" w:rsidRDefault="00102EEB" w14:paraId="30077814" w14:textId="77777777">
            <w:pPr>
              <w:rPr>
                <w:rFonts w:ascii="Montserrat" w:hAnsi="Montserrat"/>
              </w:rPr>
            </w:pPr>
            <w:r w:rsidRPr="00102EEB">
              <w:rPr>
                <w:rFonts w:ascii="Montserrat" w:hAnsi="Montserrat" w:eastAsia="+mn-ea" w:cs="+mn-cs"/>
                <w:color w:val="000000"/>
                <w:kern w:val="24"/>
                <w:lang w:val="es-ES"/>
              </w:rPr>
              <w:t>Q.  42,781,648</w:t>
            </w:r>
          </w:p>
        </w:tc>
      </w:tr>
      <w:tr w:rsidRPr="00102EEB" w:rsidR="00102EEB" w:rsidTr="00102EEB" w14:paraId="4508D399" w14:textId="77777777">
        <w:tc>
          <w:tcPr>
            <w:tcW w:w="2968" w:type="dxa"/>
          </w:tcPr>
          <w:p w:rsidRPr="00102EEB" w:rsidR="00102EEB" w:rsidP="00102EEB" w:rsidRDefault="00102EEB" w14:paraId="08870CA0" w14:textId="77777777">
            <w:pPr>
              <w:rPr>
                <w:rFonts w:ascii="Montserrat" w:hAnsi="Montserrat"/>
              </w:rPr>
            </w:pPr>
            <w:r w:rsidRPr="00102EEB">
              <w:rPr>
                <w:rFonts w:ascii="Montserrat" w:hAnsi="Montserrat"/>
              </w:rPr>
              <w:t>Presupuesto por Ejecutar</w:t>
            </w:r>
          </w:p>
        </w:tc>
        <w:tc>
          <w:tcPr>
            <w:tcW w:w="2702" w:type="dxa"/>
          </w:tcPr>
          <w:p w:rsidRPr="00102EEB" w:rsidR="00102EEB" w:rsidP="00102EEB" w:rsidRDefault="00102EEB" w14:paraId="3FFC16F0" w14:textId="77777777">
            <w:pPr>
              <w:rPr>
                <w:rFonts w:ascii="Montserrat" w:hAnsi="Montserrat"/>
              </w:rPr>
            </w:pPr>
            <w:r w:rsidRPr="00102EEB">
              <w:rPr>
                <w:rFonts w:ascii="Montserrat" w:hAnsi="Montserrat" w:eastAsia="+mn-ea" w:cs="+mn-cs"/>
                <w:color w:val="000000"/>
                <w:kern w:val="24"/>
                <w:lang w:val="es-ES"/>
              </w:rPr>
              <w:t>Q.  95,186,348</w:t>
            </w:r>
          </w:p>
        </w:tc>
      </w:tr>
    </w:tbl>
    <w:p w:rsidRPr="00102EEB" w:rsidR="00102EEB" w:rsidP="00102EEB" w:rsidRDefault="00102EEB" w14:paraId="7EAA6953" w14:textId="77777777">
      <w:pPr>
        <w:ind w:left="2124"/>
        <w:rPr>
          <w:rFonts w:ascii="Montserrat" w:hAnsi="Montserrat"/>
        </w:rPr>
      </w:pPr>
    </w:p>
    <w:p w:rsidR="00102EEB" w:rsidP="00704C20" w:rsidRDefault="00102EEB" w14:paraId="6A977FB3" w14:textId="10ED8F4D">
      <w:pPr>
        <w:rPr>
          <w:rFonts w:ascii="Montserrat" w:hAnsi="Montserrat"/>
        </w:rPr>
      </w:pPr>
    </w:p>
    <w:p w:rsidRPr="00102EEB" w:rsidR="00704C20" w:rsidP="00704C20" w:rsidRDefault="00704C20" w14:paraId="049F2849" w14:textId="0A14FB64">
      <w:pPr>
        <w:rPr>
          <w:rFonts w:ascii="Montserrat" w:hAnsi="Montserrat"/>
        </w:rPr>
      </w:pPr>
      <w:r w:rsidRPr="00102EEB">
        <w:rPr>
          <w:rFonts w:ascii="Montserrat" w:hAnsi="Montserrat"/>
          <w:noProof/>
          <w:lang w:eastAsia="es-GT"/>
        </w:rPr>
        <w:drawing>
          <wp:inline distT="0" distB="0" distL="0" distR="0" wp14:anchorId="61FCEBB1" wp14:editId="0B17AC7C">
            <wp:extent cx="5867400" cy="3305810"/>
            <wp:effectExtent l="0" t="0" r="12700" b="8890"/>
            <wp:docPr id="18" name="Gráfico 18">
              <a:extLst xmlns:a="http://schemas.openxmlformats.org/drawingml/2006/main">
                <a:ext uri="{FF2B5EF4-FFF2-40B4-BE49-F238E27FC236}">
                  <a16:creationId xmlns:a16="http://schemas.microsoft.com/office/drawing/2014/main" id="{C953C26C-6FD2-481B-AEE7-3D6BA2AB8B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Pr="00102EEB" w:rsidR="00102EEB" w:rsidP="00102EEB" w:rsidRDefault="00102EEB" w14:paraId="510ADB41" w14:textId="77777777">
      <w:pPr>
        <w:ind w:left="2124"/>
        <w:rPr>
          <w:rFonts w:ascii="Montserrat" w:hAnsi="Montserrat"/>
        </w:rPr>
      </w:pPr>
    </w:p>
    <w:p w:rsidRPr="00102EEB" w:rsidR="00102EEB" w:rsidP="00102EEB" w:rsidRDefault="00102EEB" w14:paraId="288A35AA" w14:textId="77777777">
      <w:pPr>
        <w:ind w:left="2124"/>
        <w:rPr>
          <w:rFonts w:ascii="Montserrat" w:hAnsi="Montserrat"/>
        </w:rPr>
      </w:pPr>
    </w:p>
    <w:p w:rsidR="00102EEB" w:rsidP="00102EEB" w:rsidRDefault="00102EEB" w14:paraId="5939878F" w14:textId="4988AEB7">
      <w:pPr>
        <w:ind w:left="2124"/>
        <w:rPr>
          <w:rFonts w:ascii="Montserrat" w:hAnsi="Montserrat"/>
        </w:rPr>
      </w:pPr>
    </w:p>
    <w:p w:rsidR="00704C20" w:rsidP="00102EEB" w:rsidRDefault="00704C20" w14:paraId="1BA38457" w14:textId="6B18B99F">
      <w:pPr>
        <w:ind w:left="2124"/>
        <w:rPr>
          <w:rFonts w:ascii="Montserrat" w:hAnsi="Montserrat"/>
        </w:rPr>
      </w:pPr>
    </w:p>
    <w:p w:rsidR="00704C20" w:rsidP="00102EEB" w:rsidRDefault="00704C20" w14:paraId="2E95F58F" w14:textId="49FA3EE6">
      <w:pPr>
        <w:ind w:left="2124"/>
        <w:rPr>
          <w:rFonts w:ascii="Montserrat" w:hAnsi="Montserrat"/>
        </w:rPr>
      </w:pPr>
    </w:p>
    <w:p w:rsidR="00704C20" w:rsidP="00102EEB" w:rsidRDefault="00704C20" w14:paraId="204BD021" w14:textId="177C3BE9">
      <w:pPr>
        <w:ind w:left="2124"/>
        <w:rPr>
          <w:rFonts w:ascii="Montserrat" w:hAnsi="Montserrat"/>
        </w:rPr>
      </w:pPr>
    </w:p>
    <w:p w:rsidR="00704C20" w:rsidP="00102EEB" w:rsidRDefault="00704C20" w14:paraId="14131CC9" w14:textId="3C43F4E8">
      <w:pPr>
        <w:ind w:left="2124"/>
        <w:rPr>
          <w:rFonts w:ascii="Montserrat" w:hAnsi="Montserrat"/>
        </w:rPr>
      </w:pPr>
    </w:p>
    <w:p w:rsidR="00704C20" w:rsidP="00102EEB" w:rsidRDefault="00704C20" w14:paraId="1617305D" w14:textId="12A72F96">
      <w:pPr>
        <w:ind w:left="2124"/>
        <w:rPr>
          <w:rFonts w:ascii="Montserrat" w:hAnsi="Montserrat"/>
        </w:rPr>
      </w:pPr>
    </w:p>
    <w:p w:rsidR="00704C20" w:rsidP="00102EEB" w:rsidRDefault="00704C20" w14:paraId="32D95221" w14:textId="56307E26">
      <w:pPr>
        <w:ind w:left="2124"/>
        <w:rPr>
          <w:rFonts w:ascii="Montserrat" w:hAnsi="Montserrat"/>
        </w:rPr>
      </w:pPr>
    </w:p>
    <w:p w:rsidR="00704C20" w:rsidP="00102EEB" w:rsidRDefault="00704C20" w14:paraId="1D64608F" w14:textId="2ED8FEE1">
      <w:pPr>
        <w:ind w:left="2124"/>
        <w:rPr>
          <w:rFonts w:ascii="Montserrat" w:hAnsi="Montserrat"/>
        </w:rPr>
      </w:pPr>
    </w:p>
    <w:p w:rsidR="00704C20" w:rsidP="00102EEB" w:rsidRDefault="00704C20" w14:paraId="55B6C8AA" w14:textId="603D142C">
      <w:pPr>
        <w:ind w:left="2124"/>
        <w:rPr>
          <w:rFonts w:ascii="Montserrat" w:hAnsi="Montserrat"/>
        </w:rPr>
      </w:pPr>
    </w:p>
    <w:p w:rsidR="00704C20" w:rsidP="00102EEB" w:rsidRDefault="00704C20" w14:paraId="223BC3D6" w14:textId="69D4B923">
      <w:pPr>
        <w:ind w:left="2124"/>
        <w:rPr>
          <w:rFonts w:ascii="Montserrat" w:hAnsi="Montserrat"/>
        </w:rPr>
      </w:pPr>
    </w:p>
    <w:p w:rsidRPr="00102EEB" w:rsidR="00704C20" w:rsidP="00102EEB" w:rsidRDefault="00704C20" w14:paraId="20CF7019" w14:textId="77777777">
      <w:pPr>
        <w:ind w:left="2124"/>
        <w:rPr>
          <w:rFonts w:ascii="Montserrat" w:hAnsi="Montserrat"/>
        </w:rPr>
      </w:pPr>
    </w:p>
    <w:p w:rsidRPr="00704C20" w:rsidR="00102EEB" w:rsidP="00102EEB" w:rsidRDefault="00102EEB" w14:paraId="0F1259C3" w14:textId="77777777">
      <w:pPr>
        <w:pStyle w:val="Heading3"/>
        <w:rPr>
          <w:rFonts w:ascii="Montserrat" w:hAnsi="Montserrat"/>
          <w:b/>
          <w:color w:val="055D81"/>
        </w:rPr>
      </w:pPr>
      <w:r w:rsidRPr="00704C20">
        <w:rPr>
          <w:rFonts w:ascii="Montserrat" w:hAnsi="Montserrat"/>
          <w:b/>
          <w:color w:val="055D81"/>
        </w:rPr>
        <w:lastRenderedPageBreak/>
        <w:t xml:space="preserve">Importancia de la Erogación de los Servicios Personales </w:t>
      </w:r>
    </w:p>
    <w:p w:rsidRPr="00704C20" w:rsidR="00102EEB" w:rsidP="00102EEB" w:rsidRDefault="00102EEB" w14:paraId="4E0A3507" w14:textId="6165BADF">
      <w:pPr>
        <w:ind w:left="2124"/>
        <w:rPr>
          <w:rFonts w:ascii="Montserrat" w:hAnsi="Montserrat"/>
        </w:rPr>
      </w:pPr>
      <w:r w:rsidRPr="00704C20">
        <w:rPr>
          <w:rFonts w:ascii="Montserrat" w:hAnsi="Montserrat"/>
        </w:rPr>
        <w:t>Es importante contar con el presupuesto asignado para cubrir los salarios y honorarios de 972 empleados que contribuyen al cumplimiento que por mandato legal se tiene en el ministerio, es brindar servicios que permitan fomentar la economía desde un microempresario a grandes empresas  a través de los cinco viceministerios,  inversión y competencia, comercio exterior, desarrollo de la microempresa, de servicios registrales y el de administración financiera, el cual se ejecuta a través de sus 8</w:t>
      </w:r>
      <w:r w:rsidRPr="00102EEB">
        <w:rPr>
          <w:rFonts w:ascii="Montserrat" w:hAnsi="Montserrat"/>
          <w:sz w:val="20"/>
          <w:szCs w:val="20"/>
        </w:rPr>
        <w:t xml:space="preserve"> </w:t>
      </w:r>
      <w:r w:rsidRPr="00704C20">
        <w:rPr>
          <w:rFonts w:ascii="Montserrat" w:hAnsi="Montserrat"/>
        </w:rPr>
        <w:t>unidades ejecutoras.</w:t>
      </w:r>
    </w:p>
    <w:p w:rsidRPr="00102EEB" w:rsidR="003F0583" w:rsidP="00102EEB" w:rsidRDefault="003F0583" w14:paraId="16BEEE02" w14:textId="77777777">
      <w:pPr>
        <w:ind w:left="2124"/>
        <w:rPr>
          <w:rFonts w:ascii="Montserrat" w:hAnsi="Montserrat"/>
          <w:sz w:val="20"/>
          <w:szCs w:val="20"/>
        </w:rPr>
      </w:pPr>
    </w:p>
    <w:tbl>
      <w:tblPr>
        <w:tblStyle w:val="TableGrid"/>
        <w:tblW w:w="0" w:type="auto"/>
        <w:tblInd w:w="2122" w:type="dxa"/>
        <w:tblLook w:val="04A0" w:firstRow="1" w:lastRow="0" w:firstColumn="1" w:lastColumn="0" w:noHBand="0" w:noVBand="1"/>
      </w:tblPr>
      <w:tblGrid>
        <w:gridCol w:w="2968"/>
        <w:gridCol w:w="2702"/>
      </w:tblGrid>
      <w:tr w:rsidRPr="00102EEB" w:rsidR="00102EEB" w:rsidTr="00102EEB" w14:paraId="64476900" w14:textId="77777777">
        <w:tc>
          <w:tcPr>
            <w:tcW w:w="2968" w:type="dxa"/>
            <w:shd w:val="clear" w:color="auto" w:fill="D9E2F3" w:themeFill="accent1" w:themeFillTint="33"/>
          </w:tcPr>
          <w:p w:rsidRPr="00102EEB" w:rsidR="00102EEB" w:rsidP="00102EEB" w:rsidRDefault="00102EEB" w14:paraId="78A1274E" w14:textId="77777777">
            <w:pPr>
              <w:rPr>
                <w:rFonts w:ascii="Montserrat" w:hAnsi="Montserrat"/>
              </w:rPr>
            </w:pPr>
            <w:r w:rsidRPr="00102EEB">
              <w:rPr>
                <w:rFonts w:ascii="Montserrat" w:hAnsi="Montserrat"/>
              </w:rPr>
              <w:t>Presupuesto asignado</w:t>
            </w:r>
          </w:p>
        </w:tc>
        <w:tc>
          <w:tcPr>
            <w:tcW w:w="2702" w:type="dxa"/>
            <w:shd w:val="clear" w:color="auto" w:fill="D9E2F3" w:themeFill="accent1" w:themeFillTint="33"/>
          </w:tcPr>
          <w:p w:rsidRPr="00102EEB" w:rsidR="00102EEB" w:rsidP="00102EEB" w:rsidRDefault="00102EEB" w14:paraId="596DCC67" w14:textId="77777777">
            <w:pPr>
              <w:rPr>
                <w:rFonts w:ascii="Montserrat" w:hAnsi="Montserrat"/>
              </w:rPr>
            </w:pPr>
            <w:r w:rsidRPr="00102EEB">
              <w:rPr>
                <w:rFonts w:ascii="Montserrat" w:hAnsi="Montserrat" w:eastAsia="+mn-ea" w:cs="+mn-cs"/>
                <w:color w:val="000000"/>
                <w:kern w:val="24"/>
                <w:lang w:val="es-ES"/>
              </w:rPr>
              <w:t>Q.  94,102,629</w:t>
            </w:r>
          </w:p>
        </w:tc>
      </w:tr>
      <w:tr w:rsidRPr="00102EEB" w:rsidR="00102EEB" w:rsidTr="00102EEB" w14:paraId="44FB7007" w14:textId="77777777">
        <w:tc>
          <w:tcPr>
            <w:tcW w:w="2968" w:type="dxa"/>
          </w:tcPr>
          <w:p w:rsidRPr="00102EEB" w:rsidR="00102EEB" w:rsidP="00102EEB" w:rsidRDefault="00102EEB" w14:paraId="2294202F" w14:textId="77777777">
            <w:pPr>
              <w:rPr>
                <w:rFonts w:ascii="Montserrat" w:hAnsi="Montserrat"/>
              </w:rPr>
            </w:pPr>
            <w:r w:rsidRPr="00102EEB">
              <w:rPr>
                <w:rFonts w:ascii="Montserrat" w:hAnsi="Montserrat"/>
              </w:rPr>
              <w:t>Presupuesto Vigente</w:t>
            </w:r>
          </w:p>
        </w:tc>
        <w:tc>
          <w:tcPr>
            <w:tcW w:w="2702" w:type="dxa"/>
          </w:tcPr>
          <w:p w:rsidRPr="00102EEB" w:rsidR="00102EEB" w:rsidP="00102EEB" w:rsidRDefault="00102EEB" w14:paraId="27A3763B" w14:textId="77777777">
            <w:pPr>
              <w:rPr>
                <w:rFonts w:ascii="Montserrat" w:hAnsi="Montserrat"/>
              </w:rPr>
            </w:pPr>
            <w:r w:rsidRPr="00102EEB">
              <w:rPr>
                <w:rFonts w:ascii="Montserrat" w:hAnsi="Montserrat" w:eastAsia="+mn-ea" w:cs="+mn-cs"/>
                <w:color w:val="000000"/>
                <w:kern w:val="24"/>
                <w:lang w:val="es-ES"/>
              </w:rPr>
              <w:t>Q.137,967,997</w:t>
            </w:r>
          </w:p>
        </w:tc>
      </w:tr>
      <w:tr w:rsidRPr="00102EEB" w:rsidR="00102EEB" w:rsidTr="00102EEB" w14:paraId="3669136A" w14:textId="77777777">
        <w:tc>
          <w:tcPr>
            <w:tcW w:w="2968" w:type="dxa"/>
            <w:shd w:val="clear" w:color="auto" w:fill="D9E2F3" w:themeFill="accent1" w:themeFillTint="33"/>
          </w:tcPr>
          <w:p w:rsidRPr="00102EEB" w:rsidR="00102EEB" w:rsidP="00102EEB" w:rsidRDefault="00102EEB" w14:paraId="7D059807" w14:textId="77777777">
            <w:pPr>
              <w:rPr>
                <w:rFonts w:ascii="Montserrat" w:hAnsi="Montserrat"/>
              </w:rPr>
            </w:pPr>
            <w:r w:rsidRPr="00102EEB">
              <w:rPr>
                <w:rFonts w:ascii="Montserrat" w:hAnsi="Montserrat"/>
              </w:rPr>
              <w:t>Presupuesto Ejecutado</w:t>
            </w:r>
          </w:p>
        </w:tc>
        <w:tc>
          <w:tcPr>
            <w:tcW w:w="2702" w:type="dxa"/>
            <w:shd w:val="clear" w:color="auto" w:fill="D9E2F3" w:themeFill="accent1" w:themeFillTint="33"/>
          </w:tcPr>
          <w:p w:rsidRPr="00102EEB" w:rsidR="00102EEB" w:rsidP="00102EEB" w:rsidRDefault="00102EEB" w14:paraId="5AA63C6D" w14:textId="77777777">
            <w:pPr>
              <w:rPr>
                <w:rFonts w:ascii="Montserrat" w:hAnsi="Montserrat"/>
              </w:rPr>
            </w:pPr>
            <w:r w:rsidRPr="00102EEB">
              <w:rPr>
                <w:rFonts w:ascii="Montserrat" w:hAnsi="Montserrat" w:eastAsia="+mn-ea" w:cs="+mn-cs"/>
                <w:color w:val="000000"/>
                <w:kern w:val="24"/>
                <w:lang w:val="es-ES"/>
              </w:rPr>
              <w:t>Q.  42,781,648</w:t>
            </w:r>
          </w:p>
        </w:tc>
      </w:tr>
      <w:tr w:rsidRPr="00102EEB" w:rsidR="00102EEB" w:rsidTr="00102EEB" w14:paraId="075DE5C0" w14:textId="77777777">
        <w:tc>
          <w:tcPr>
            <w:tcW w:w="2968" w:type="dxa"/>
          </w:tcPr>
          <w:p w:rsidRPr="00102EEB" w:rsidR="00102EEB" w:rsidP="00102EEB" w:rsidRDefault="00102EEB" w14:paraId="781A9FF9" w14:textId="77777777">
            <w:pPr>
              <w:rPr>
                <w:rFonts w:ascii="Montserrat" w:hAnsi="Montserrat"/>
              </w:rPr>
            </w:pPr>
            <w:r w:rsidRPr="00102EEB">
              <w:rPr>
                <w:rFonts w:ascii="Montserrat" w:hAnsi="Montserrat"/>
              </w:rPr>
              <w:t>Presupuesto por Ejecutar</w:t>
            </w:r>
          </w:p>
        </w:tc>
        <w:tc>
          <w:tcPr>
            <w:tcW w:w="2702" w:type="dxa"/>
          </w:tcPr>
          <w:p w:rsidRPr="00102EEB" w:rsidR="00102EEB" w:rsidP="00102EEB" w:rsidRDefault="00102EEB" w14:paraId="307804D3" w14:textId="77777777">
            <w:pPr>
              <w:rPr>
                <w:rFonts w:ascii="Montserrat" w:hAnsi="Montserrat"/>
              </w:rPr>
            </w:pPr>
            <w:r w:rsidRPr="00102EEB">
              <w:rPr>
                <w:rFonts w:ascii="Montserrat" w:hAnsi="Montserrat" w:eastAsia="+mn-ea" w:cs="+mn-cs"/>
                <w:color w:val="000000"/>
                <w:kern w:val="24"/>
                <w:lang w:val="es-ES"/>
              </w:rPr>
              <w:t>Q.  95,186,348</w:t>
            </w:r>
          </w:p>
        </w:tc>
      </w:tr>
    </w:tbl>
    <w:p w:rsidRPr="00102EEB" w:rsidR="00102EEB" w:rsidP="00102EEB" w:rsidRDefault="00102EEB" w14:paraId="3843BB16" w14:textId="77777777">
      <w:pPr>
        <w:ind w:left="2124"/>
        <w:rPr>
          <w:rFonts w:ascii="Montserrat" w:hAnsi="Montserrat"/>
          <w:sz w:val="20"/>
          <w:szCs w:val="20"/>
        </w:rPr>
      </w:pPr>
    </w:p>
    <w:p w:rsidRPr="00102EEB" w:rsidR="00102EEB" w:rsidP="00102EEB" w:rsidRDefault="00102EEB" w14:paraId="196D07A6" w14:textId="77777777">
      <w:pPr>
        <w:ind w:left="2124"/>
        <w:rPr>
          <w:rFonts w:ascii="Montserrat" w:hAnsi="Montserrat"/>
          <w:sz w:val="20"/>
          <w:szCs w:val="20"/>
        </w:rPr>
      </w:pPr>
    </w:p>
    <w:p w:rsidRPr="00102EEB" w:rsidR="00102EEB" w:rsidP="00704C20" w:rsidRDefault="00704C20" w14:paraId="70ACE812" w14:textId="3DCBAE94">
      <w:pPr>
        <w:rPr>
          <w:rFonts w:ascii="Montserrat" w:hAnsi="Montserrat"/>
          <w:sz w:val="20"/>
          <w:szCs w:val="20"/>
        </w:rPr>
      </w:pPr>
      <w:r w:rsidRPr="00102EEB">
        <w:rPr>
          <w:rFonts w:ascii="Montserrat" w:hAnsi="Montserrat"/>
          <w:noProof/>
          <w:lang w:eastAsia="es-GT"/>
        </w:rPr>
        <w:drawing>
          <wp:inline distT="0" distB="0" distL="0" distR="0" wp14:anchorId="49F53CDB" wp14:editId="2F88BB29">
            <wp:extent cx="5991959" cy="2946400"/>
            <wp:effectExtent l="0" t="0" r="2540" b="0"/>
            <wp:docPr id="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47"/>
                    <a:stretch>
                      <a:fillRect/>
                    </a:stretch>
                  </pic:blipFill>
                  <pic:spPr>
                    <a:xfrm>
                      <a:off x="0" y="0"/>
                      <a:ext cx="6019135" cy="2959763"/>
                    </a:xfrm>
                    <a:prstGeom prst="rect">
                      <a:avLst/>
                    </a:prstGeom>
                  </pic:spPr>
                </pic:pic>
              </a:graphicData>
            </a:graphic>
          </wp:inline>
        </w:drawing>
      </w:r>
    </w:p>
    <w:p w:rsidRPr="00102EEB" w:rsidR="00102EEB" w:rsidP="00102EEB" w:rsidRDefault="00102EEB" w14:paraId="344FF2A6" w14:textId="77777777">
      <w:pPr>
        <w:pStyle w:val="Heading3"/>
        <w:numPr>
          <w:ilvl w:val="0"/>
          <w:numId w:val="0"/>
        </w:numPr>
        <w:ind w:left="1440"/>
        <w:rPr>
          <w:rFonts w:ascii="Montserrat" w:hAnsi="Montserrat"/>
          <w:b/>
          <w:color w:val="000000" w:themeColor="text1"/>
        </w:rPr>
      </w:pPr>
    </w:p>
    <w:p w:rsidR="00704C20" w:rsidP="00102EEB" w:rsidRDefault="00704C20" w14:paraId="1DA8C80B" w14:textId="3E2FADDE">
      <w:pPr>
        <w:rPr>
          <w:rFonts w:ascii="Montserrat" w:hAnsi="Montserrat"/>
        </w:rPr>
      </w:pPr>
    </w:p>
    <w:p w:rsidR="00704C20" w:rsidP="00102EEB" w:rsidRDefault="00704C20" w14:paraId="462DF324" w14:textId="6BD58F95">
      <w:pPr>
        <w:rPr>
          <w:rFonts w:ascii="Montserrat" w:hAnsi="Montserrat"/>
        </w:rPr>
      </w:pPr>
    </w:p>
    <w:p w:rsidR="00704C20" w:rsidP="00102EEB" w:rsidRDefault="00704C20" w14:paraId="7AF2295B" w14:textId="37298D5B">
      <w:pPr>
        <w:rPr>
          <w:rFonts w:ascii="Montserrat" w:hAnsi="Montserrat"/>
        </w:rPr>
      </w:pPr>
    </w:p>
    <w:p w:rsidR="00704C20" w:rsidP="00102EEB" w:rsidRDefault="00704C20" w14:paraId="5020BB4B" w14:textId="12BE00EB">
      <w:pPr>
        <w:rPr>
          <w:rFonts w:ascii="Montserrat" w:hAnsi="Montserrat"/>
        </w:rPr>
      </w:pPr>
    </w:p>
    <w:p w:rsidR="00704C20" w:rsidP="00102EEB" w:rsidRDefault="00704C20" w14:paraId="1E35F497" w14:textId="16F507B2">
      <w:pPr>
        <w:rPr>
          <w:rFonts w:ascii="Montserrat" w:hAnsi="Montserrat"/>
        </w:rPr>
      </w:pPr>
    </w:p>
    <w:p w:rsidR="00704C20" w:rsidP="00102EEB" w:rsidRDefault="00704C20" w14:paraId="5134EC0A" w14:textId="76501432">
      <w:pPr>
        <w:rPr>
          <w:rFonts w:ascii="Montserrat" w:hAnsi="Montserrat"/>
        </w:rPr>
      </w:pPr>
    </w:p>
    <w:p w:rsidR="00704C20" w:rsidP="00102EEB" w:rsidRDefault="00704C20" w14:paraId="2874194E" w14:textId="08FB8ACC">
      <w:pPr>
        <w:rPr>
          <w:rFonts w:ascii="Montserrat" w:hAnsi="Montserrat"/>
        </w:rPr>
      </w:pPr>
    </w:p>
    <w:p w:rsidRPr="00102EEB" w:rsidR="00704C20" w:rsidP="00102EEB" w:rsidRDefault="00704C20" w14:paraId="35087632" w14:textId="77777777">
      <w:pPr>
        <w:rPr>
          <w:rFonts w:ascii="Montserrat" w:hAnsi="Montserrat"/>
        </w:rPr>
      </w:pPr>
    </w:p>
    <w:p w:rsidRPr="00704C20" w:rsidR="00102EEB" w:rsidP="00102EEB" w:rsidRDefault="00102EEB" w14:paraId="74502573" w14:textId="77777777">
      <w:pPr>
        <w:pStyle w:val="Heading3"/>
        <w:rPr>
          <w:rFonts w:ascii="Montserrat" w:hAnsi="Montserrat"/>
          <w:b/>
          <w:color w:val="055D81"/>
        </w:rPr>
      </w:pPr>
      <w:r w:rsidRPr="00704C20">
        <w:rPr>
          <w:rFonts w:ascii="Montserrat" w:hAnsi="Montserrat"/>
          <w:b/>
          <w:color w:val="055D81"/>
        </w:rPr>
        <w:t>Ejecución de presupuesto vigente, ejecutado y saldo por ejecutar, para funcionamiento e inversión</w:t>
      </w:r>
    </w:p>
    <w:p w:rsidRPr="00704C20" w:rsidR="00102EEB" w:rsidP="00102EEB" w:rsidRDefault="00102EEB" w14:paraId="41B9A9E8" w14:textId="5F0159DA">
      <w:pPr>
        <w:pStyle w:val="Heading3"/>
        <w:numPr>
          <w:ilvl w:val="0"/>
          <w:numId w:val="0"/>
        </w:numPr>
        <w:ind w:left="2124"/>
        <w:rPr>
          <w:rFonts w:ascii="Montserrat" w:hAnsi="Montserrat"/>
          <w:color w:val="000000" w:themeColor="text1"/>
        </w:rPr>
      </w:pPr>
      <w:r w:rsidRPr="00704C20">
        <w:rPr>
          <w:rFonts w:ascii="Montserrat" w:hAnsi="Montserrat"/>
          <w:color w:val="000000" w:themeColor="text1"/>
        </w:rPr>
        <w:t>Gráfica Vigente  de Ejecución Presupuestaria  de Funcionamiento</w:t>
      </w:r>
    </w:p>
    <w:p w:rsidRPr="00704C20" w:rsidR="00704C20" w:rsidP="00704C20" w:rsidRDefault="00704C20" w14:paraId="51E0F54F" w14:textId="77777777"/>
    <w:p w:rsidRPr="00102EEB" w:rsidR="00704C20" w:rsidP="00704C20" w:rsidRDefault="00704C20" w14:paraId="26D6FB87" w14:textId="207C2F81">
      <w:pPr>
        <w:rPr>
          <w:rFonts w:ascii="Montserrat" w:hAnsi="Montserrat"/>
        </w:rPr>
      </w:pPr>
      <w:r w:rsidRPr="00102EEB">
        <w:rPr>
          <w:rFonts w:ascii="Montserrat" w:hAnsi="Montserrat"/>
          <w:noProof/>
          <w:lang w:eastAsia="es-GT"/>
        </w:rPr>
        <w:drawing>
          <wp:inline distT="0" distB="0" distL="0" distR="0" wp14:anchorId="573729F3" wp14:editId="24D9AAA7">
            <wp:extent cx="5612130" cy="3267075"/>
            <wp:effectExtent l="0" t="0" r="13970" b="9525"/>
            <wp:docPr id="34" name="Gráfico 34">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Pr="00102EEB" w:rsidR="00102EEB" w:rsidP="00102EEB" w:rsidRDefault="00102EEB" w14:paraId="5A26AFF8" w14:textId="77777777">
      <w:pPr>
        <w:ind w:left="4956"/>
        <w:rPr>
          <w:rFonts w:ascii="Montserrat" w:hAnsi="Montserrat"/>
        </w:rPr>
      </w:pPr>
    </w:p>
    <w:p w:rsidR="00102EEB" w:rsidP="00704C20" w:rsidRDefault="00102EEB" w14:paraId="30619C3D" w14:textId="510C36A3">
      <w:pPr>
        <w:rPr>
          <w:rFonts w:ascii="Montserrat" w:hAnsi="Montserrat"/>
        </w:rPr>
      </w:pPr>
    </w:p>
    <w:p w:rsidR="00704C20" w:rsidP="00704C20" w:rsidRDefault="00704C20" w14:paraId="5C98F6F6" w14:textId="73471CD9">
      <w:pPr>
        <w:rPr>
          <w:rFonts w:ascii="Montserrat" w:hAnsi="Montserrat"/>
        </w:rPr>
      </w:pPr>
    </w:p>
    <w:p w:rsidR="00704C20" w:rsidP="00704C20" w:rsidRDefault="00704C20" w14:paraId="0A2A96BD" w14:textId="1EE58556">
      <w:pPr>
        <w:rPr>
          <w:rFonts w:ascii="Montserrat" w:hAnsi="Montserrat"/>
        </w:rPr>
      </w:pPr>
    </w:p>
    <w:p w:rsidR="00704C20" w:rsidP="00704C20" w:rsidRDefault="00704C20" w14:paraId="66390251" w14:textId="341AC19B">
      <w:pPr>
        <w:rPr>
          <w:rFonts w:ascii="Montserrat" w:hAnsi="Montserrat"/>
        </w:rPr>
      </w:pPr>
    </w:p>
    <w:p w:rsidR="00704C20" w:rsidP="00704C20" w:rsidRDefault="00704C20" w14:paraId="01822B88" w14:textId="79CCBA2C">
      <w:pPr>
        <w:rPr>
          <w:rFonts w:ascii="Montserrat" w:hAnsi="Montserrat"/>
        </w:rPr>
      </w:pPr>
    </w:p>
    <w:p w:rsidR="00704C20" w:rsidP="00704C20" w:rsidRDefault="00704C20" w14:paraId="3E0F2BE9" w14:textId="67146DAC">
      <w:pPr>
        <w:rPr>
          <w:rFonts w:ascii="Montserrat" w:hAnsi="Montserrat"/>
        </w:rPr>
      </w:pPr>
    </w:p>
    <w:p w:rsidR="00704C20" w:rsidP="00704C20" w:rsidRDefault="00704C20" w14:paraId="15C04C22" w14:textId="0D35765E">
      <w:pPr>
        <w:rPr>
          <w:rFonts w:ascii="Montserrat" w:hAnsi="Montserrat"/>
        </w:rPr>
      </w:pPr>
    </w:p>
    <w:p w:rsidR="00704C20" w:rsidP="00704C20" w:rsidRDefault="00704C20" w14:paraId="570AA899" w14:textId="4EF2D51D">
      <w:pPr>
        <w:rPr>
          <w:rFonts w:ascii="Montserrat" w:hAnsi="Montserrat"/>
        </w:rPr>
      </w:pPr>
    </w:p>
    <w:p w:rsidR="00704C20" w:rsidP="00704C20" w:rsidRDefault="00704C20" w14:paraId="54E6AA14" w14:textId="3017945D">
      <w:pPr>
        <w:rPr>
          <w:rFonts w:ascii="Montserrat" w:hAnsi="Montserrat"/>
        </w:rPr>
      </w:pPr>
    </w:p>
    <w:p w:rsidR="00704C20" w:rsidP="00704C20" w:rsidRDefault="00704C20" w14:paraId="13A3781F" w14:textId="014409EB">
      <w:pPr>
        <w:rPr>
          <w:rFonts w:ascii="Montserrat" w:hAnsi="Montserrat"/>
        </w:rPr>
      </w:pPr>
    </w:p>
    <w:p w:rsidR="00704C20" w:rsidP="00704C20" w:rsidRDefault="00704C20" w14:paraId="2A3D28E1" w14:textId="07561589">
      <w:pPr>
        <w:rPr>
          <w:rFonts w:ascii="Montserrat" w:hAnsi="Montserrat"/>
        </w:rPr>
      </w:pPr>
    </w:p>
    <w:p w:rsidR="00704C20" w:rsidP="00704C20" w:rsidRDefault="00704C20" w14:paraId="0C84E6ED" w14:textId="619BCC21">
      <w:pPr>
        <w:rPr>
          <w:rFonts w:ascii="Montserrat" w:hAnsi="Montserrat"/>
        </w:rPr>
      </w:pPr>
    </w:p>
    <w:p w:rsidR="00704C20" w:rsidP="00704C20" w:rsidRDefault="00704C20" w14:paraId="30F2EEC2" w14:textId="72BE65AF">
      <w:pPr>
        <w:rPr>
          <w:rFonts w:ascii="Montserrat" w:hAnsi="Montserrat"/>
        </w:rPr>
      </w:pPr>
    </w:p>
    <w:p w:rsidR="00704C20" w:rsidP="00704C20" w:rsidRDefault="00704C20" w14:paraId="0D4FE948" w14:textId="4DB528A0">
      <w:pPr>
        <w:rPr>
          <w:rFonts w:ascii="Montserrat" w:hAnsi="Montserrat"/>
        </w:rPr>
      </w:pPr>
    </w:p>
    <w:p w:rsidR="00704C20" w:rsidP="00704C20" w:rsidRDefault="00704C20" w14:paraId="39E4682E" w14:textId="0A7D6F53">
      <w:pPr>
        <w:rPr>
          <w:rFonts w:ascii="Montserrat" w:hAnsi="Montserrat"/>
        </w:rPr>
      </w:pPr>
    </w:p>
    <w:p w:rsidR="00704C20" w:rsidP="00704C20" w:rsidRDefault="00704C20" w14:paraId="092488FD" w14:textId="59A81079">
      <w:pPr>
        <w:rPr>
          <w:rFonts w:ascii="Montserrat" w:hAnsi="Montserrat"/>
        </w:rPr>
      </w:pPr>
    </w:p>
    <w:p w:rsidR="00704C20" w:rsidP="00704C20" w:rsidRDefault="00704C20" w14:paraId="1F8CE580" w14:textId="7B4D166B">
      <w:pPr>
        <w:rPr>
          <w:rFonts w:ascii="Montserrat" w:hAnsi="Montserrat"/>
        </w:rPr>
      </w:pPr>
    </w:p>
    <w:p w:rsidR="00704C20" w:rsidP="00704C20" w:rsidRDefault="00704C20" w14:paraId="7FF22425" w14:textId="076189C5">
      <w:pPr>
        <w:rPr>
          <w:rFonts w:ascii="Montserrat" w:hAnsi="Montserrat"/>
        </w:rPr>
      </w:pPr>
    </w:p>
    <w:p w:rsidRPr="00102EEB" w:rsidR="00704C20" w:rsidP="00704C20" w:rsidRDefault="00704C20" w14:paraId="43EEF474" w14:textId="77777777">
      <w:pPr>
        <w:rPr>
          <w:rFonts w:ascii="Montserrat" w:hAnsi="Montserrat"/>
        </w:rPr>
      </w:pPr>
    </w:p>
    <w:p w:rsidRPr="00704C20" w:rsidR="00102EEB" w:rsidP="00102EEB" w:rsidRDefault="00102EEB" w14:paraId="2BB3A175" w14:textId="77777777">
      <w:pPr>
        <w:pStyle w:val="Heading3"/>
        <w:rPr>
          <w:rFonts w:ascii="Montserrat" w:hAnsi="Montserrat"/>
          <w:b/>
          <w:color w:val="055D81"/>
        </w:rPr>
      </w:pPr>
      <w:r w:rsidRPr="00704C20">
        <w:rPr>
          <w:rFonts w:ascii="Montserrat" w:hAnsi="Montserrat"/>
          <w:b/>
          <w:color w:val="055D81"/>
        </w:rPr>
        <w:lastRenderedPageBreak/>
        <w:t>Ejecución Presupuestaria de Funcionamiento</w:t>
      </w:r>
    </w:p>
    <w:p w:rsidRPr="00704C20" w:rsidR="00102EEB" w:rsidP="00102EEB" w:rsidRDefault="00102EEB" w14:paraId="2545E26B" w14:textId="77777777">
      <w:pPr>
        <w:ind w:left="2124"/>
        <w:rPr>
          <w:rFonts w:ascii="Montserrat" w:hAnsi="Montserrat"/>
          <w:color w:val="000000" w:themeColor="text1"/>
        </w:rPr>
      </w:pPr>
      <w:r w:rsidRPr="00704C20">
        <w:rPr>
          <w:rFonts w:ascii="Montserrat" w:hAnsi="Montserrat"/>
          <w:color w:val="000000" w:themeColor="text1"/>
        </w:rPr>
        <w:t>Gráfica de Ejecución Presupuestaria de Funcionamiento</w:t>
      </w:r>
    </w:p>
    <w:p w:rsidRPr="00102EEB" w:rsidR="00102EEB" w:rsidP="00961529" w:rsidRDefault="00102EEB" w14:paraId="050BDF58" w14:textId="77777777">
      <w:pPr>
        <w:rPr>
          <w:rFonts w:ascii="Montserrat" w:hAnsi="Montserrat"/>
          <w:color w:val="000000" w:themeColor="text1"/>
          <w:sz w:val="20"/>
          <w:szCs w:val="20"/>
        </w:rPr>
      </w:pPr>
      <w:r w:rsidRPr="00102EEB">
        <w:rPr>
          <w:rFonts w:ascii="Montserrat" w:hAnsi="Montserrat"/>
          <w:noProof/>
          <w:color w:val="000000" w:themeColor="text1"/>
          <w:sz w:val="20"/>
          <w:szCs w:val="20"/>
          <w:lang w:eastAsia="es-GT"/>
        </w:rPr>
        <w:drawing>
          <wp:inline distT="0" distB="0" distL="0" distR="0" wp14:anchorId="4BB6DE70" wp14:editId="69D083D0">
            <wp:extent cx="5612130" cy="3371850"/>
            <wp:effectExtent l="0" t="0" r="13970" b="6350"/>
            <wp:docPr id="35" name="Gráfico 35">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Pr="00102EEB" w:rsidR="00102EEB" w:rsidP="00102EEB" w:rsidRDefault="00102EEB" w14:paraId="3383D67C" w14:textId="77777777">
      <w:pPr>
        <w:ind w:left="708"/>
        <w:rPr>
          <w:rFonts w:ascii="Montserrat" w:hAnsi="Montserrat"/>
          <w:color w:val="000000" w:themeColor="text1"/>
          <w:sz w:val="20"/>
          <w:szCs w:val="20"/>
        </w:rPr>
      </w:pPr>
    </w:p>
    <w:p w:rsidRPr="00102EEB" w:rsidR="00102EEB" w:rsidP="00102EEB" w:rsidRDefault="00102EEB" w14:paraId="63C830A1" w14:textId="77777777">
      <w:pPr>
        <w:ind w:left="708"/>
        <w:rPr>
          <w:rFonts w:ascii="Montserrat" w:hAnsi="Montserrat"/>
          <w:color w:val="000000" w:themeColor="text1"/>
          <w:sz w:val="20"/>
          <w:szCs w:val="20"/>
        </w:rPr>
      </w:pPr>
    </w:p>
    <w:p w:rsidRPr="00102EEB" w:rsidR="00102EEB" w:rsidP="00102EEB" w:rsidRDefault="00102EEB" w14:paraId="11FE8BAC" w14:textId="77777777">
      <w:pPr>
        <w:pStyle w:val="Heading3"/>
        <w:numPr>
          <w:ilvl w:val="0"/>
          <w:numId w:val="0"/>
        </w:numPr>
        <w:ind w:left="1440"/>
        <w:rPr>
          <w:rFonts w:ascii="Montserrat" w:hAnsi="Montserrat"/>
        </w:rPr>
      </w:pPr>
    </w:p>
    <w:p w:rsidRPr="00704C20" w:rsidR="00102EEB" w:rsidP="00102EEB" w:rsidRDefault="00102EEB" w14:paraId="6D4110A3" w14:textId="77777777">
      <w:pPr>
        <w:pStyle w:val="Heading3"/>
        <w:rPr>
          <w:rFonts w:ascii="Montserrat" w:hAnsi="Montserrat"/>
          <w:b/>
          <w:color w:val="055D81"/>
        </w:rPr>
      </w:pPr>
      <w:r w:rsidRPr="00704C20">
        <w:rPr>
          <w:rFonts w:ascii="Montserrat" w:hAnsi="Montserrat"/>
          <w:b/>
          <w:color w:val="055D81"/>
        </w:rPr>
        <w:t>Presupuesto Vigente en la Ejecución Presupuestaria de Inversión</w:t>
      </w:r>
    </w:p>
    <w:p w:rsidRPr="00704C20" w:rsidR="00102EEB" w:rsidP="00102EEB" w:rsidRDefault="00102EEB" w14:paraId="74281E2B" w14:textId="77777777">
      <w:pPr>
        <w:pStyle w:val="Heading3"/>
        <w:numPr>
          <w:ilvl w:val="0"/>
          <w:numId w:val="0"/>
        </w:numPr>
        <w:ind w:left="2124"/>
        <w:rPr>
          <w:rFonts w:ascii="Montserrat" w:hAnsi="Montserrat"/>
          <w:color w:val="auto"/>
        </w:rPr>
      </w:pPr>
      <w:r w:rsidRPr="00704C20">
        <w:rPr>
          <w:rFonts w:ascii="Montserrat" w:hAnsi="Montserrat"/>
          <w:color w:val="auto"/>
        </w:rPr>
        <w:t xml:space="preserve">Gráfica Vigente de la Ejecución Presupuestaria de Inversión </w:t>
      </w:r>
    </w:p>
    <w:p w:rsidRPr="00102EEB" w:rsidR="00102EEB" w:rsidP="00102EEB" w:rsidRDefault="00102EEB" w14:paraId="421A599F" w14:textId="77777777">
      <w:pPr>
        <w:rPr>
          <w:rFonts w:ascii="Montserrat" w:hAnsi="Montserrat"/>
        </w:rPr>
      </w:pPr>
    </w:p>
    <w:p w:rsidR="00102EEB" w:rsidP="00961529" w:rsidRDefault="00102EEB" w14:paraId="07ED084D" w14:textId="17DBEDEE">
      <w:pPr>
        <w:rPr>
          <w:rFonts w:ascii="Montserrat" w:hAnsi="Montserrat"/>
        </w:rPr>
      </w:pPr>
      <w:r w:rsidRPr="00102EEB">
        <w:rPr>
          <w:rFonts w:ascii="Montserrat" w:hAnsi="Montserrat"/>
          <w:noProof/>
          <w:lang w:eastAsia="es-GT"/>
        </w:rPr>
        <w:drawing>
          <wp:inline distT="0" distB="0" distL="0" distR="0" wp14:anchorId="70FB19C1" wp14:editId="37A837EA">
            <wp:extent cx="5612130" cy="2706370"/>
            <wp:effectExtent l="0" t="0" r="13970" b="11430"/>
            <wp:docPr id="36" name="Gráfico 36">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Pr="00102EEB" w:rsidR="003F0583" w:rsidP="00102EEB" w:rsidRDefault="003F0583" w14:paraId="6B43876B" w14:textId="77777777">
      <w:pPr>
        <w:ind w:left="1440"/>
        <w:rPr>
          <w:rFonts w:ascii="Montserrat" w:hAnsi="Montserrat"/>
        </w:rPr>
      </w:pPr>
    </w:p>
    <w:p w:rsidRPr="00704C20" w:rsidR="00102EEB" w:rsidP="00102EEB" w:rsidRDefault="00102EEB" w14:paraId="2B6415CA" w14:textId="77777777">
      <w:pPr>
        <w:pStyle w:val="Heading3"/>
        <w:rPr>
          <w:rFonts w:ascii="Montserrat" w:hAnsi="Montserrat"/>
          <w:b/>
          <w:color w:val="055D81"/>
        </w:rPr>
      </w:pPr>
      <w:r w:rsidRPr="00704C20">
        <w:rPr>
          <w:rFonts w:ascii="Montserrat" w:hAnsi="Montserrat"/>
          <w:b/>
          <w:color w:val="055D81"/>
        </w:rPr>
        <w:t>Ejecución Presupuestaria de Inversión</w:t>
      </w:r>
    </w:p>
    <w:p w:rsidRPr="00704C20" w:rsidR="00961529" w:rsidP="00102EEB" w:rsidRDefault="00102EEB" w14:paraId="32898450" w14:textId="3F1F939E">
      <w:pPr>
        <w:ind w:left="2124"/>
        <w:rPr>
          <w:rFonts w:ascii="Montserrat" w:hAnsi="Montserrat"/>
        </w:rPr>
      </w:pPr>
      <w:r w:rsidRPr="00704C20">
        <w:rPr>
          <w:rFonts w:ascii="Montserrat" w:hAnsi="Montserrat"/>
        </w:rPr>
        <w:t>Gráfica de Ejecución Presupuestaria de inversió</w:t>
      </w:r>
      <w:r w:rsidRPr="00704C20" w:rsidR="00961529">
        <w:rPr>
          <w:rFonts w:ascii="Montserrat" w:hAnsi="Montserrat"/>
        </w:rPr>
        <w:t>n</w:t>
      </w:r>
    </w:p>
    <w:p w:rsidR="00961529" w:rsidP="00102EEB" w:rsidRDefault="00961529" w14:paraId="396EFBCD" w14:textId="77777777">
      <w:pPr>
        <w:ind w:left="2124"/>
        <w:rPr>
          <w:rFonts w:ascii="Montserrat" w:hAnsi="Montserrat"/>
          <w:sz w:val="20"/>
          <w:szCs w:val="20"/>
        </w:rPr>
      </w:pPr>
    </w:p>
    <w:p w:rsidR="00961529" w:rsidP="00102EEB" w:rsidRDefault="00961529" w14:paraId="61717308" w14:textId="77777777">
      <w:pPr>
        <w:ind w:left="2124"/>
        <w:rPr>
          <w:rFonts w:ascii="Montserrat" w:hAnsi="Montserrat"/>
          <w:sz w:val="20"/>
          <w:szCs w:val="20"/>
        </w:rPr>
      </w:pPr>
    </w:p>
    <w:p w:rsidRPr="00102EEB" w:rsidR="00102EEB" w:rsidP="00961529" w:rsidRDefault="00961529" w14:paraId="39A4B97B" w14:textId="78409A6E">
      <w:pPr>
        <w:rPr>
          <w:rFonts w:ascii="Montserrat" w:hAnsi="Montserrat"/>
          <w:sz w:val="20"/>
          <w:szCs w:val="20"/>
        </w:rPr>
      </w:pPr>
      <w:r w:rsidRPr="00102EEB">
        <w:rPr>
          <w:rFonts w:ascii="Montserrat" w:hAnsi="Montserrat"/>
          <w:noProof/>
          <w:sz w:val="20"/>
          <w:szCs w:val="20"/>
          <w:lang w:eastAsia="es-GT"/>
        </w:rPr>
        <w:drawing>
          <wp:inline distT="0" distB="0" distL="0" distR="0" wp14:anchorId="73CBDE66" wp14:editId="2F60E5BC">
            <wp:extent cx="5969000" cy="3187700"/>
            <wp:effectExtent l="0" t="0" r="12700" b="12700"/>
            <wp:docPr id="37" name="Gráfico 37">
              <a:extLst xmlns:a="http://schemas.openxmlformats.org/drawingml/2006/main">
                <a:ext uri="{FF2B5EF4-FFF2-40B4-BE49-F238E27FC236}">
                  <a16:creationId xmlns:a16="http://schemas.microsoft.com/office/drawing/2014/main" id="{00000000-0008-0000-0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Pr="00102EEB" w:rsidR="00102EEB" w:rsidP="00102EEB" w:rsidRDefault="00102EEB" w14:paraId="7F6C6804" w14:textId="27DAD625">
      <w:pPr>
        <w:rPr>
          <w:rFonts w:ascii="Montserrat" w:hAnsi="Montserrat"/>
          <w:sz w:val="20"/>
          <w:szCs w:val="20"/>
        </w:rPr>
      </w:pPr>
    </w:p>
    <w:p w:rsidRPr="00102EEB" w:rsidR="00102EEB" w:rsidP="00102EEB" w:rsidRDefault="00102EEB" w14:paraId="7CDF5477" w14:textId="77777777">
      <w:pPr>
        <w:pStyle w:val="Heading3"/>
        <w:numPr>
          <w:ilvl w:val="0"/>
          <w:numId w:val="0"/>
        </w:numPr>
        <w:ind w:left="1440"/>
        <w:rPr>
          <w:rFonts w:ascii="Montserrat" w:hAnsi="Montserrat"/>
        </w:rPr>
      </w:pPr>
    </w:p>
    <w:p w:rsidR="00102EEB" w:rsidP="00102EEB" w:rsidRDefault="00102EEB" w14:paraId="1EB8528B" w14:textId="0E2F1F69">
      <w:pPr>
        <w:pStyle w:val="Heading3"/>
        <w:rPr>
          <w:rFonts w:ascii="Montserrat" w:hAnsi="Montserrat"/>
          <w:b/>
          <w:color w:val="auto"/>
        </w:rPr>
      </w:pPr>
      <w:r w:rsidRPr="003F0583">
        <w:rPr>
          <w:rFonts w:ascii="Montserrat" w:hAnsi="Montserrat"/>
          <w:b/>
          <w:color w:val="055D81"/>
        </w:rPr>
        <w:t>Explicación General de los Criterios Utilizados para la Inversión Realizada</w:t>
      </w:r>
    </w:p>
    <w:p w:rsidRPr="003F0583" w:rsidR="003F0583" w:rsidP="003F0583" w:rsidRDefault="003F0583" w14:paraId="40D4BAA3" w14:textId="77777777"/>
    <w:p w:rsidR="00102EEB" w:rsidP="00102EEB" w:rsidRDefault="00102EEB" w14:paraId="204354F9" w14:textId="5D643BF9">
      <w:pPr>
        <w:ind w:left="2124"/>
        <w:jc w:val="both"/>
        <w:rPr>
          <w:rFonts w:ascii="Montserrat" w:hAnsi="Montserrat"/>
        </w:rPr>
      </w:pPr>
      <w:r w:rsidRPr="00102EEB">
        <w:rPr>
          <w:rFonts w:ascii="Montserrat" w:hAnsi="Montserrat"/>
        </w:rPr>
        <w:t>-Los fondos de inversión dentro del Ministerio, no son precisamente para realizar obra gris, sino para fortalecer los sistemas informáticos, comunicación y administración, con ello se contribuye a servicios más agiles y oportunos en la gestión de procesos y servicios que se brindad a través de los Registro de servicios como el Mercantil, RPI, Valores y Mercancías, así como los Programas de MIPYME, Competitividad y Calidad.</w:t>
      </w:r>
    </w:p>
    <w:p w:rsidR="00043342" w:rsidP="00102EEB" w:rsidRDefault="00043342" w14:paraId="695DB445" w14:textId="4AD99BB9">
      <w:pPr>
        <w:ind w:left="2124"/>
        <w:jc w:val="both"/>
        <w:rPr>
          <w:rFonts w:ascii="Montserrat" w:hAnsi="Montserrat"/>
        </w:rPr>
      </w:pPr>
    </w:p>
    <w:p w:rsidR="00043342" w:rsidP="00102EEB" w:rsidRDefault="00043342" w14:paraId="1937EE30" w14:textId="11B96315">
      <w:pPr>
        <w:ind w:left="2124"/>
        <w:jc w:val="both"/>
        <w:rPr>
          <w:rFonts w:ascii="Montserrat" w:hAnsi="Montserrat"/>
        </w:rPr>
      </w:pPr>
    </w:p>
    <w:p w:rsidR="00043342" w:rsidP="00102EEB" w:rsidRDefault="00043342" w14:paraId="101AE696" w14:textId="730CC6AE">
      <w:pPr>
        <w:ind w:left="2124"/>
        <w:jc w:val="both"/>
        <w:rPr>
          <w:rFonts w:ascii="Montserrat" w:hAnsi="Montserrat"/>
        </w:rPr>
      </w:pPr>
    </w:p>
    <w:p w:rsidR="00043342" w:rsidP="00102EEB" w:rsidRDefault="00043342" w14:paraId="4C2EF846" w14:textId="40F76108">
      <w:pPr>
        <w:ind w:left="2124"/>
        <w:jc w:val="both"/>
        <w:rPr>
          <w:rFonts w:ascii="Montserrat" w:hAnsi="Montserrat"/>
        </w:rPr>
      </w:pPr>
    </w:p>
    <w:p w:rsidR="00043342" w:rsidP="00102EEB" w:rsidRDefault="00043342" w14:paraId="6D52544F" w14:textId="0A7943D4">
      <w:pPr>
        <w:ind w:left="2124"/>
        <w:jc w:val="both"/>
        <w:rPr>
          <w:rFonts w:ascii="Montserrat" w:hAnsi="Montserrat"/>
        </w:rPr>
      </w:pPr>
    </w:p>
    <w:p w:rsidR="00043342" w:rsidP="00102EEB" w:rsidRDefault="00043342" w14:paraId="692BC97F" w14:textId="4FDDF0CA">
      <w:pPr>
        <w:ind w:left="2124"/>
        <w:jc w:val="both"/>
        <w:rPr>
          <w:rFonts w:ascii="Montserrat" w:hAnsi="Montserrat"/>
        </w:rPr>
      </w:pPr>
    </w:p>
    <w:p w:rsidR="00043342" w:rsidP="00102EEB" w:rsidRDefault="00043342" w14:paraId="106B658E" w14:textId="0323A8D8">
      <w:pPr>
        <w:ind w:left="2124"/>
        <w:jc w:val="both"/>
        <w:rPr>
          <w:rFonts w:ascii="Montserrat" w:hAnsi="Montserrat"/>
        </w:rPr>
      </w:pPr>
    </w:p>
    <w:p w:rsidRPr="00102EEB" w:rsidR="00043342" w:rsidP="00102EEB" w:rsidRDefault="00043342" w14:paraId="0A11190D" w14:textId="77777777">
      <w:pPr>
        <w:ind w:left="2124"/>
        <w:jc w:val="both"/>
        <w:rPr>
          <w:rFonts w:ascii="Montserrat" w:hAnsi="Montserrat"/>
        </w:rPr>
      </w:pPr>
    </w:p>
    <w:p w:rsidRPr="003F0583" w:rsidR="00102EEB" w:rsidP="00102EEB" w:rsidRDefault="00102EEB" w14:paraId="521F89F4" w14:textId="77777777">
      <w:pPr>
        <w:ind w:left="2124"/>
        <w:jc w:val="both"/>
        <w:rPr>
          <w:rFonts w:ascii="Montserrat" w:hAnsi="Montserrat"/>
          <w:color w:val="055D81"/>
        </w:rPr>
      </w:pPr>
    </w:p>
    <w:p w:rsidRPr="00704C20" w:rsidR="00102EEB" w:rsidP="00102EEB" w:rsidRDefault="00102EEB" w14:paraId="1EFC4A02" w14:textId="37C0D636">
      <w:pPr>
        <w:pStyle w:val="Heading3"/>
        <w:rPr>
          <w:rFonts w:ascii="Montserrat" w:hAnsi="Montserrat"/>
          <w:b/>
          <w:color w:val="055D81"/>
        </w:rPr>
      </w:pPr>
      <w:r w:rsidRPr="00704C20">
        <w:rPr>
          <w:rFonts w:ascii="Montserrat" w:hAnsi="Montserrat"/>
          <w:b/>
          <w:color w:val="055D81"/>
        </w:rPr>
        <w:t>Presupuesto vigente, ejecutado y saldo por ejecutar, por principales finalidades</w:t>
      </w:r>
    </w:p>
    <w:p w:rsidRPr="00704C20" w:rsidR="00043342" w:rsidP="00043342" w:rsidRDefault="00043342" w14:paraId="7BE6B96B" w14:textId="77777777"/>
    <w:p w:rsidRPr="00704C20" w:rsidR="00043342" w:rsidP="00102EEB" w:rsidRDefault="00102EEB" w14:paraId="460052F7" w14:textId="77777777">
      <w:pPr>
        <w:ind w:left="1440"/>
        <w:rPr>
          <w:rFonts w:ascii="Montserrat" w:hAnsi="Montserrat"/>
        </w:rPr>
      </w:pPr>
      <w:r w:rsidRPr="00704C20">
        <w:rPr>
          <w:rFonts w:ascii="Montserrat" w:hAnsi="Montserrat"/>
        </w:rPr>
        <w:t>Gráfica de Presupuesto vigente, ejecutado y saldo por ejecutar, por principales finalidades</w:t>
      </w:r>
      <w:r w:rsidRPr="00704C20" w:rsidR="00043342">
        <w:rPr>
          <w:rFonts w:ascii="Montserrat" w:hAnsi="Montserrat"/>
        </w:rPr>
        <w:t>.</w:t>
      </w:r>
    </w:p>
    <w:p w:rsidR="00043342" w:rsidP="00102EEB" w:rsidRDefault="00043342" w14:paraId="2E305721" w14:textId="77777777">
      <w:pPr>
        <w:ind w:left="1440"/>
        <w:rPr>
          <w:rFonts w:ascii="Montserrat" w:hAnsi="Montserrat"/>
          <w:sz w:val="20"/>
          <w:szCs w:val="20"/>
        </w:rPr>
      </w:pPr>
    </w:p>
    <w:p w:rsidR="00043342" w:rsidP="00043342" w:rsidRDefault="00043342" w14:paraId="7250A08C" w14:textId="77777777">
      <w:pPr>
        <w:rPr>
          <w:rFonts w:ascii="Montserrat" w:hAnsi="Montserrat"/>
          <w:sz w:val="20"/>
          <w:szCs w:val="20"/>
        </w:rPr>
      </w:pPr>
    </w:p>
    <w:p w:rsidRPr="00102EEB" w:rsidR="00102EEB" w:rsidP="00043342" w:rsidRDefault="00102EEB" w14:paraId="4FAFE593" w14:textId="0F8B693A">
      <w:pPr>
        <w:rPr>
          <w:rFonts w:ascii="Montserrat" w:hAnsi="Montserrat"/>
          <w:sz w:val="20"/>
          <w:szCs w:val="20"/>
        </w:rPr>
      </w:pPr>
      <w:r w:rsidRPr="00102EEB">
        <w:rPr>
          <w:rFonts w:ascii="Montserrat" w:hAnsi="Montserrat"/>
          <w:noProof/>
          <w:lang w:eastAsia="es-GT"/>
        </w:rPr>
        <w:drawing>
          <wp:inline distT="0" distB="0" distL="0" distR="0" wp14:anchorId="1E1FC05D" wp14:editId="29ED0BF6">
            <wp:extent cx="5933661" cy="3061252"/>
            <wp:effectExtent l="0" t="0" r="10160" b="12700"/>
            <wp:docPr id="38" name="Gráfico 38">
              <a:extLst xmlns:a="http://schemas.openxmlformats.org/drawingml/2006/main">
                <a:ext uri="{FF2B5EF4-FFF2-40B4-BE49-F238E27FC236}">
                  <a16:creationId xmlns:a16="http://schemas.microsoft.com/office/drawing/2014/main" id="{768A6CD4-2ADC-46EE-BD52-E857D76179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Pr="00102EEB" w:rsidR="00102EEB" w:rsidP="00102EEB" w:rsidRDefault="00102EEB" w14:paraId="2A0710BF" w14:textId="77777777">
      <w:pPr>
        <w:rPr>
          <w:rFonts w:ascii="Montserrat" w:hAnsi="Montserrat"/>
          <w:b/>
          <w:color w:val="000000" w:themeColor="text1"/>
        </w:rPr>
      </w:pPr>
    </w:p>
    <w:p w:rsidR="00102EEB" w:rsidP="00102EEB" w:rsidRDefault="00102EEB" w14:paraId="6C1A28C8" w14:textId="05F0A3ED">
      <w:pPr>
        <w:pStyle w:val="Heading3"/>
        <w:jc w:val="both"/>
        <w:rPr>
          <w:rFonts w:ascii="Montserrat" w:hAnsi="Montserrat"/>
          <w:b/>
          <w:color w:val="055D81"/>
        </w:rPr>
      </w:pPr>
      <w:r w:rsidRPr="003F0583">
        <w:rPr>
          <w:rFonts w:ascii="Montserrat" w:hAnsi="Montserrat"/>
          <w:b/>
          <w:color w:val="055D81"/>
        </w:rPr>
        <w:t>Explicación de la Ejecución Presupuestaria por su Finalidad</w:t>
      </w:r>
    </w:p>
    <w:p w:rsidRPr="00043342" w:rsidR="00043342" w:rsidP="00043342" w:rsidRDefault="00043342" w14:paraId="7BCD807A" w14:textId="77777777"/>
    <w:p w:rsidRPr="00102EEB" w:rsidR="00102EEB" w:rsidP="00102EEB" w:rsidRDefault="00102EEB" w14:paraId="429B5FBE" w14:textId="77777777">
      <w:pPr>
        <w:ind w:left="2124"/>
        <w:jc w:val="both"/>
        <w:rPr>
          <w:rFonts w:ascii="Montserrat" w:hAnsi="Montserrat"/>
        </w:rPr>
      </w:pPr>
      <w:r w:rsidRPr="00102EEB">
        <w:rPr>
          <w:rFonts w:ascii="Montserrat" w:hAnsi="Montserrat"/>
        </w:rPr>
        <w:t>-La ejecución presupuestaria para el Ministerio de Economía por el entorno a que le corresponde desenvolverse dentro de la finalidad de Asuntos Económicos, ya que el fin del Ministerio es específico a promover los mecanismos que impulsen la economía del país a través de la Microempresa, Servicios de Competitividad y Competencia Comercial a través de tratados de Libre Comercio con países socios</w:t>
      </w:r>
    </w:p>
    <w:p w:rsidR="00102EEB" w:rsidP="00102EEB" w:rsidRDefault="00102EEB" w14:paraId="5DB4C2D4" w14:textId="7B65E507">
      <w:pPr>
        <w:ind w:left="2124"/>
        <w:jc w:val="both"/>
        <w:rPr>
          <w:rFonts w:ascii="Montserrat" w:hAnsi="Montserrat"/>
        </w:rPr>
      </w:pPr>
    </w:p>
    <w:p w:rsidR="00302175" w:rsidP="00102EEB" w:rsidRDefault="00302175" w14:paraId="0F1039ED" w14:textId="7C8B00A7">
      <w:pPr>
        <w:ind w:left="2124"/>
        <w:jc w:val="both"/>
        <w:rPr>
          <w:rFonts w:ascii="Montserrat" w:hAnsi="Montserrat"/>
        </w:rPr>
      </w:pPr>
    </w:p>
    <w:p w:rsidR="00302175" w:rsidP="00102EEB" w:rsidRDefault="00302175" w14:paraId="7BA4F269" w14:textId="01F4AE25">
      <w:pPr>
        <w:ind w:left="2124"/>
        <w:jc w:val="both"/>
        <w:rPr>
          <w:rFonts w:ascii="Montserrat" w:hAnsi="Montserrat"/>
        </w:rPr>
      </w:pPr>
    </w:p>
    <w:p w:rsidR="00302175" w:rsidP="00102EEB" w:rsidRDefault="00302175" w14:paraId="22C968A2" w14:textId="23BFC242">
      <w:pPr>
        <w:ind w:left="2124"/>
        <w:jc w:val="both"/>
        <w:rPr>
          <w:rFonts w:ascii="Montserrat" w:hAnsi="Montserrat"/>
        </w:rPr>
      </w:pPr>
    </w:p>
    <w:p w:rsidR="00302175" w:rsidP="00102EEB" w:rsidRDefault="00302175" w14:paraId="0E8C1953" w14:textId="2FB4333C">
      <w:pPr>
        <w:ind w:left="2124"/>
        <w:jc w:val="both"/>
        <w:rPr>
          <w:rFonts w:ascii="Montserrat" w:hAnsi="Montserrat"/>
        </w:rPr>
      </w:pPr>
    </w:p>
    <w:p w:rsidR="00302175" w:rsidP="00102EEB" w:rsidRDefault="00302175" w14:paraId="02CD3019" w14:textId="14BAEC4D">
      <w:pPr>
        <w:ind w:left="2124"/>
        <w:jc w:val="both"/>
        <w:rPr>
          <w:rFonts w:ascii="Montserrat" w:hAnsi="Montserrat"/>
        </w:rPr>
      </w:pPr>
    </w:p>
    <w:p w:rsidRPr="00102EEB" w:rsidR="00302175" w:rsidP="00102EEB" w:rsidRDefault="00302175" w14:paraId="620808CF" w14:textId="77777777">
      <w:pPr>
        <w:ind w:left="2124"/>
        <w:jc w:val="both"/>
        <w:rPr>
          <w:rFonts w:ascii="Montserrat" w:hAnsi="Montserrat"/>
        </w:rPr>
      </w:pPr>
    </w:p>
    <w:p w:rsidR="00102EEB" w:rsidP="00102EEB" w:rsidRDefault="00102EEB" w14:paraId="7AA331CD" w14:textId="337902F1">
      <w:pPr>
        <w:pStyle w:val="Heading3"/>
        <w:rPr>
          <w:rFonts w:ascii="Montserrat" w:hAnsi="Montserrat"/>
          <w:b/>
          <w:color w:val="055D81"/>
        </w:rPr>
      </w:pPr>
      <w:r w:rsidRPr="00302175">
        <w:rPr>
          <w:rFonts w:ascii="Montserrat" w:hAnsi="Montserrat"/>
          <w:b/>
          <w:color w:val="055D81"/>
        </w:rPr>
        <w:lastRenderedPageBreak/>
        <w:t>Mapa de la Distribución Geográfica del Presupuesto Ejecutado por Región</w:t>
      </w:r>
    </w:p>
    <w:p w:rsidRPr="00302175" w:rsidR="00302175" w:rsidP="00302175" w:rsidRDefault="00302175" w14:paraId="4472990A" w14:textId="77777777"/>
    <w:p w:rsidRPr="00102EEB" w:rsidR="00102EEB" w:rsidP="00102EEB" w:rsidRDefault="00302175" w14:paraId="61BA902A" w14:textId="5CE14EFD">
      <w:pPr>
        <w:ind w:left="1416"/>
        <w:rPr>
          <w:rFonts w:ascii="Montserrat" w:hAnsi="Montserrat"/>
        </w:rPr>
      </w:pPr>
      <w:r w:rsidRPr="00102EEB">
        <w:rPr>
          <w:rFonts w:ascii="Montserrat" w:hAnsi="Montserrat"/>
          <w:noProof/>
          <w:lang w:eastAsia="es-GT"/>
        </w:rPr>
        <mc:AlternateContent>
          <mc:Choice Requires="wps">
            <w:drawing>
              <wp:anchor distT="0" distB="0" distL="114300" distR="114300" simplePos="0" relativeHeight="251678720" behindDoc="0" locked="0" layoutInCell="1" allowOverlap="1" wp14:anchorId="35935AA3" wp14:editId="2BE83938">
                <wp:simplePos x="0" y="0"/>
                <wp:positionH relativeFrom="page">
                  <wp:posOffset>5218043</wp:posOffset>
                </wp:positionH>
                <wp:positionV relativeFrom="paragraph">
                  <wp:posOffset>2707143</wp:posOffset>
                </wp:positionV>
                <wp:extent cx="2146853" cy="715617"/>
                <wp:effectExtent l="0" t="0" r="0" b="0"/>
                <wp:wrapNone/>
                <wp:docPr id="39" name="CuadroTexto 10">
                  <a:extLst xmlns:a="http://schemas.openxmlformats.org/drawingml/2006/main">
                    <a:ext uri="{FF2B5EF4-FFF2-40B4-BE49-F238E27FC236}">
                      <a16:creationId xmlns:a16="http://schemas.microsoft.com/office/drawing/2014/main" id="{D919C2D3-6A2B-432E-BFDA-40AE44CA534D}"/>
                    </a:ext>
                  </a:extLst>
                </wp:docPr>
                <wp:cNvGraphicFramePr/>
                <a:graphic xmlns:a="http://schemas.openxmlformats.org/drawingml/2006/main">
                  <a:graphicData uri="http://schemas.microsoft.com/office/word/2010/wordprocessingShape">
                    <wps:wsp>
                      <wps:cNvSpPr txBox="1"/>
                      <wps:spPr>
                        <a:xfrm>
                          <a:off x="0" y="0"/>
                          <a:ext cx="2146853" cy="715617"/>
                        </a:xfrm>
                        <a:prstGeom prst="rect">
                          <a:avLst/>
                        </a:prstGeom>
                        <a:noFill/>
                      </wps:spPr>
                      <wps:txbx>
                        <w:txbxContent>
                          <w:p w:rsidRPr="00302175" w:rsidR="00302175" w:rsidP="00102EEB" w:rsidRDefault="00302175" w14:paraId="20FAA9FB" w14:textId="77777777">
                            <w:pPr>
                              <w:pStyle w:val="NormalWeb"/>
                              <w:spacing w:before="0" w:beforeAutospacing="0" w:after="0" w:afterAutospacing="0"/>
                              <w:rPr>
                                <w:rFonts w:ascii="Montserrat" w:hAnsi="Montserrat"/>
                                <w:sz w:val="16"/>
                                <w:szCs w:val="16"/>
                              </w:rPr>
                            </w:pPr>
                            <w:r w:rsidRPr="00302175">
                              <w:rPr>
                                <w:rFonts w:ascii="Montserrat" w:hAnsi="Montserrat" w:eastAsia="+mn-ea" w:cs="+mn-cs"/>
                                <w:color w:val="000000"/>
                                <w:kern w:val="24"/>
                                <w:sz w:val="16"/>
                                <w:szCs w:val="16"/>
                                <w:lang w:val="es-ES"/>
                              </w:rPr>
                              <w:t xml:space="preserve">Región Metropolitana: 0101 Guatemala, </w:t>
                            </w:r>
                            <w:r w:rsidRPr="00302175">
                              <w:rPr>
                                <w:rFonts w:ascii="Montserrat" w:hAnsi="Montserrat" w:eastAsia="+mn-ea" w:cs="+mn-cs"/>
                                <w:b/>
                                <w:bCs/>
                                <w:color w:val="000000"/>
                                <w:kern w:val="24"/>
                                <w:sz w:val="16"/>
                                <w:szCs w:val="16"/>
                                <w:lang w:val="es-ES"/>
                              </w:rPr>
                              <w:t>ejecutado Q. 72,449,492</w:t>
                            </w:r>
                          </w:p>
                          <w:p w:rsidRPr="00302175" w:rsidR="00302175" w:rsidP="00102EEB" w:rsidRDefault="00302175" w14:paraId="4B57C52B" w14:textId="77777777">
                            <w:pPr>
                              <w:pStyle w:val="NormalWeb"/>
                              <w:spacing w:before="0" w:beforeAutospacing="0" w:after="0" w:afterAutospacing="0"/>
                              <w:rPr>
                                <w:rFonts w:ascii="Montserrat" w:hAnsi="Montserrat"/>
                                <w:sz w:val="16"/>
                                <w:szCs w:val="16"/>
                              </w:rPr>
                            </w:pPr>
                            <w:r w:rsidRPr="00302175">
                              <w:rPr>
                                <w:rFonts w:ascii="Montserrat" w:hAnsi="Montserrat" w:eastAsia="+mn-ea" w:cs="+mn-cs"/>
                                <w:color w:val="000000"/>
                                <w:kern w:val="24"/>
                                <w:sz w:val="16"/>
                                <w:szCs w:val="16"/>
                                <w:lang w:val="es-ES"/>
                              </w:rPr>
                              <w:t xml:space="preserve">Región internacional: 3800 OMC, </w:t>
                            </w:r>
                            <w:r w:rsidRPr="00302175">
                              <w:rPr>
                                <w:rFonts w:ascii="Montserrat" w:hAnsi="Montserrat" w:eastAsia="+mn-ea" w:cs="+mn-cs"/>
                                <w:b/>
                                <w:bCs/>
                                <w:color w:val="000000"/>
                                <w:kern w:val="24"/>
                                <w:sz w:val="16"/>
                                <w:szCs w:val="16"/>
                                <w:lang w:val="es-ES"/>
                              </w:rPr>
                              <w:t>Ejecutado Q. 3,450,957</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CuadroTexto 10" style="position:absolute;left:0;text-align:left;margin-left:410.85pt;margin-top:213.15pt;width:169.05pt;height:56.3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" w14:anchorId="35935AA3">
                <v:textbox>
                  <w:txbxContent>
                    <w:p w:rsidRPr="00302175" w:rsidR="00302175" w:rsidP="00102EEB" w:rsidRDefault="00302175" w14:paraId="20FAA9FB" w14:textId="77777777">
                      <w:pPr>
                        <w:pStyle w:val="NormalWeb"/>
                        <w:spacing w:before="0" w:beforeAutospacing="0" w:after="0" w:afterAutospacing="0"/>
                        <w:rPr>
                          <w:rFonts w:ascii="Montserrat" w:hAnsi="Montserrat"/>
                          <w:sz w:val="16"/>
                          <w:szCs w:val="16"/>
                        </w:rPr>
                      </w:pPr>
                      <w:r w:rsidRPr="00302175">
                        <w:rPr>
                          <w:rFonts w:ascii="Montserrat" w:hAnsi="Montserrat" w:eastAsia="+mn-ea" w:cs="+mn-cs"/>
                          <w:color w:val="000000"/>
                          <w:kern w:val="24"/>
                          <w:sz w:val="16"/>
                          <w:szCs w:val="16"/>
                          <w:lang w:val="es-ES"/>
                        </w:rPr>
                        <w:t xml:space="preserve">Región Metropolitana: 0101 Guatemala, </w:t>
                      </w:r>
                      <w:r w:rsidRPr="00302175">
                        <w:rPr>
                          <w:rFonts w:ascii="Montserrat" w:hAnsi="Montserrat" w:eastAsia="+mn-ea" w:cs="+mn-cs"/>
                          <w:b/>
                          <w:bCs/>
                          <w:color w:val="000000"/>
                          <w:kern w:val="24"/>
                          <w:sz w:val="16"/>
                          <w:szCs w:val="16"/>
                          <w:lang w:val="es-ES"/>
                        </w:rPr>
                        <w:t>ejecutado Q. 72,449,492</w:t>
                      </w:r>
                    </w:p>
                    <w:p w:rsidRPr="00302175" w:rsidR="00302175" w:rsidP="00102EEB" w:rsidRDefault="00302175" w14:paraId="4B57C52B" w14:textId="77777777">
                      <w:pPr>
                        <w:pStyle w:val="NormalWeb"/>
                        <w:spacing w:before="0" w:beforeAutospacing="0" w:after="0" w:afterAutospacing="0"/>
                        <w:rPr>
                          <w:rFonts w:ascii="Montserrat" w:hAnsi="Montserrat"/>
                          <w:sz w:val="16"/>
                          <w:szCs w:val="16"/>
                        </w:rPr>
                      </w:pPr>
                      <w:r w:rsidRPr="00302175">
                        <w:rPr>
                          <w:rFonts w:ascii="Montserrat" w:hAnsi="Montserrat" w:eastAsia="+mn-ea" w:cs="+mn-cs"/>
                          <w:color w:val="000000"/>
                          <w:kern w:val="24"/>
                          <w:sz w:val="16"/>
                          <w:szCs w:val="16"/>
                          <w:lang w:val="es-ES"/>
                        </w:rPr>
                        <w:t xml:space="preserve">Región internacional: 3800 OMC, </w:t>
                      </w:r>
                      <w:r w:rsidRPr="00302175">
                        <w:rPr>
                          <w:rFonts w:ascii="Montserrat" w:hAnsi="Montserrat" w:eastAsia="+mn-ea" w:cs="+mn-cs"/>
                          <w:b/>
                          <w:bCs/>
                          <w:color w:val="000000"/>
                          <w:kern w:val="24"/>
                          <w:sz w:val="16"/>
                          <w:szCs w:val="16"/>
                          <w:lang w:val="es-ES"/>
                        </w:rPr>
                        <w:t>Ejecutado Q. 3,450,957</w:t>
                      </w:r>
                    </w:p>
                  </w:txbxContent>
                </v:textbox>
                <w10:wrap anchorx="page"/>
              </v:shape>
            </w:pict>
          </mc:Fallback>
        </mc:AlternateContent>
      </w:r>
      <w:r w:rsidRPr="00102EEB" w:rsidR="00102EEB">
        <w:rPr>
          <w:rFonts w:ascii="Montserrat" w:hAnsi="Montserrat"/>
          <w:noProof/>
          <w:lang w:eastAsia="es-GT"/>
        </w:rPr>
        <mc:AlternateContent>
          <mc:Choice Requires="wps">
            <w:drawing>
              <wp:anchor distT="0" distB="0" distL="114300" distR="114300" simplePos="0" relativeHeight="251679744" behindDoc="0" locked="0" layoutInCell="1" allowOverlap="1" wp14:anchorId="41C8DA50" wp14:editId="3EE1182C">
                <wp:simplePos x="0" y="0"/>
                <wp:positionH relativeFrom="column">
                  <wp:posOffset>1951300</wp:posOffset>
                </wp:positionH>
                <wp:positionV relativeFrom="paragraph">
                  <wp:posOffset>2955621</wp:posOffset>
                </wp:positionV>
                <wp:extent cx="2087631" cy="95250"/>
                <wp:effectExtent l="0" t="0" r="8255" b="19050"/>
                <wp:wrapNone/>
                <wp:docPr id="40" name="Conector angular 40"/>
                <wp:cNvGraphicFramePr/>
                <a:graphic xmlns:a="http://schemas.openxmlformats.org/drawingml/2006/main">
                  <a:graphicData uri="http://schemas.microsoft.com/office/word/2010/wordprocessingShape">
                    <wps:wsp>
                      <wps:cNvCnPr/>
                      <wps:spPr>
                        <a:xfrm>
                          <a:off x="0" y="0"/>
                          <a:ext cx="2087631" cy="95250"/>
                        </a:xfrm>
                        <a:prstGeom prst="bentConnector3">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4" coordsize="21600,21600" o:oned="t" filled="f" o:spt="34" adj="10800" path="m,l@0,0@0,21600,21600,21600e" w14:anchorId="23DBC648">
                <v:stroke joinstyle="miter"/>
                <v:formulas>
                  <v:f eqn="val #0"/>
                </v:formulas>
                <v:path fillok="f" arrowok="t" o:connecttype="none"/>
                <v:handles>
                  <v:h position="#0,center"/>
                </v:handles>
                <o:lock v:ext="edit" shapetype="t"/>
              </v:shapetype>
              <v:shape id="Conector angular 40" style="position:absolute;margin-left:153.65pt;margin-top:232.75pt;width:164.4pt;height:7.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red" strokeweight=".5pt" type="#_x0000_t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"/>
            </w:pict>
          </mc:Fallback>
        </mc:AlternateContent>
      </w:r>
      <w:r w:rsidRPr="00102EEB" w:rsidR="00102EEB">
        <w:rPr>
          <w:rFonts w:ascii="Montserrat" w:hAnsi="Montserrat"/>
          <w:noProof/>
          <w:lang w:eastAsia="es-GT"/>
        </w:rPr>
        <w:drawing>
          <wp:inline distT="0" distB="0" distL="0" distR="0" wp14:anchorId="00D9F92B" wp14:editId="5B8D28D8">
            <wp:extent cx="2996897" cy="3638729"/>
            <wp:effectExtent l="0" t="0" r="635" b="0"/>
            <wp:docPr id="1026" name="Picture 2">
              <a:extLst xmlns:a="http://schemas.openxmlformats.org/drawingml/2006/main">
                <a:ext uri="{FF2B5EF4-FFF2-40B4-BE49-F238E27FC236}">
                  <a16:creationId xmlns:a16="http://schemas.microsoft.com/office/drawing/2014/main" id="{CA87F2F3-52C6-4212-8A10-4E784A680A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CA87F2F3-52C6-4212-8A10-4E784A680A84}"/>
                        </a:ext>
                      </a:extLst>
                    </pic:cNvPr>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2996897" cy="3638729"/>
                    </a:xfrm>
                    <a:prstGeom prst="rect">
                      <a:avLst/>
                    </a:prstGeom>
                    <a:noFill/>
                  </pic:spPr>
                </pic:pic>
              </a:graphicData>
            </a:graphic>
          </wp:inline>
        </w:drawing>
      </w:r>
      <w:r w:rsidRPr="00102EEB" w:rsidR="00102EEB">
        <w:rPr>
          <w:rFonts w:ascii="Montserrat" w:hAnsi="Montserrat"/>
        </w:rPr>
        <w:t xml:space="preserve"> </w:t>
      </w:r>
    </w:p>
    <w:p w:rsidRPr="00102EEB" w:rsidR="00102EEB" w:rsidP="00102EEB" w:rsidRDefault="00102EEB" w14:paraId="4D397D7D" w14:textId="77777777">
      <w:pPr>
        <w:rPr>
          <w:rFonts w:ascii="Montserrat" w:hAnsi="Montserrat"/>
        </w:rPr>
      </w:pPr>
    </w:p>
    <w:p w:rsidRPr="00102EEB" w:rsidR="00102EEB" w:rsidP="00102EEB" w:rsidRDefault="00102EEB" w14:paraId="31900345" w14:textId="77777777">
      <w:pPr>
        <w:rPr>
          <w:rFonts w:ascii="Montserrat" w:hAnsi="Montserrat"/>
        </w:rPr>
      </w:pPr>
    </w:p>
    <w:p w:rsidRPr="00302175" w:rsidR="00102EEB" w:rsidP="00102EEB" w:rsidRDefault="00102EEB" w14:paraId="7CDA4641" w14:textId="77777777">
      <w:pPr>
        <w:pStyle w:val="Heading3"/>
        <w:rPr>
          <w:rFonts w:ascii="Montserrat" w:hAnsi="Montserrat"/>
          <w:b/>
          <w:color w:val="055D81"/>
        </w:rPr>
      </w:pPr>
      <w:r w:rsidRPr="00302175">
        <w:rPr>
          <w:rFonts w:ascii="Montserrat" w:hAnsi="Montserrat"/>
          <w:b/>
          <w:color w:val="055D81"/>
        </w:rPr>
        <w:t>Descripción de la Ejecución Presupuestaria por Región</w:t>
      </w:r>
    </w:p>
    <w:p w:rsidR="00302175" w:rsidP="00043342" w:rsidRDefault="00102EEB" w14:paraId="3686F03E" w14:textId="15C6D02B">
      <w:pPr>
        <w:ind w:left="2124"/>
        <w:jc w:val="both"/>
        <w:rPr>
          <w:rFonts w:ascii="Montserrat" w:hAnsi="Montserrat"/>
        </w:rPr>
      </w:pPr>
      <w:r w:rsidRPr="00043342">
        <w:rPr>
          <w:rFonts w:ascii="Montserrat" w:hAnsi="Montserrat"/>
        </w:rPr>
        <w:t>La ejecución presupuestaria del Ministerio de Economía se concentra en la región 0101 Guatemala Ciudad ya que desde acá se administran los recursos financieros para hacerlos llegar a cada una de la sedes regionales ubicadas en distintas partes del país dentro de las que más se destacan son Registro Mercantil y Diaco en las cabeceras departamentales y la MIPYME en MIPYME en 17 departamentos y en cuanto a la ubicación geográfica 3800 se contempla el gasto para los representantes de Guatemala ante  la Organización Mundial del Comercio –OMC- ubicada en Ginebra, Suiza.</w:t>
      </w:r>
    </w:p>
    <w:p w:rsidR="00302175" w:rsidP="00102EEB" w:rsidRDefault="00302175" w14:paraId="3A5868B1" w14:textId="335A17E4">
      <w:pPr>
        <w:ind w:left="2124"/>
        <w:rPr>
          <w:rFonts w:ascii="Montserrat" w:hAnsi="Montserrat"/>
        </w:rPr>
      </w:pPr>
    </w:p>
    <w:p w:rsidR="00704C20" w:rsidP="00102EEB" w:rsidRDefault="00704C20" w14:paraId="22536151" w14:textId="73C931F2">
      <w:pPr>
        <w:ind w:left="2124"/>
        <w:rPr>
          <w:rFonts w:ascii="Montserrat" w:hAnsi="Montserrat"/>
        </w:rPr>
      </w:pPr>
    </w:p>
    <w:p w:rsidR="00704C20" w:rsidP="00102EEB" w:rsidRDefault="00704C20" w14:paraId="088E02BC" w14:textId="4B0B967A">
      <w:pPr>
        <w:ind w:left="2124"/>
        <w:rPr>
          <w:rFonts w:ascii="Montserrat" w:hAnsi="Montserrat"/>
        </w:rPr>
      </w:pPr>
    </w:p>
    <w:p w:rsidR="00704C20" w:rsidP="00102EEB" w:rsidRDefault="00704C20" w14:paraId="1698984B" w14:textId="77174424">
      <w:pPr>
        <w:ind w:left="2124"/>
        <w:rPr>
          <w:rFonts w:ascii="Montserrat" w:hAnsi="Montserrat"/>
        </w:rPr>
      </w:pPr>
    </w:p>
    <w:p w:rsidR="00704C20" w:rsidP="00102EEB" w:rsidRDefault="00704C20" w14:paraId="529E238B" w14:textId="77777777">
      <w:pPr>
        <w:ind w:left="2124"/>
        <w:rPr>
          <w:rFonts w:ascii="Montserrat" w:hAnsi="Montserrat"/>
        </w:rPr>
      </w:pPr>
    </w:p>
    <w:p w:rsidRPr="00102EEB" w:rsidR="00302175" w:rsidP="00102EEB" w:rsidRDefault="00302175" w14:paraId="7AF49437" w14:textId="77777777">
      <w:pPr>
        <w:ind w:left="2124"/>
        <w:rPr>
          <w:rFonts w:ascii="Montserrat" w:hAnsi="Montserrat"/>
        </w:rPr>
      </w:pPr>
    </w:p>
    <w:p w:rsidRPr="009A4FA1" w:rsidR="00102EEB" w:rsidP="00102EEB" w:rsidRDefault="00102EEB" w14:paraId="38583070" w14:textId="13E6FB4B">
      <w:pPr>
        <w:rPr>
          <w:rFonts w:ascii="Montserrat" w:hAnsi="Montserrat"/>
          <w:b/>
          <w:color w:val="003A5D"/>
        </w:rPr>
      </w:pPr>
      <w:r w:rsidRPr="009A4FA1">
        <w:rPr>
          <w:rFonts w:ascii="Montserrat" w:hAnsi="Montserrat"/>
          <w:b/>
          <w:color w:val="003A5D"/>
        </w:rPr>
        <w:lastRenderedPageBreak/>
        <w:t>III PARTE ESPECÍFICA</w:t>
      </w:r>
    </w:p>
    <w:p w:rsidRPr="009A4FA1" w:rsidR="00302175" w:rsidP="00102EEB" w:rsidRDefault="00302175" w14:paraId="1F4322B9" w14:textId="77777777">
      <w:pPr>
        <w:rPr>
          <w:rFonts w:ascii="Montserrat" w:hAnsi="Montserrat"/>
          <w:b/>
        </w:rPr>
      </w:pPr>
    </w:p>
    <w:p w:rsidRPr="009A4FA1" w:rsidR="00102EEB" w:rsidP="00102EEB" w:rsidRDefault="00102EEB" w14:paraId="2A46FEAC" w14:textId="6D97C8B4">
      <w:pPr>
        <w:ind w:left="708"/>
        <w:jc w:val="both"/>
        <w:rPr>
          <w:rFonts w:ascii="Montserrat" w:hAnsi="Montserrat"/>
          <w:b/>
          <w:color w:val="055D81"/>
        </w:rPr>
      </w:pPr>
      <w:r w:rsidRPr="009A4FA1">
        <w:rPr>
          <w:rFonts w:ascii="Montserrat" w:hAnsi="Montserrat"/>
          <w:b/>
          <w:color w:val="055D81"/>
        </w:rPr>
        <w:t>A.  Descripción de los principales productos, bienes y servicios que MINECO ha realizado durante el 1er. Cuatrimestre 2021</w:t>
      </w:r>
    </w:p>
    <w:p w:rsidRPr="009A4FA1" w:rsidR="00302175" w:rsidP="00102EEB" w:rsidRDefault="00302175" w14:paraId="72FB95C0" w14:textId="77777777">
      <w:pPr>
        <w:ind w:left="708"/>
        <w:jc w:val="both"/>
        <w:rPr>
          <w:rFonts w:ascii="Montserrat" w:hAnsi="Montserrat"/>
          <w:b/>
          <w:color w:val="055D81"/>
        </w:rPr>
      </w:pPr>
    </w:p>
    <w:p w:rsidRPr="009A4FA1" w:rsidR="00302175" w:rsidP="00302175" w:rsidRDefault="00102EEB" w14:paraId="15771C4F" w14:textId="0FEEE5F6">
      <w:pPr>
        <w:pStyle w:val="ListParagraph"/>
        <w:numPr>
          <w:ilvl w:val="1"/>
          <w:numId w:val="8"/>
        </w:numPr>
        <w:jc w:val="both"/>
        <w:rPr>
          <w:rFonts w:ascii="Montserrat" w:hAnsi="Montserrat"/>
          <w:sz w:val="24"/>
          <w:szCs w:val="24"/>
        </w:rPr>
      </w:pPr>
      <w:r w:rsidRPr="009A4FA1">
        <w:rPr>
          <w:rFonts w:ascii="Montserrat" w:hAnsi="Montserrat"/>
          <w:sz w:val="24"/>
          <w:szCs w:val="24"/>
        </w:rPr>
        <w:t>En el Primer cuatrimestre del 2021, se han Incremento las actividades registrales debido a las reformas efectuadas en la legislación del Registro Mercantil General esto ha acrecentado el número de servicios registrales generando en la población guatemalteca una mayor cobertura, así como de cumplir con mayor eficiencia y eficacia los servicios prestados a través de la certeza jurídica que garantiza el Ministerio de Economía. Los productos y servicios asociados proporcionados son:</w:t>
      </w:r>
    </w:p>
    <w:p w:rsidRPr="009A4FA1" w:rsidR="00102EEB" w:rsidP="00102EEB" w:rsidRDefault="00102EEB" w14:paraId="4F2526D8" w14:textId="77777777">
      <w:pPr>
        <w:ind w:left="2124"/>
        <w:jc w:val="both"/>
        <w:rPr>
          <w:rFonts w:ascii="Montserrat" w:hAnsi="Montserrat"/>
        </w:rPr>
      </w:pPr>
      <w:r w:rsidRPr="009A4FA1">
        <w:rPr>
          <w:rFonts w:ascii="Montserrat" w:hAnsi="Montserrat"/>
        </w:rPr>
        <w:t>a) Personas individuales y jurídicas beneficiadas con servicios de registro e inscripción en el mercado de valores, certificación y firma electrónica.</w:t>
      </w:r>
    </w:p>
    <w:p w:rsidRPr="009A4FA1" w:rsidR="00102EEB" w:rsidP="00102EEB" w:rsidRDefault="00102EEB" w14:paraId="5F500A81" w14:textId="77777777">
      <w:pPr>
        <w:ind w:left="2124"/>
        <w:jc w:val="both"/>
        <w:rPr>
          <w:rFonts w:ascii="Montserrat" w:hAnsi="Montserrat"/>
        </w:rPr>
      </w:pPr>
      <w:r w:rsidRPr="009A4FA1">
        <w:rPr>
          <w:rFonts w:ascii="Montserrat" w:hAnsi="Montserrat"/>
        </w:rPr>
        <w:t>b) Personas individuales y jurídicas con el primer registro e inscripción en el mercado de valores bursátil y extrabursátil.</w:t>
      </w:r>
    </w:p>
    <w:p w:rsidRPr="009A4FA1" w:rsidR="00102EEB" w:rsidP="00102EEB" w:rsidRDefault="00102EEB" w14:paraId="1CAFDA98" w14:textId="77777777">
      <w:pPr>
        <w:ind w:left="2124"/>
        <w:jc w:val="both"/>
        <w:rPr>
          <w:rFonts w:ascii="Montserrat" w:hAnsi="Montserrat"/>
        </w:rPr>
      </w:pPr>
      <w:r w:rsidRPr="009A4FA1">
        <w:rPr>
          <w:rFonts w:ascii="Montserrat" w:hAnsi="Montserrat"/>
        </w:rPr>
        <w:t>c) Personas individuales y jurídicas con registro de inscripciones vigente.</w:t>
      </w:r>
    </w:p>
    <w:p w:rsidRPr="009A4FA1" w:rsidR="00102EEB" w:rsidP="00102EEB" w:rsidRDefault="00102EEB" w14:paraId="2161C9FE" w14:textId="77777777">
      <w:pPr>
        <w:ind w:left="2124"/>
        <w:jc w:val="both"/>
        <w:rPr>
          <w:rFonts w:ascii="Montserrat" w:hAnsi="Montserrat"/>
        </w:rPr>
      </w:pPr>
      <w:r w:rsidRPr="009A4FA1">
        <w:rPr>
          <w:rFonts w:ascii="Montserrat" w:hAnsi="Montserrat"/>
        </w:rPr>
        <w:t>d) Personas individuales y jurídicas con capacitación en cultura bursátil y financiera.</w:t>
      </w:r>
    </w:p>
    <w:p w:rsidRPr="009A4FA1" w:rsidR="00102EEB" w:rsidP="00102EEB" w:rsidRDefault="00102EEB" w14:paraId="3F8EE7C5" w14:textId="77777777">
      <w:pPr>
        <w:ind w:left="2124"/>
        <w:jc w:val="both"/>
        <w:rPr>
          <w:rFonts w:ascii="Montserrat" w:hAnsi="Montserrat"/>
        </w:rPr>
      </w:pPr>
      <w:r w:rsidRPr="009A4FA1">
        <w:rPr>
          <w:rFonts w:ascii="Montserrat" w:hAnsi="Montserrat"/>
        </w:rPr>
        <w:t>e) Personas individuales y jurídicas del mercado de valores extrabursátil con vigilancia y fiscalización.</w:t>
      </w:r>
    </w:p>
    <w:p w:rsidRPr="009A4FA1" w:rsidR="00102EEB" w:rsidP="00102EEB" w:rsidRDefault="00102EEB" w14:paraId="685E49E1" w14:textId="77777777">
      <w:pPr>
        <w:ind w:left="2124"/>
        <w:jc w:val="both"/>
        <w:rPr>
          <w:rFonts w:ascii="Montserrat" w:hAnsi="Montserrat"/>
        </w:rPr>
      </w:pPr>
      <w:r w:rsidRPr="009A4FA1">
        <w:rPr>
          <w:rFonts w:ascii="Montserrat" w:hAnsi="Montserrat"/>
        </w:rPr>
        <w:t>f) Prestadores de servicios de certificación y firma electrónica beneficiados con certeza jurídica.</w:t>
      </w:r>
    </w:p>
    <w:p w:rsidRPr="009A4FA1" w:rsidR="00102EEB" w:rsidP="00102EEB" w:rsidRDefault="00102EEB" w14:paraId="04452A5D" w14:textId="77777777">
      <w:pPr>
        <w:ind w:left="2124"/>
        <w:jc w:val="both"/>
        <w:rPr>
          <w:rFonts w:ascii="Montserrat" w:hAnsi="Montserrat"/>
        </w:rPr>
      </w:pPr>
      <w:r w:rsidRPr="009A4FA1">
        <w:rPr>
          <w:rFonts w:ascii="Montserrat" w:hAnsi="Montserrat"/>
        </w:rPr>
        <w:t>g) Personas individuales y jurídicas beneficiadas con servicios de registro de garantías mobiliarias.</w:t>
      </w:r>
    </w:p>
    <w:p w:rsidRPr="009A4FA1" w:rsidR="00102EEB" w:rsidP="00102EEB" w:rsidRDefault="00102EEB" w14:paraId="6C76DB4B" w14:textId="77777777">
      <w:pPr>
        <w:ind w:left="2124"/>
        <w:jc w:val="both"/>
        <w:rPr>
          <w:rFonts w:ascii="Montserrat" w:hAnsi="Montserrat"/>
        </w:rPr>
      </w:pPr>
      <w:r w:rsidRPr="009A4FA1">
        <w:rPr>
          <w:rFonts w:ascii="Montserrat" w:hAnsi="Montserrat"/>
        </w:rPr>
        <w:t>h) Personas individuales y jurídicas beneficiadas con servicios de registro de patentes comerciales y títulos de propiedad intelectual.</w:t>
      </w:r>
    </w:p>
    <w:p w:rsidRPr="009A4FA1" w:rsidR="00102EEB" w:rsidP="00102EEB" w:rsidRDefault="00102EEB" w14:paraId="26C7BE37" w14:textId="77777777">
      <w:pPr>
        <w:ind w:left="2124"/>
        <w:jc w:val="both"/>
        <w:rPr>
          <w:rFonts w:ascii="Montserrat" w:hAnsi="Montserrat"/>
        </w:rPr>
      </w:pPr>
      <w:r w:rsidRPr="009A4FA1">
        <w:rPr>
          <w:rFonts w:ascii="Montserrat" w:hAnsi="Montserrat"/>
        </w:rPr>
        <w:t>i) Personas individuales y jurídicas beneficiadas con patentes de inscripción de sociedades nacionales, comerciante individual y empresas mercantiles.</w:t>
      </w:r>
    </w:p>
    <w:p w:rsidRPr="009A4FA1" w:rsidR="00102EEB" w:rsidP="00102EEB" w:rsidRDefault="00102EEB" w14:paraId="57D90218" w14:textId="77777777">
      <w:pPr>
        <w:ind w:left="2124"/>
        <w:jc w:val="both"/>
        <w:rPr>
          <w:rFonts w:ascii="Montserrat" w:hAnsi="Montserrat"/>
        </w:rPr>
      </w:pPr>
      <w:r w:rsidRPr="009A4FA1">
        <w:rPr>
          <w:rFonts w:ascii="Montserrat" w:hAnsi="Montserrat"/>
        </w:rPr>
        <w:t>j) Personas individuales y jurídicas beneficiadas con títulos de derechos de propiedad intelectual</w:t>
      </w:r>
    </w:p>
    <w:p w:rsidRPr="009A4FA1" w:rsidR="00102EEB" w:rsidP="00102EEB" w:rsidRDefault="00102EEB" w14:paraId="3B3242D0" w14:textId="77777777">
      <w:pPr>
        <w:ind w:left="1416"/>
        <w:rPr>
          <w:rFonts w:ascii="Montserrat" w:hAnsi="Montserrat"/>
        </w:rPr>
      </w:pPr>
    </w:p>
    <w:p w:rsidRPr="009A4FA1" w:rsidR="00302175" w:rsidP="00302175" w:rsidRDefault="00102EEB" w14:paraId="175BE8AC" w14:textId="3914D143">
      <w:pPr>
        <w:pStyle w:val="ListParagraph"/>
        <w:numPr>
          <w:ilvl w:val="1"/>
          <w:numId w:val="8"/>
        </w:numPr>
        <w:jc w:val="both"/>
        <w:rPr>
          <w:rFonts w:ascii="Montserrat" w:hAnsi="Montserrat"/>
          <w:sz w:val="24"/>
          <w:szCs w:val="24"/>
        </w:rPr>
      </w:pPr>
      <w:r w:rsidRPr="009A4FA1">
        <w:rPr>
          <w:rFonts w:ascii="Montserrat" w:hAnsi="Montserrat"/>
          <w:sz w:val="24"/>
          <w:szCs w:val="24"/>
        </w:rPr>
        <w:t xml:space="preserve">El Ministerio de Economía con el propósito de incrementar las condiciones de competitividad para la generación de empleo productivo en el país y que favorezca escalar en el ranking de Competitividad Global acompaña y beneficia a instituciones </w:t>
      </w:r>
      <w:r w:rsidRPr="009A4FA1">
        <w:rPr>
          <w:rFonts w:ascii="Montserrat" w:hAnsi="Montserrat"/>
          <w:sz w:val="24"/>
          <w:szCs w:val="24"/>
        </w:rPr>
        <w:lastRenderedPageBreak/>
        <w:t>con asistencia técnica que les ayude a mejorar la productividad y competitividad tanto individual como empresarial. Así mismo en la búsqueda de adoptar prácticas de gestión de calidad emite certificados, normas y registros a entidades públicas y privadas como académicas que alcanzan estándares requeridos.  Capacita e informa sobre política y fomento de la cultura por la competencia a través de diferentes eventos tanto presenciales como virtuales.  Por otro, lado favorece a empresas importadoras y exportadoras con exoneraciones fiscales por resoluciones de calificaciones fiscales por resolución de calificación fomentando la inversión y el empleo a través de las exoneraciones indicadas incidiendo en el índice de Competitividad Global. Siendo los productos, subproductos y servicios asociados para dar cumplimiento los siguientes:</w:t>
      </w:r>
    </w:p>
    <w:p w:rsidRPr="009A4FA1" w:rsidR="00102EEB" w:rsidP="00102EEB" w:rsidRDefault="00102EEB" w14:paraId="5480F5AD" w14:textId="77777777">
      <w:pPr>
        <w:ind w:left="2124"/>
        <w:jc w:val="both"/>
        <w:rPr>
          <w:rFonts w:ascii="Montserrat" w:hAnsi="Montserrat"/>
        </w:rPr>
      </w:pPr>
      <w:r w:rsidRPr="009A4FA1">
        <w:rPr>
          <w:rFonts w:ascii="Montserrat" w:hAnsi="Montserrat"/>
        </w:rPr>
        <w:t>a) Instituciones beneficiadas con asistencia técnica para la mejora de la productividad y competitividad</w:t>
      </w:r>
    </w:p>
    <w:p w:rsidRPr="009A4FA1" w:rsidR="00102EEB" w:rsidP="00102EEB" w:rsidRDefault="00102EEB" w14:paraId="725DDE9D" w14:textId="77777777">
      <w:pPr>
        <w:ind w:left="2124"/>
        <w:jc w:val="both"/>
        <w:rPr>
          <w:rFonts w:ascii="Montserrat" w:hAnsi="Montserrat"/>
        </w:rPr>
      </w:pPr>
      <w:r w:rsidRPr="009A4FA1">
        <w:rPr>
          <w:rFonts w:ascii="Montserrat" w:hAnsi="Montserrat"/>
        </w:rPr>
        <w:t>b) Instituciones beneficiadas con programas de productividad, innovación y servicios de desarrollo empresarial.</w:t>
      </w:r>
    </w:p>
    <w:p w:rsidRPr="009A4FA1" w:rsidR="00102EEB" w:rsidP="00102EEB" w:rsidRDefault="00102EEB" w14:paraId="1632150A" w14:textId="77777777">
      <w:pPr>
        <w:ind w:left="2124"/>
        <w:jc w:val="both"/>
        <w:rPr>
          <w:rFonts w:ascii="Montserrat" w:hAnsi="Montserrat"/>
        </w:rPr>
      </w:pPr>
      <w:r w:rsidRPr="009A4FA1">
        <w:rPr>
          <w:rFonts w:ascii="Montserrat" w:hAnsi="Montserrat"/>
        </w:rPr>
        <w:t>c) Instituciones beneficiadas con estrategias para la competitividad territorial</w:t>
      </w:r>
    </w:p>
    <w:p w:rsidRPr="009A4FA1" w:rsidR="00102EEB" w:rsidP="00102EEB" w:rsidRDefault="00102EEB" w14:paraId="1A5DD89B" w14:textId="77777777">
      <w:pPr>
        <w:ind w:left="2124"/>
        <w:jc w:val="both"/>
        <w:rPr>
          <w:rFonts w:ascii="Montserrat" w:hAnsi="Montserrat"/>
        </w:rPr>
      </w:pPr>
      <w:r w:rsidRPr="009A4FA1">
        <w:rPr>
          <w:rFonts w:ascii="Montserrat" w:hAnsi="Montserrat"/>
        </w:rPr>
        <w:t>d) Instituciones beneficiadas con la implementación de un sistema marco de productividad y competitividad para beneficio de sectores productivos</w:t>
      </w:r>
    </w:p>
    <w:p w:rsidRPr="009A4FA1" w:rsidR="00102EEB" w:rsidP="00102EEB" w:rsidRDefault="00102EEB" w14:paraId="1D4B8016" w14:textId="77777777">
      <w:pPr>
        <w:ind w:left="2124"/>
        <w:jc w:val="both"/>
        <w:rPr>
          <w:rFonts w:ascii="Montserrat" w:hAnsi="Montserrat"/>
        </w:rPr>
      </w:pPr>
      <w:r w:rsidRPr="009A4FA1">
        <w:rPr>
          <w:rFonts w:ascii="Montserrat" w:hAnsi="Montserrat"/>
        </w:rPr>
        <w:t>e) Instituciones asesoradas para la Atracción de Inversión Extranjera Directa al país</w:t>
      </w:r>
    </w:p>
    <w:p w:rsidRPr="009A4FA1" w:rsidR="00102EEB" w:rsidP="00102EEB" w:rsidRDefault="00102EEB" w14:paraId="747D944C" w14:textId="77777777">
      <w:pPr>
        <w:ind w:left="2124"/>
        <w:jc w:val="both"/>
        <w:rPr>
          <w:rFonts w:ascii="Montserrat" w:hAnsi="Montserrat"/>
        </w:rPr>
      </w:pPr>
      <w:r w:rsidRPr="009A4FA1">
        <w:rPr>
          <w:rFonts w:ascii="Montserrat" w:hAnsi="Montserrat"/>
        </w:rPr>
        <w:t>f) Certificados, normas y registros emitidos a entidades privadas, públicas y académicas para promover la adopción de prácticas de gestión de la calidad.</w:t>
      </w:r>
    </w:p>
    <w:p w:rsidRPr="009A4FA1" w:rsidR="00102EEB" w:rsidP="00102EEB" w:rsidRDefault="00102EEB" w14:paraId="10AF0C51" w14:textId="77777777">
      <w:pPr>
        <w:ind w:left="2124"/>
        <w:jc w:val="both"/>
        <w:rPr>
          <w:rFonts w:ascii="Montserrat" w:hAnsi="Montserrat"/>
        </w:rPr>
      </w:pPr>
      <w:r w:rsidRPr="009A4FA1">
        <w:rPr>
          <w:rFonts w:ascii="Montserrat" w:hAnsi="Montserrat"/>
        </w:rPr>
        <w:t>g) Certificados de acreditación de laboratorios de ensayo y calibración, análisis clínicos a organismos de inspección y certificación.</w:t>
      </w:r>
    </w:p>
    <w:p w:rsidRPr="009A4FA1" w:rsidR="00102EEB" w:rsidP="00102EEB" w:rsidRDefault="00102EEB" w14:paraId="267837B3" w14:textId="77777777">
      <w:pPr>
        <w:ind w:left="2124"/>
        <w:jc w:val="both"/>
        <w:rPr>
          <w:rFonts w:ascii="Montserrat" w:hAnsi="Montserrat"/>
        </w:rPr>
      </w:pPr>
      <w:r w:rsidRPr="009A4FA1">
        <w:rPr>
          <w:rFonts w:ascii="Montserrat" w:hAnsi="Montserrat"/>
        </w:rPr>
        <w:t>h) Certificados e informes de calibración para beneficio de entidades públicas privadas y académicas</w:t>
      </w:r>
    </w:p>
    <w:p w:rsidRPr="009A4FA1" w:rsidR="00102EEB" w:rsidP="00102EEB" w:rsidRDefault="00102EEB" w14:paraId="6CFD914F" w14:textId="77777777">
      <w:pPr>
        <w:ind w:left="2124"/>
        <w:jc w:val="both"/>
        <w:rPr>
          <w:rFonts w:ascii="Montserrat" w:hAnsi="Montserrat"/>
        </w:rPr>
      </w:pPr>
      <w:r w:rsidRPr="009A4FA1">
        <w:rPr>
          <w:rFonts w:ascii="Montserrat" w:hAnsi="Montserrat"/>
        </w:rPr>
        <w:t>i) Personas capacitadas e informadas sobre política y fomento de la cultura por la competencia</w:t>
      </w:r>
    </w:p>
    <w:p w:rsidRPr="009A4FA1" w:rsidR="00102EEB" w:rsidP="00102EEB" w:rsidRDefault="00102EEB" w14:paraId="56BC883F" w14:textId="77777777">
      <w:pPr>
        <w:ind w:left="2124"/>
        <w:jc w:val="both"/>
        <w:rPr>
          <w:rFonts w:ascii="Montserrat" w:hAnsi="Montserrat"/>
        </w:rPr>
      </w:pPr>
      <w:r w:rsidRPr="009A4FA1">
        <w:rPr>
          <w:rFonts w:ascii="Montserrat" w:hAnsi="Montserrat"/>
        </w:rPr>
        <w:t>j) Personas capacitadas sobre política y fomento de la cultura por la competencia.</w:t>
      </w:r>
    </w:p>
    <w:p w:rsidRPr="009A4FA1" w:rsidR="00102EEB" w:rsidP="00102EEB" w:rsidRDefault="00102EEB" w14:paraId="19C3BF2B" w14:textId="77777777">
      <w:pPr>
        <w:ind w:left="2124"/>
        <w:jc w:val="both"/>
        <w:rPr>
          <w:rFonts w:ascii="Montserrat" w:hAnsi="Montserrat"/>
        </w:rPr>
      </w:pPr>
      <w:r w:rsidRPr="009A4FA1">
        <w:rPr>
          <w:rFonts w:ascii="Montserrat" w:hAnsi="Montserrat"/>
        </w:rPr>
        <w:t>k) Personas informadas sobre política y fomento de la cultura por la competencia</w:t>
      </w:r>
    </w:p>
    <w:p w:rsidRPr="009A4FA1" w:rsidR="00102EEB" w:rsidP="00102EEB" w:rsidRDefault="00102EEB" w14:paraId="058985C7" w14:textId="77777777">
      <w:pPr>
        <w:ind w:left="2124"/>
        <w:jc w:val="both"/>
        <w:rPr>
          <w:rFonts w:ascii="Montserrat" w:hAnsi="Montserrat"/>
        </w:rPr>
      </w:pPr>
      <w:r w:rsidRPr="009A4FA1">
        <w:rPr>
          <w:rFonts w:ascii="Montserrat" w:hAnsi="Montserrat"/>
        </w:rPr>
        <w:lastRenderedPageBreak/>
        <w:t>l) Empresas importadoras y exportadoras beneficiadas con exoneraciones fiscales por resoluciones de calificación</w:t>
      </w:r>
    </w:p>
    <w:p w:rsidRPr="009A4FA1" w:rsidR="00102EEB" w:rsidP="00102EEB" w:rsidRDefault="00102EEB" w14:paraId="07DDDCC4" w14:textId="77777777">
      <w:pPr>
        <w:ind w:left="2124"/>
        <w:jc w:val="both"/>
        <w:rPr>
          <w:rFonts w:ascii="Montserrat" w:hAnsi="Montserrat"/>
        </w:rPr>
      </w:pPr>
      <w:r w:rsidRPr="009A4FA1">
        <w:rPr>
          <w:rFonts w:ascii="Montserrat" w:hAnsi="Montserrat"/>
        </w:rPr>
        <w:t>n) Empresas importadoras y exportadoras beneficiadas con exoneraciones fiscales por resoluciones de calificación de la actividad exportadora y maquila.</w:t>
      </w:r>
    </w:p>
    <w:p w:rsidRPr="009A4FA1" w:rsidR="00102EEB" w:rsidP="00102EEB" w:rsidRDefault="00102EEB" w14:paraId="656B0AE4" w14:textId="77777777">
      <w:pPr>
        <w:ind w:left="2124"/>
        <w:jc w:val="both"/>
        <w:rPr>
          <w:rFonts w:ascii="Montserrat" w:hAnsi="Montserrat"/>
        </w:rPr>
      </w:pPr>
      <w:r w:rsidRPr="009A4FA1">
        <w:rPr>
          <w:rFonts w:ascii="Montserrat" w:hAnsi="Montserrat"/>
        </w:rPr>
        <w:t>ñ) Empresas Importadoras y exportadoras beneficiadas con exoneraciones fiscales por resoluciones de calificación, zonas francas.</w:t>
      </w:r>
    </w:p>
    <w:p w:rsidRPr="009A4FA1" w:rsidR="00102EEB" w:rsidP="00102EEB" w:rsidRDefault="00102EEB" w14:paraId="568DB5CD" w14:textId="77777777">
      <w:pPr>
        <w:ind w:left="2124"/>
        <w:jc w:val="both"/>
        <w:rPr>
          <w:rFonts w:ascii="Montserrat" w:hAnsi="Montserrat"/>
        </w:rPr>
      </w:pPr>
      <w:r w:rsidRPr="009A4FA1">
        <w:rPr>
          <w:rFonts w:ascii="Montserrat" w:hAnsi="Montserrat"/>
        </w:rPr>
        <w:t>o) Entidades con procesos de verificación y vigilancia para el cumplimiento de las obligaciones por resoluciones de calificación</w:t>
      </w:r>
    </w:p>
    <w:p w:rsidRPr="009A4FA1" w:rsidR="00102EEB" w:rsidP="00102EEB" w:rsidRDefault="00102EEB" w14:paraId="158465AC" w14:textId="77777777">
      <w:pPr>
        <w:ind w:left="2124"/>
        <w:jc w:val="both"/>
        <w:rPr>
          <w:rFonts w:ascii="Montserrat" w:hAnsi="Montserrat"/>
        </w:rPr>
      </w:pPr>
    </w:p>
    <w:p w:rsidRPr="009A4FA1" w:rsidR="00302175" w:rsidP="00302175" w:rsidRDefault="00102EEB" w14:paraId="75663473" w14:textId="30CA40AE">
      <w:pPr>
        <w:pStyle w:val="ListParagraph"/>
        <w:numPr>
          <w:ilvl w:val="1"/>
          <w:numId w:val="8"/>
        </w:numPr>
        <w:jc w:val="both"/>
        <w:rPr>
          <w:rFonts w:ascii="Montserrat" w:hAnsi="Montserrat"/>
          <w:sz w:val="24"/>
          <w:szCs w:val="24"/>
        </w:rPr>
      </w:pPr>
      <w:r w:rsidRPr="009A4FA1">
        <w:rPr>
          <w:rFonts w:ascii="Montserrat" w:hAnsi="Montserrat"/>
          <w:sz w:val="24"/>
          <w:szCs w:val="24"/>
        </w:rPr>
        <w:t>En este primer cuatrimestre 2021, se han beneficiado personas con tasas arancelarias preferenciales en el marco de la administración de los acuerdos comerciales vigentes para el Estado de Guatemala lo que ha generado mayor agilidad comercial permitiendo atraer inversión extranjera directa lo que permite impulsar la diversificación económica y promover al país en el contexto globalizado del comercio.  MINECO, negocia y suscribe acuerdos comerciales para beneficio del sector exportador y en relación a los acuerdos comerciales internacionales que Guatemala tiene vigente a través de la administración de estos se benefició a productores, exportadores e importadores.  Finalmente, se generaron informes de análisis de las relaciones comerciales y económicas que Guatemala tiene con otros países proporcionando datos, información y conocimiento para la toma de decisiones.  Los productos y servicios asociados al resultado que impulsaron estas condiciones fueron:</w:t>
      </w:r>
    </w:p>
    <w:p w:rsidRPr="009A4FA1" w:rsidR="00102EEB" w:rsidP="00102EEB" w:rsidRDefault="00102EEB" w14:paraId="2E4F5DE6" w14:textId="77777777">
      <w:pPr>
        <w:ind w:left="2124"/>
        <w:jc w:val="both"/>
        <w:rPr>
          <w:rFonts w:ascii="Montserrat" w:hAnsi="Montserrat"/>
        </w:rPr>
      </w:pPr>
      <w:r w:rsidRPr="009A4FA1">
        <w:rPr>
          <w:rFonts w:ascii="Montserrat" w:hAnsi="Montserrat"/>
        </w:rPr>
        <w:t>a) Acuerdos y convenios comerciales negociados y suscritos para beneficio del sector exportador.</w:t>
      </w:r>
    </w:p>
    <w:p w:rsidRPr="009A4FA1" w:rsidR="00102EEB" w:rsidP="00102EEB" w:rsidRDefault="00102EEB" w14:paraId="35D21DD7" w14:textId="77777777">
      <w:pPr>
        <w:ind w:left="2124"/>
        <w:jc w:val="both"/>
        <w:rPr>
          <w:rFonts w:ascii="Montserrat" w:hAnsi="Montserrat"/>
        </w:rPr>
      </w:pPr>
      <w:r w:rsidRPr="009A4FA1">
        <w:rPr>
          <w:rFonts w:ascii="Montserrat" w:hAnsi="Montserrat"/>
        </w:rPr>
        <w:t>b) Acuerdos y convenios comerciales suscritos a través de las negociaciones comerciales con diferentes países</w:t>
      </w:r>
    </w:p>
    <w:p w:rsidRPr="009A4FA1" w:rsidR="00102EEB" w:rsidP="00102EEB" w:rsidRDefault="00102EEB" w14:paraId="58CFA06A" w14:textId="77777777">
      <w:pPr>
        <w:ind w:left="2124"/>
        <w:jc w:val="both"/>
        <w:rPr>
          <w:rFonts w:ascii="Montserrat" w:hAnsi="Montserrat"/>
        </w:rPr>
      </w:pPr>
      <w:r w:rsidRPr="009A4FA1">
        <w:rPr>
          <w:rFonts w:ascii="Montserrat" w:hAnsi="Montserrat"/>
        </w:rPr>
        <w:t>c) Informes de gestión en el marco de los acuerdos ante la Organización Mundial del Comercio (OMC), para beneficio del sector empresarial</w:t>
      </w:r>
    </w:p>
    <w:p w:rsidRPr="009A4FA1" w:rsidR="00102EEB" w:rsidP="00102EEB" w:rsidRDefault="00102EEB" w14:paraId="3049DE25" w14:textId="77777777">
      <w:pPr>
        <w:ind w:left="2124"/>
        <w:jc w:val="both"/>
        <w:rPr>
          <w:rFonts w:ascii="Montserrat" w:hAnsi="Montserrat"/>
        </w:rPr>
      </w:pPr>
      <w:r w:rsidRPr="009A4FA1">
        <w:rPr>
          <w:rFonts w:ascii="Montserrat" w:hAnsi="Montserrat"/>
        </w:rPr>
        <w:t>d) Ferias y misiones en beneficio de empresarios exportadores para el desarrollo comercial</w:t>
      </w:r>
    </w:p>
    <w:p w:rsidRPr="009A4FA1" w:rsidR="00102EEB" w:rsidP="00102EEB" w:rsidRDefault="00102EEB" w14:paraId="1CDC10E7" w14:textId="77777777">
      <w:pPr>
        <w:ind w:left="2124"/>
        <w:jc w:val="both"/>
        <w:rPr>
          <w:rFonts w:ascii="Montserrat" w:hAnsi="Montserrat"/>
        </w:rPr>
      </w:pPr>
      <w:r w:rsidRPr="009A4FA1">
        <w:rPr>
          <w:rFonts w:ascii="Montserrat" w:hAnsi="Montserrat"/>
        </w:rPr>
        <w:t>e) Informes sobre estrategias de negocios y atracción de inversiones extranjeras para beneficio del sector empresarial</w:t>
      </w:r>
    </w:p>
    <w:p w:rsidRPr="009A4FA1" w:rsidR="00102EEB" w:rsidP="00102EEB" w:rsidRDefault="00102EEB" w14:paraId="41813121" w14:textId="77777777">
      <w:pPr>
        <w:ind w:left="2124"/>
        <w:jc w:val="both"/>
        <w:rPr>
          <w:rFonts w:ascii="Montserrat" w:hAnsi="Montserrat"/>
        </w:rPr>
      </w:pPr>
      <w:r w:rsidRPr="009A4FA1">
        <w:rPr>
          <w:rFonts w:ascii="Montserrat" w:hAnsi="Montserrat"/>
        </w:rPr>
        <w:lastRenderedPageBreak/>
        <w:t>f) Productores, exportadores e importadores beneficiados con la Administración de los acuerdos comerciales internacionales que Guatemala tiene vigentes</w:t>
      </w:r>
    </w:p>
    <w:p w:rsidRPr="009A4FA1" w:rsidR="00102EEB" w:rsidP="00102EEB" w:rsidRDefault="00102EEB" w14:paraId="14469635" w14:textId="77777777">
      <w:pPr>
        <w:ind w:left="2124"/>
        <w:jc w:val="both"/>
        <w:rPr>
          <w:rFonts w:ascii="Montserrat" w:hAnsi="Montserrat"/>
        </w:rPr>
      </w:pPr>
      <w:r w:rsidRPr="009A4FA1">
        <w:rPr>
          <w:rFonts w:ascii="Montserrat" w:hAnsi="Montserrat"/>
        </w:rPr>
        <w:t>g) Productores, exportadores e importadores beneficiados con la aplicación de los acuerdos comerciales internacionales vigentes para Guatemala</w:t>
      </w:r>
    </w:p>
    <w:p w:rsidRPr="009A4FA1" w:rsidR="00102EEB" w:rsidP="00102EEB" w:rsidRDefault="00102EEB" w14:paraId="72FD3336" w14:textId="77777777">
      <w:pPr>
        <w:ind w:left="2124"/>
        <w:jc w:val="both"/>
        <w:rPr>
          <w:rFonts w:ascii="Montserrat" w:hAnsi="Montserrat"/>
        </w:rPr>
      </w:pPr>
      <w:r w:rsidRPr="009A4FA1">
        <w:rPr>
          <w:rFonts w:ascii="Montserrat" w:hAnsi="Montserrat"/>
        </w:rPr>
        <w:t>h) Documentos   para la solución de controversias comerciales internacionales, en el marco de la Organización Mundial del Comercio, Tratados de libre comercio vigentes y la Integración Centroamericana</w:t>
      </w:r>
    </w:p>
    <w:p w:rsidRPr="009A4FA1" w:rsidR="00102EEB" w:rsidP="00102EEB" w:rsidRDefault="00102EEB" w14:paraId="76A29527" w14:textId="77777777">
      <w:pPr>
        <w:ind w:left="2124"/>
        <w:jc w:val="both"/>
        <w:rPr>
          <w:rFonts w:ascii="Montserrat" w:hAnsi="Montserrat"/>
        </w:rPr>
      </w:pPr>
      <w:r w:rsidRPr="009A4FA1">
        <w:rPr>
          <w:rFonts w:ascii="Montserrat" w:hAnsi="Montserrat"/>
        </w:rPr>
        <w:t>i) Informes de análisis de las relaciones económicas y comerciales de Guatemala con otros países.</w:t>
      </w:r>
    </w:p>
    <w:p w:rsidRPr="009A4FA1" w:rsidR="00102EEB" w:rsidP="00102EEB" w:rsidRDefault="00102EEB" w14:paraId="5640E0CB" w14:textId="77777777">
      <w:pPr>
        <w:ind w:left="2124"/>
        <w:jc w:val="both"/>
        <w:rPr>
          <w:rFonts w:ascii="Montserrat" w:hAnsi="Montserrat"/>
        </w:rPr>
      </w:pPr>
    </w:p>
    <w:p w:rsidRPr="009A4FA1" w:rsidR="00102EEB" w:rsidP="00102EEB" w:rsidRDefault="00102EEB" w14:paraId="11FCADAE" w14:textId="77777777">
      <w:pPr>
        <w:ind w:left="1416"/>
        <w:jc w:val="both"/>
        <w:rPr>
          <w:rFonts w:ascii="Montserrat" w:hAnsi="Montserrat"/>
        </w:rPr>
      </w:pPr>
      <w:r w:rsidRPr="009A4FA1">
        <w:rPr>
          <w:rFonts w:ascii="Montserrat" w:hAnsi="Montserrat"/>
        </w:rPr>
        <w:t>4. Con el fin de beneficiar a empresarios, propietarios de MIPYMES, a emprendedores, mujeres empresarias y artesanas con acceso a créditos y servicios de desarrollo empresarial,  en la función de mejorar  las condiciones de calidad de vida del guatemalteco en un marco de fomento y de desarrollo empresarial en emprendimiento –MINECO-, desarrolló capacitaciones en producción artesanal, capacitó en competencias para la comercialización artesanal, proporcionó asistencia técnica y financiera e igualmente se proporcionó a  la mujer empresaria guatemalteca servicios de desarrollo empresarial.  Los productos, subproductos asociados a estos resultados:</w:t>
      </w:r>
    </w:p>
    <w:p w:rsidRPr="009A4FA1" w:rsidR="00102EEB" w:rsidP="00102EEB" w:rsidRDefault="00102EEB" w14:paraId="259FAF33" w14:textId="77777777">
      <w:pPr>
        <w:ind w:left="2124"/>
        <w:jc w:val="both"/>
        <w:rPr>
          <w:rFonts w:ascii="Montserrat" w:hAnsi="Montserrat"/>
        </w:rPr>
      </w:pPr>
      <w:r w:rsidRPr="009A4FA1">
        <w:rPr>
          <w:rFonts w:ascii="Montserrat" w:hAnsi="Montserrat"/>
        </w:rPr>
        <w:t>a) MIPYMEs  beneficiadas con servicios de asistencia técnica y financiera.</w:t>
      </w:r>
    </w:p>
    <w:p w:rsidRPr="009A4FA1" w:rsidR="00102EEB" w:rsidP="00102EEB" w:rsidRDefault="00102EEB" w14:paraId="7A10F9D6" w14:textId="77777777">
      <w:pPr>
        <w:ind w:left="2124"/>
        <w:jc w:val="both"/>
        <w:rPr>
          <w:rFonts w:ascii="Montserrat" w:hAnsi="Montserrat"/>
        </w:rPr>
      </w:pPr>
      <w:r w:rsidRPr="009A4FA1">
        <w:rPr>
          <w:rFonts w:ascii="Montserrat" w:hAnsi="Montserrat"/>
        </w:rPr>
        <w:t>b) Micro, pequeños y medianos empresarios beneficiados con créditos para desarrollo empresarial.</w:t>
      </w:r>
    </w:p>
    <w:p w:rsidRPr="009A4FA1" w:rsidR="00102EEB" w:rsidP="00102EEB" w:rsidRDefault="00102EEB" w14:paraId="784D7D6D" w14:textId="77777777">
      <w:pPr>
        <w:ind w:left="2124"/>
        <w:jc w:val="both"/>
        <w:rPr>
          <w:rFonts w:ascii="Montserrat" w:hAnsi="Montserrat"/>
        </w:rPr>
      </w:pPr>
      <w:r w:rsidRPr="009A4FA1">
        <w:rPr>
          <w:rFonts w:ascii="Montserrat" w:hAnsi="Montserrat"/>
        </w:rPr>
        <w:t>c) Cooperativas, fundaciones, asociaciones y bancos con proyectos de asistencia financiera para beneficiar a micros, pequeños y medianos empresarios.</w:t>
      </w:r>
    </w:p>
    <w:p w:rsidRPr="009A4FA1" w:rsidR="00102EEB" w:rsidP="00102EEB" w:rsidRDefault="00102EEB" w14:paraId="4FD1B402" w14:textId="77777777">
      <w:pPr>
        <w:ind w:left="2124"/>
        <w:jc w:val="both"/>
        <w:rPr>
          <w:rFonts w:ascii="Montserrat" w:hAnsi="Montserrat"/>
        </w:rPr>
      </w:pPr>
      <w:r w:rsidRPr="009A4FA1">
        <w:rPr>
          <w:rFonts w:ascii="Montserrat" w:hAnsi="Montserrat"/>
        </w:rPr>
        <w:t>d) MIPYMEs  beneficiados con asistencia técnica en servicios de desarrollo empresarial.</w:t>
      </w:r>
    </w:p>
    <w:p w:rsidRPr="009A4FA1" w:rsidR="00102EEB" w:rsidP="00102EEB" w:rsidRDefault="00102EEB" w14:paraId="3AF3A2D8" w14:textId="77777777">
      <w:pPr>
        <w:ind w:left="2124"/>
        <w:jc w:val="both"/>
        <w:rPr>
          <w:rFonts w:ascii="Montserrat" w:hAnsi="Montserrat"/>
        </w:rPr>
      </w:pPr>
      <w:r w:rsidRPr="009A4FA1">
        <w:rPr>
          <w:rFonts w:ascii="Montserrat" w:hAnsi="Montserrat"/>
        </w:rPr>
        <w:t>f) MIPYME s beneficiados con servicios técnicos y financieros para el fomento de proyectos emprendedores.</w:t>
      </w:r>
    </w:p>
    <w:p w:rsidRPr="009A4FA1" w:rsidR="00102EEB" w:rsidP="00102EEB" w:rsidRDefault="00102EEB" w14:paraId="2FBB0473" w14:textId="77777777">
      <w:pPr>
        <w:ind w:left="2124"/>
        <w:jc w:val="both"/>
        <w:rPr>
          <w:rFonts w:ascii="Montserrat" w:hAnsi="Montserrat"/>
        </w:rPr>
      </w:pPr>
      <w:r w:rsidRPr="009A4FA1">
        <w:rPr>
          <w:rFonts w:ascii="Montserrat" w:hAnsi="Montserrat"/>
        </w:rPr>
        <w:t>g) Asistencia técnica, estudios, certificaciones y capacitaciones para el fortalecimiento de los procesos de comercialización de MIPYMEs y cooperativas.</w:t>
      </w:r>
    </w:p>
    <w:p w:rsidRPr="009A4FA1" w:rsidR="00102EEB" w:rsidP="00102EEB" w:rsidRDefault="00102EEB" w14:paraId="34A66A4C" w14:textId="77777777">
      <w:pPr>
        <w:ind w:left="2124"/>
        <w:jc w:val="both"/>
        <w:rPr>
          <w:rFonts w:ascii="Montserrat" w:hAnsi="Montserrat"/>
        </w:rPr>
      </w:pPr>
      <w:r w:rsidRPr="009A4FA1">
        <w:rPr>
          <w:rFonts w:ascii="Montserrat" w:hAnsi="Montserrat"/>
        </w:rPr>
        <w:t>h) Mujeres empresarias capacitadas y con asistencia técnica en servicios de desarrollo empresarial.</w:t>
      </w:r>
    </w:p>
    <w:p w:rsidRPr="009A4FA1" w:rsidR="00102EEB" w:rsidP="00102EEB" w:rsidRDefault="00102EEB" w14:paraId="6F48BA20" w14:textId="77777777">
      <w:pPr>
        <w:ind w:left="2124"/>
        <w:jc w:val="both"/>
        <w:rPr>
          <w:rFonts w:ascii="Montserrat" w:hAnsi="Montserrat"/>
        </w:rPr>
      </w:pPr>
      <w:r w:rsidRPr="009A4FA1">
        <w:rPr>
          <w:rFonts w:ascii="Montserrat" w:hAnsi="Montserrat"/>
        </w:rPr>
        <w:lastRenderedPageBreak/>
        <w:t>i) Mujeres empresarias capacitadas en servicios de desarrollo empresarial.</w:t>
      </w:r>
    </w:p>
    <w:p w:rsidRPr="009A4FA1" w:rsidR="00102EEB" w:rsidP="00102EEB" w:rsidRDefault="00102EEB" w14:paraId="541959A1" w14:textId="77777777">
      <w:pPr>
        <w:ind w:left="2124"/>
        <w:jc w:val="both"/>
        <w:rPr>
          <w:rFonts w:ascii="Montserrat" w:hAnsi="Montserrat"/>
        </w:rPr>
      </w:pPr>
      <w:r w:rsidRPr="009A4FA1">
        <w:rPr>
          <w:rFonts w:ascii="Montserrat" w:hAnsi="Montserrat"/>
        </w:rPr>
        <w:t>j) Mujeres empresarias con asistencia técnica en servicios de desarrollo empresarial.</w:t>
      </w:r>
    </w:p>
    <w:p w:rsidRPr="009A4FA1" w:rsidR="00102EEB" w:rsidP="00102EEB" w:rsidRDefault="00102EEB" w14:paraId="6B906701" w14:textId="77777777">
      <w:pPr>
        <w:ind w:left="2124"/>
        <w:jc w:val="both"/>
        <w:rPr>
          <w:rFonts w:ascii="Montserrat" w:hAnsi="Montserrat"/>
        </w:rPr>
      </w:pPr>
      <w:r w:rsidRPr="009A4FA1">
        <w:rPr>
          <w:rFonts w:ascii="Montserrat" w:hAnsi="Montserrat"/>
        </w:rPr>
        <w:t>k) Artesanos capacitados en producción y comercialización artesanal.</w:t>
      </w:r>
    </w:p>
    <w:p w:rsidRPr="009A4FA1" w:rsidR="00102EEB" w:rsidP="00102EEB" w:rsidRDefault="00102EEB" w14:paraId="1DCC7253" w14:textId="77777777">
      <w:pPr>
        <w:ind w:left="2124"/>
        <w:jc w:val="both"/>
        <w:rPr>
          <w:rFonts w:ascii="Montserrat" w:hAnsi="Montserrat"/>
        </w:rPr>
      </w:pPr>
      <w:r w:rsidRPr="009A4FA1">
        <w:rPr>
          <w:rFonts w:ascii="Montserrat" w:hAnsi="Montserrat"/>
        </w:rPr>
        <w:t>l) Organizaciones de artesanos incorporados al sector formal.</w:t>
      </w:r>
    </w:p>
    <w:p w:rsidRPr="009A4FA1" w:rsidR="00102EEB" w:rsidP="00102EEB" w:rsidRDefault="00102EEB" w14:paraId="474A8F6D" w14:textId="77777777">
      <w:pPr>
        <w:ind w:left="2124"/>
        <w:jc w:val="both"/>
        <w:rPr>
          <w:rFonts w:ascii="Montserrat" w:hAnsi="Montserrat"/>
        </w:rPr>
      </w:pPr>
    </w:p>
    <w:p w:rsidRPr="009A4FA1" w:rsidR="00302175" w:rsidP="00302175" w:rsidRDefault="00102EEB" w14:paraId="1D7EB3A4" w14:textId="06FD1955">
      <w:pPr>
        <w:pStyle w:val="ListParagraph"/>
        <w:numPr>
          <w:ilvl w:val="1"/>
          <w:numId w:val="8"/>
        </w:numPr>
        <w:jc w:val="both"/>
        <w:rPr>
          <w:rFonts w:ascii="Montserrat" w:hAnsi="Montserrat"/>
          <w:sz w:val="24"/>
          <w:szCs w:val="24"/>
        </w:rPr>
      </w:pPr>
      <w:r w:rsidRPr="009A4FA1">
        <w:rPr>
          <w:rFonts w:ascii="Montserrat" w:hAnsi="Montserrat"/>
          <w:sz w:val="24"/>
          <w:szCs w:val="24"/>
        </w:rPr>
        <w:t>Con el propósito de buscar incrementar el número de consumidores y usuarios atendidos sobre sus derechos y obligaciones, poder contar con más personas informadas y capacitadas, y derivado de la divulgación e información sobre los derechos de los consumidores y usuarios, se ha fomentado la cultura de la queja en el consumidor guatemalteco. Siendo la queja la manifestación del consumidor sobre sus inconformidades en la adquisición de un bien o servicio, DIACO resuelve como entidad responsable a través de mediación, conciliación y del respectivo procedimiento administrativo.  Además, de proporcionar asistencia, protección y educación sobre derechos y obligaciones a través de diferentes medios, supervisa a los proveedores en el cumplimiento de sus obligaciones, así como en la publicación e información de los productos o servicios que comercializan. Los productos, subproductos y servicios a través de os cuales da cumplimiento son los siguientes:</w:t>
      </w:r>
    </w:p>
    <w:p w:rsidRPr="009A4FA1" w:rsidR="00102EEB" w:rsidP="00102EEB" w:rsidRDefault="00102EEB" w14:paraId="00A68AAA" w14:textId="77777777">
      <w:pPr>
        <w:ind w:left="2124"/>
        <w:jc w:val="both"/>
        <w:rPr>
          <w:rFonts w:ascii="Montserrat" w:hAnsi="Montserrat"/>
        </w:rPr>
      </w:pPr>
      <w:r w:rsidRPr="009A4FA1">
        <w:rPr>
          <w:rFonts w:ascii="Montserrat" w:hAnsi="Montserrat"/>
        </w:rPr>
        <w:t>a) Consumidores beneficiados con servicios de asistencia, protección y educación sobre sus derechos y obligaciones.</w:t>
      </w:r>
    </w:p>
    <w:p w:rsidRPr="009A4FA1" w:rsidR="00102EEB" w:rsidP="00102EEB" w:rsidRDefault="00102EEB" w14:paraId="10224C9D" w14:textId="77777777">
      <w:pPr>
        <w:ind w:left="2124"/>
        <w:jc w:val="both"/>
        <w:rPr>
          <w:rFonts w:ascii="Montserrat" w:hAnsi="Montserrat"/>
        </w:rPr>
      </w:pPr>
      <w:r w:rsidRPr="009A4FA1">
        <w:rPr>
          <w:rFonts w:ascii="Montserrat" w:hAnsi="Montserrat"/>
        </w:rPr>
        <w:t>b) Consumidores y usuarios capacitados sobre los derechos y obligaciones.</w:t>
      </w:r>
    </w:p>
    <w:p w:rsidRPr="009A4FA1" w:rsidR="00102EEB" w:rsidP="00102EEB" w:rsidRDefault="00102EEB" w14:paraId="0EE1E700" w14:textId="77777777">
      <w:pPr>
        <w:ind w:left="2124"/>
        <w:jc w:val="both"/>
        <w:rPr>
          <w:rFonts w:ascii="Montserrat" w:hAnsi="Montserrat"/>
        </w:rPr>
      </w:pPr>
      <w:r w:rsidRPr="009A4FA1">
        <w:rPr>
          <w:rFonts w:ascii="Montserrat" w:hAnsi="Montserrat"/>
        </w:rPr>
        <w:t>d) Consumidores y usuarios beneficiados con servicios de atención y resolución de quejas.</w:t>
      </w:r>
    </w:p>
    <w:p w:rsidRPr="009A4FA1" w:rsidR="00102EEB" w:rsidP="00102EEB" w:rsidRDefault="00102EEB" w14:paraId="0B67A051" w14:textId="77777777">
      <w:pPr>
        <w:ind w:left="2124"/>
        <w:jc w:val="both"/>
        <w:rPr>
          <w:rFonts w:ascii="Montserrat" w:hAnsi="Montserrat"/>
        </w:rPr>
      </w:pPr>
      <w:r w:rsidRPr="009A4FA1">
        <w:rPr>
          <w:rFonts w:ascii="Montserrat" w:hAnsi="Montserrat"/>
        </w:rPr>
        <w:t>e) Empresas beneficiadas con resolución de autorizaciones de instrumentos de control.</w:t>
      </w:r>
    </w:p>
    <w:p w:rsidRPr="009A4FA1" w:rsidR="00102EEB" w:rsidP="00102EEB" w:rsidRDefault="00102EEB" w14:paraId="217DECD3" w14:textId="77777777">
      <w:pPr>
        <w:ind w:left="2124"/>
        <w:jc w:val="both"/>
        <w:rPr>
          <w:rFonts w:ascii="Montserrat" w:hAnsi="Montserrat"/>
        </w:rPr>
      </w:pPr>
      <w:r w:rsidRPr="009A4FA1">
        <w:rPr>
          <w:rFonts w:ascii="Montserrat" w:hAnsi="Montserrat"/>
        </w:rPr>
        <w:t>g) Supervisión a proveedores para el cumplimiento de sus obligaciones.</w:t>
      </w:r>
    </w:p>
    <w:p w:rsidRPr="009A4FA1" w:rsidR="00102EEB" w:rsidP="00102EEB" w:rsidRDefault="00102EEB" w14:paraId="76F32EFB" w14:textId="77777777">
      <w:pPr>
        <w:ind w:left="2124"/>
        <w:jc w:val="both"/>
        <w:rPr>
          <w:rFonts w:ascii="Montserrat" w:hAnsi="Montserrat"/>
        </w:rPr>
      </w:pPr>
      <w:r w:rsidRPr="009A4FA1">
        <w:rPr>
          <w:rFonts w:ascii="Montserrat" w:hAnsi="Montserrat"/>
        </w:rPr>
        <w:t xml:space="preserve">h) Supervisión a proveedores que informan y publican sus productos y servicios que comercializan. </w:t>
      </w:r>
    </w:p>
    <w:p w:rsidRPr="009A4FA1" w:rsidR="00102EEB" w:rsidP="00102EEB" w:rsidRDefault="00102EEB" w14:paraId="6A5E50F3" w14:textId="77777777">
      <w:pPr>
        <w:ind w:left="2124"/>
        <w:jc w:val="both"/>
        <w:rPr>
          <w:rFonts w:ascii="Montserrat" w:hAnsi="Montserrat"/>
        </w:rPr>
      </w:pPr>
      <w:r w:rsidRPr="009A4FA1">
        <w:rPr>
          <w:rFonts w:ascii="Montserrat" w:hAnsi="Montserrat"/>
        </w:rPr>
        <w:t>i) Supervisión a proveedores que comercializan combustible y gas propano en cumplimiento del Plan Centinela.</w:t>
      </w:r>
    </w:p>
    <w:p w:rsidRPr="009A4FA1" w:rsidR="00102EEB" w:rsidP="00102EEB" w:rsidRDefault="00102EEB" w14:paraId="3F5462F4" w14:textId="77777777">
      <w:pPr>
        <w:ind w:left="2124"/>
        <w:jc w:val="both"/>
        <w:rPr>
          <w:rFonts w:ascii="Montserrat" w:hAnsi="Montserrat"/>
        </w:rPr>
      </w:pPr>
    </w:p>
    <w:p w:rsidRPr="009A4FA1" w:rsidR="00102EEB" w:rsidP="00102EEB" w:rsidRDefault="00102EEB" w14:paraId="2364FAF7" w14:textId="36C19398">
      <w:pPr>
        <w:ind w:left="720"/>
        <w:jc w:val="both"/>
        <w:rPr>
          <w:rFonts w:ascii="Montserrat" w:hAnsi="Montserrat"/>
          <w:b/>
          <w:color w:val="055D81"/>
        </w:rPr>
      </w:pPr>
      <w:r w:rsidRPr="009A4FA1">
        <w:rPr>
          <w:rFonts w:ascii="Montserrat" w:hAnsi="Montserrat"/>
          <w:b/>
          <w:color w:val="055D81"/>
        </w:rPr>
        <w:t>B. Explicación de las tendencias observadas en la ejecución presupuestaria</w:t>
      </w:r>
    </w:p>
    <w:p w:rsidRPr="009A4FA1" w:rsidR="00302175" w:rsidP="00102EEB" w:rsidRDefault="00302175" w14:paraId="3B47ED29" w14:textId="77777777">
      <w:pPr>
        <w:ind w:left="720"/>
        <w:jc w:val="both"/>
        <w:rPr>
          <w:rFonts w:ascii="Montserrat" w:hAnsi="Montserrat"/>
          <w:b/>
          <w:color w:val="055D81"/>
        </w:rPr>
      </w:pPr>
    </w:p>
    <w:p w:rsidRPr="009A4FA1" w:rsidR="00102EEB" w:rsidP="00102EEB" w:rsidRDefault="00102EEB" w14:paraId="73FCA4C7" w14:textId="77777777">
      <w:pPr>
        <w:ind w:left="1416"/>
        <w:jc w:val="both"/>
        <w:rPr>
          <w:rFonts w:ascii="Montserrat" w:hAnsi="Montserrat"/>
        </w:rPr>
      </w:pPr>
      <w:r w:rsidRPr="009A4FA1">
        <w:rPr>
          <w:rFonts w:ascii="Montserrat" w:hAnsi="Montserrat"/>
        </w:rPr>
        <w:t>1. La fuente de financiamiento 11 “Ingresos Corrientes”, reporta una ejecución abril del 18.75% en gran parte se debe al pago de servicios personales mensual, a los empleados permanentes y gastos de funcionamiento por la cantidad de Q. 51,848,549.29.</w:t>
      </w:r>
    </w:p>
    <w:p w:rsidRPr="009A4FA1" w:rsidR="00102EEB" w:rsidP="00102EEB" w:rsidRDefault="00102EEB" w14:paraId="3E4A5856" w14:textId="77777777">
      <w:pPr>
        <w:ind w:left="1416"/>
        <w:jc w:val="both"/>
        <w:rPr>
          <w:rFonts w:ascii="Montserrat" w:hAnsi="Montserrat"/>
        </w:rPr>
      </w:pPr>
      <w:r w:rsidRPr="009A4FA1">
        <w:rPr>
          <w:rFonts w:ascii="Montserrat" w:hAnsi="Montserrat"/>
        </w:rPr>
        <w:t>2. Los recursos fueron ejecutados, cumpliendo con la normativa de observación general para el Ejercicio Fiscal 2021, emitido por el Ministerio de Finanzas Públicas. Dando prioridad a los recursos sumamente necesarios para poder seguir proporcionando un buen servicio a la población y cumplir con los objetivos trazados según el plan operativo anual.</w:t>
      </w:r>
    </w:p>
    <w:p w:rsidRPr="009A4FA1" w:rsidR="00102EEB" w:rsidP="00102EEB" w:rsidRDefault="00102EEB" w14:paraId="452BA067" w14:textId="77777777">
      <w:pPr>
        <w:ind w:left="1416"/>
        <w:jc w:val="both"/>
        <w:rPr>
          <w:rFonts w:ascii="Montserrat" w:hAnsi="Montserrat"/>
        </w:rPr>
      </w:pPr>
      <w:r w:rsidRPr="009A4FA1">
        <w:rPr>
          <w:rFonts w:ascii="Montserrat" w:hAnsi="Montserrat"/>
        </w:rPr>
        <w:t>3. El presupuesto que está financiado por la generación de recursos propios, fuente de financiamiento 31 “Ingresos propios”, alcanzó un 22.73%  de ejecución equivalente a Q.14,982,456.85; derivado de la prestación de servicios registrales y otros; Fue utilizado conforme el comportamiento de recaudación de ingresos en cada dependencia por la prestación de servicios en los aranceles autorizados.</w:t>
      </w:r>
    </w:p>
    <w:p w:rsidRPr="009A4FA1" w:rsidR="00102EEB" w:rsidP="00102EEB" w:rsidRDefault="00102EEB" w14:paraId="35B55BFF" w14:textId="77777777">
      <w:pPr>
        <w:ind w:left="1416"/>
        <w:jc w:val="both"/>
        <w:rPr>
          <w:rFonts w:ascii="Montserrat" w:hAnsi="Montserrat"/>
        </w:rPr>
      </w:pPr>
      <w:r w:rsidRPr="009A4FA1">
        <w:rPr>
          <w:rFonts w:ascii="Montserrat" w:hAnsi="Montserrat"/>
        </w:rPr>
        <w:t xml:space="preserve">4. Para la fuente 32 “Disminución de Caja y Bancos de Ingresos Propios” se erogo el 11.44% sobre su asignación, equivalente a Q. 6 millones.  </w:t>
      </w:r>
    </w:p>
    <w:p w:rsidRPr="009A4FA1" w:rsidR="00102EEB" w:rsidP="00102EEB" w:rsidRDefault="00102EEB" w14:paraId="0997118B" w14:textId="77777777">
      <w:pPr>
        <w:ind w:left="1416"/>
        <w:jc w:val="both"/>
        <w:rPr>
          <w:rFonts w:ascii="Montserrat" w:hAnsi="Montserrat"/>
        </w:rPr>
      </w:pPr>
      <w:r w:rsidRPr="009A4FA1">
        <w:rPr>
          <w:rFonts w:ascii="Montserrat" w:hAnsi="Montserrat"/>
        </w:rPr>
        <w:t>5. La fuente de financiamiento 41 “Colocaciones Internas” a través del fondo social Fondo de Protección del Empleo, se ha ejecutado el 0.0%.</w:t>
      </w:r>
    </w:p>
    <w:p w:rsidRPr="009A4FA1" w:rsidR="00102EEB" w:rsidP="00102EEB" w:rsidRDefault="00102EEB" w14:paraId="0388B50D" w14:textId="77777777">
      <w:pPr>
        <w:ind w:left="1416"/>
        <w:jc w:val="both"/>
        <w:rPr>
          <w:rFonts w:ascii="Montserrat" w:hAnsi="Montserrat"/>
        </w:rPr>
      </w:pPr>
      <w:r w:rsidRPr="009A4FA1">
        <w:rPr>
          <w:rFonts w:ascii="Montserrat" w:hAnsi="Montserrat"/>
        </w:rPr>
        <w:t>6. En cuanto a la utilización de los convenios de la fuente de financiamiento 52 “Préstamos externos”, otro de los de los programas sociales sobre la Ley de Rescate Económico a las Familias por los efectos causados por el COVID-19 se ha ejecutado el equivalente al 0.00%</w:t>
      </w:r>
    </w:p>
    <w:p w:rsidRPr="009A4FA1" w:rsidR="00102EEB" w:rsidP="00102EEB" w:rsidRDefault="00102EEB" w14:paraId="2E966600" w14:textId="77777777">
      <w:pPr>
        <w:ind w:left="1416"/>
        <w:jc w:val="both"/>
        <w:rPr>
          <w:rFonts w:ascii="Montserrat" w:hAnsi="Montserrat"/>
        </w:rPr>
      </w:pPr>
      <w:r w:rsidRPr="009A4FA1">
        <w:rPr>
          <w:rFonts w:ascii="Montserrat" w:hAnsi="Montserrat"/>
        </w:rPr>
        <w:t>7. La fuente de financiamiento 61 “Donaciones Externas” se ha ejecutado Q. 3 millones que representa el 40.00%</w:t>
      </w:r>
    </w:p>
    <w:p w:rsidRPr="009A4FA1" w:rsidR="00102EEB" w:rsidP="00102EEB" w:rsidRDefault="00102EEB" w14:paraId="5AD3E344" w14:textId="77777777">
      <w:pPr>
        <w:ind w:left="1416"/>
        <w:jc w:val="both"/>
        <w:rPr>
          <w:rFonts w:ascii="Montserrat" w:hAnsi="Montserrat"/>
        </w:rPr>
      </w:pPr>
      <w:r w:rsidRPr="009A4FA1">
        <w:rPr>
          <w:rFonts w:ascii="Montserrat" w:hAnsi="Montserrat"/>
        </w:rPr>
        <w:t>8. Lo indicado se ilustra a través de las gráficas por Fuente de Financiamiento y Programa, según se detallan en las siguientes láminas por presupuesto Vigente y Ejecutado.</w:t>
      </w:r>
    </w:p>
    <w:p w:rsidR="00102EEB" w:rsidP="00102EEB" w:rsidRDefault="00102EEB" w14:paraId="0DC29CAB" w14:textId="192EE41C">
      <w:pPr>
        <w:ind w:left="1416"/>
        <w:jc w:val="both"/>
        <w:rPr>
          <w:rFonts w:ascii="Montserrat" w:hAnsi="Montserrat"/>
        </w:rPr>
      </w:pPr>
      <w:r w:rsidRPr="009A4FA1">
        <w:rPr>
          <w:rFonts w:ascii="Montserrat" w:hAnsi="Montserrat"/>
        </w:rPr>
        <w:t>9. Presupuesto 2021 Tabla por Fuente de Financiamiento en Quetzales</w:t>
      </w:r>
      <w:r w:rsidR="009A4FA1">
        <w:rPr>
          <w:rFonts w:ascii="Montserrat" w:hAnsi="Montserrat"/>
        </w:rPr>
        <w:t>.</w:t>
      </w:r>
    </w:p>
    <w:p w:rsidRPr="00102EEB" w:rsidR="00302175" w:rsidP="00102EEB" w:rsidRDefault="00302175" w14:paraId="08C538B8" w14:textId="77777777">
      <w:pPr>
        <w:ind w:left="1416"/>
        <w:jc w:val="both"/>
        <w:rPr>
          <w:rFonts w:ascii="Montserrat" w:hAnsi="Montserrat"/>
        </w:rPr>
      </w:pPr>
    </w:p>
    <w:p w:rsidRPr="00102EEB" w:rsidR="00102EEB" w:rsidP="00B57033" w:rsidRDefault="00102EEB" w14:paraId="7E011459" w14:textId="77777777">
      <w:pPr>
        <w:jc w:val="both"/>
        <w:rPr>
          <w:rFonts w:ascii="Montserrat" w:hAnsi="Montserrat"/>
        </w:rPr>
      </w:pPr>
      <w:r w:rsidRPr="00102EEB">
        <w:rPr>
          <w:rFonts w:ascii="Montserrat" w:hAnsi="Montserrat"/>
          <w:noProof/>
          <w:lang w:eastAsia="es-GT"/>
        </w:rPr>
        <w:lastRenderedPageBreak/>
        <w:drawing>
          <wp:inline distT="0" distB="0" distL="0" distR="0" wp14:anchorId="24ADE317" wp14:editId="684C612A">
            <wp:extent cx="6138710" cy="1271228"/>
            <wp:effectExtent l="0" t="0" r="0" b="0"/>
            <wp:docPr id="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54"/>
                    <a:stretch>
                      <a:fillRect/>
                    </a:stretch>
                  </pic:blipFill>
                  <pic:spPr>
                    <a:xfrm>
                      <a:off x="0" y="0"/>
                      <a:ext cx="6185621" cy="1280943"/>
                    </a:xfrm>
                    <a:prstGeom prst="rect">
                      <a:avLst/>
                    </a:prstGeom>
                  </pic:spPr>
                </pic:pic>
              </a:graphicData>
            </a:graphic>
          </wp:inline>
        </w:drawing>
      </w:r>
    </w:p>
    <w:p w:rsidR="00302175" w:rsidP="009A4FA1" w:rsidRDefault="00302175" w14:paraId="4579959C" w14:textId="646D5FC8">
      <w:pPr>
        <w:jc w:val="both"/>
        <w:rPr>
          <w:rFonts w:ascii="Montserrat" w:hAnsi="Montserrat"/>
        </w:rPr>
      </w:pPr>
    </w:p>
    <w:p w:rsidRPr="00102EEB" w:rsidR="00302175" w:rsidP="00102EEB" w:rsidRDefault="00302175" w14:paraId="53005AE4" w14:textId="77777777">
      <w:pPr>
        <w:ind w:left="1416"/>
        <w:jc w:val="both"/>
        <w:rPr>
          <w:rFonts w:ascii="Montserrat" w:hAnsi="Montserrat"/>
        </w:rPr>
      </w:pPr>
    </w:p>
    <w:p w:rsidRPr="00102EEB" w:rsidR="00102EEB" w:rsidP="00102EEB" w:rsidRDefault="00102EEB" w14:paraId="7C92699F" w14:textId="77777777">
      <w:pPr>
        <w:ind w:left="1416"/>
        <w:jc w:val="both"/>
        <w:rPr>
          <w:rFonts w:ascii="Montserrat" w:hAnsi="Montserrat"/>
        </w:rPr>
      </w:pPr>
    </w:p>
    <w:p w:rsidR="00102EEB" w:rsidP="00102EEB" w:rsidRDefault="00102EEB" w14:paraId="17EAFCB7" w14:textId="2B48AF8D">
      <w:pPr>
        <w:ind w:left="1416"/>
        <w:jc w:val="both"/>
        <w:rPr>
          <w:rFonts w:ascii="Montserrat" w:hAnsi="Montserrat"/>
          <w:b/>
          <w:color w:val="055D81"/>
        </w:rPr>
      </w:pPr>
      <w:r w:rsidRPr="00302175">
        <w:rPr>
          <w:rFonts w:ascii="Montserrat" w:hAnsi="Montserrat"/>
          <w:b/>
          <w:color w:val="055D81"/>
        </w:rPr>
        <w:t>10. Presupuesto 2021 vigente por Financiamiento en Quetzales</w:t>
      </w:r>
    </w:p>
    <w:p w:rsidRPr="00302175" w:rsidR="00C25DC5" w:rsidP="00102EEB" w:rsidRDefault="00C25DC5" w14:paraId="1E8372B7" w14:textId="77777777">
      <w:pPr>
        <w:ind w:left="1416"/>
        <w:jc w:val="both"/>
        <w:rPr>
          <w:rFonts w:ascii="Montserrat" w:hAnsi="Montserrat"/>
          <w:b/>
          <w:color w:val="055D81"/>
        </w:rPr>
      </w:pPr>
    </w:p>
    <w:p w:rsidR="00B57033" w:rsidP="00B57033" w:rsidRDefault="00102EEB" w14:paraId="5C0D27AB" w14:textId="4E292693">
      <w:pPr>
        <w:ind w:left="1856"/>
        <w:jc w:val="both"/>
        <w:rPr>
          <w:rFonts w:ascii="Montserrat" w:hAnsi="Montserrat"/>
        </w:rPr>
      </w:pPr>
      <w:r w:rsidRPr="00102EEB">
        <w:rPr>
          <w:rFonts w:ascii="Montserrat" w:hAnsi="Montserrat"/>
        </w:rPr>
        <w:t>Gráfica Presupuesto 2021 vigente por Financiamiento en</w:t>
      </w:r>
      <w:r w:rsidR="00C25DC5">
        <w:rPr>
          <w:rFonts w:ascii="Montserrat" w:hAnsi="Montserrat"/>
        </w:rPr>
        <w:t xml:space="preserve"> </w:t>
      </w:r>
      <w:r w:rsidRPr="00102EEB">
        <w:rPr>
          <w:rFonts w:ascii="Montserrat" w:hAnsi="Montserrat"/>
        </w:rPr>
        <w:t>Quetzales</w:t>
      </w:r>
    </w:p>
    <w:p w:rsidR="00B57033" w:rsidP="00B57033" w:rsidRDefault="00B57033" w14:paraId="1BB9AECB" w14:textId="77777777">
      <w:pPr>
        <w:ind w:left="1856"/>
        <w:jc w:val="both"/>
        <w:rPr>
          <w:rFonts w:ascii="Montserrat" w:hAnsi="Montserrat"/>
        </w:rPr>
      </w:pPr>
    </w:p>
    <w:p w:rsidR="00B57033" w:rsidP="00B57033" w:rsidRDefault="00B57033" w14:paraId="4485146D" w14:textId="3D736FF9">
      <w:pPr>
        <w:jc w:val="both"/>
        <w:rPr>
          <w:rFonts w:ascii="Montserrat" w:hAnsi="Montserrat"/>
        </w:rPr>
      </w:pPr>
      <w:r w:rsidRPr="00102EEB">
        <w:rPr>
          <w:rFonts w:ascii="Montserrat" w:hAnsi="Montserrat"/>
          <w:noProof/>
          <w:lang w:eastAsia="es-GT"/>
        </w:rPr>
        <w:drawing>
          <wp:inline distT="0" distB="0" distL="0" distR="0" wp14:anchorId="109B6F36" wp14:editId="6CA74EA2">
            <wp:extent cx="5943600" cy="3873500"/>
            <wp:effectExtent l="0" t="0" r="12700" b="12700"/>
            <wp:docPr id="8" name="Gráfico 8">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57033" w:rsidP="00B57033" w:rsidRDefault="00B57033" w14:paraId="05282D62" w14:textId="77777777">
      <w:pPr>
        <w:ind w:left="1856"/>
        <w:jc w:val="both"/>
        <w:rPr>
          <w:rFonts w:ascii="Montserrat" w:hAnsi="Montserrat"/>
        </w:rPr>
      </w:pPr>
    </w:p>
    <w:p w:rsidRPr="00102EEB" w:rsidR="00102EEB" w:rsidP="00B57033" w:rsidRDefault="00102EEB" w14:paraId="3B082474" w14:textId="1F2F7903">
      <w:pPr>
        <w:ind w:left="1856"/>
        <w:jc w:val="both"/>
        <w:rPr>
          <w:rFonts w:ascii="Montserrat" w:hAnsi="Montserrat"/>
        </w:rPr>
      </w:pPr>
    </w:p>
    <w:p w:rsidRPr="00102EEB" w:rsidR="00102EEB" w:rsidP="00102EEB" w:rsidRDefault="00102EEB" w14:paraId="426B5201" w14:textId="77777777">
      <w:pPr>
        <w:ind w:left="1416"/>
        <w:jc w:val="both"/>
        <w:rPr>
          <w:rFonts w:ascii="Montserrat" w:hAnsi="Montserrat"/>
        </w:rPr>
      </w:pPr>
    </w:p>
    <w:p w:rsidR="00102EEB" w:rsidP="00102EEB" w:rsidRDefault="00102EEB" w14:paraId="2A35BE5E" w14:textId="2D4507E0">
      <w:pPr>
        <w:ind w:left="1416"/>
        <w:jc w:val="both"/>
        <w:rPr>
          <w:rFonts w:ascii="Montserrat" w:hAnsi="Montserrat"/>
        </w:rPr>
      </w:pPr>
    </w:p>
    <w:p w:rsidR="00B57033" w:rsidP="00102EEB" w:rsidRDefault="00B57033" w14:paraId="4C4BDACB" w14:textId="151573FE">
      <w:pPr>
        <w:ind w:left="1416"/>
        <w:jc w:val="both"/>
        <w:rPr>
          <w:rFonts w:ascii="Montserrat" w:hAnsi="Montserrat"/>
        </w:rPr>
      </w:pPr>
    </w:p>
    <w:p w:rsidR="00B57033" w:rsidP="00102EEB" w:rsidRDefault="00B57033" w14:paraId="730F8D5E" w14:textId="36AF54E5">
      <w:pPr>
        <w:ind w:left="1416"/>
        <w:jc w:val="both"/>
        <w:rPr>
          <w:rFonts w:ascii="Montserrat" w:hAnsi="Montserrat"/>
        </w:rPr>
      </w:pPr>
    </w:p>
    <w:p w:rsidR="00B57033" w:rsidP="00102EEB" w:rsidRDefault="00B57033" w14:paraId="7F58B7DE" w14:textId="0992C852">
      <w:pPr>
        <w:ind w:left="1416"/>
        <w:jc w:val="both"/>
        <w:rPr>
          <w:rFonts w:ascii="Montserrat" w:hAnsi="Montserrat"/>
        </w:rPr>
      </w:pPr>
    </w:p>
    <w:p w:rsidR="00B57033" w:rsidP="00102EEB" w:rsidRDefault="00B57033" w14:paraId="5F1BB140" w14:textId="446BDEAF">
      <w:pPr>
        <w:ind w:left="1416"/>
        <w:jc w:val="both"/>
        <w:rPr>
          <w:rFonts w:ascii="Montserrat" w:hAnsi="Montserrat"/>
        </w:rPr>
      </w:pPr>
    </w:p>
    <w:p w:rsidR="00B57033" w:rsidP="00102EEB" w:rsidRDefault="00B57033" w14:paraId="794AB1C4" w14:textId="4192B65F">
      <w:pPr>
        <w:ind w:left="1416"/>
        <w:jc w:val="both"/>
        <w:rPr>
          <w:rFonts w:ascii="Montserrat" w:hAnsi="Montserrat"/>
        </w:rPr>
      </w:pPr>
    </w:p>
    <w:p w:rsidR="00B57033" w:rsidP="00102EEB" w:rsidRDefault="00B57033" w14:paraId="346B3241" w14:textId="0F73B5FE">
      <w:pPr>
        <w:ind w:left="1416"/>
        <w:jc w:val="both"/>
        <w:rPr>
          <w:rFonts w:ascii="Montserrat" w:hAnsi="Montserrat"/>
        </w:rPr>
      </w:pPr>
    </w:p>
    <w:p w:rsidRPr="00102EEB" w:rsidR="00B57033" w:rsidP="00102EEB" w:rsidRDefault="00B57033" w14:paraId="65198499" w14:textId="77777777">
      <w:pPr>
        <w:ind w:left="1416"/>
        <w:jc w:val="both"/>
        <w:rPr>
          <w:rFonts w:ascii="Montserrat" w:hAnsi="Montserrat"/>
        </w:rPr>
      </w:pPr>
    </w:p>
    <w:p w:rsidR="00102EEB" w:rsidP="00102EEB" w:rsidRDefault="00102EEB" w14:paraId="6AD4D2FE" w14:textId="69808A8B">
      <w:pPr>
        <w:ind w:left="1416"/>
        <w:jc w:val="both"/>
        <w:rPr>
          <w:rFonts w:ascii="Montserrat" w:hAnsi="Montserrat"/>
          <w:b/>
          <w:color w:val="055D81"/>
        </w:rPr>
      </w:pPr>
      <w:r w:rsidRPr="00B57033">
        <w:rPr>
          <w:rFonts w:ascii="Montserrat" w:hAnsi="Montserrat"/>
          <w:b/>
          <w:bCs/>
          <w:color w:val="003A5D"/>
        </w:rPr>
        <w:t>11.</w:t>
      </w:r>
      <w:r w:rsidRPr="00B57033">
        <w:rPr>
          <w:rFonts w:ascii="Montserrat" w:hAnsi="Montserrat"/>
          <w:color w:val="003A5D"/>
        </w:rPr>
        <w:t xml:space="preserve"> </w:t>
      </w:r>
      <w:r w:rsidRPr="00C25DC5">
        <w:rPr>
          <w:rFonts w:ascii="Montserrat" w:hAnsi="Montserrat"/>
          <w:b/>
          <w:color w:val="055D81"/>
        </w:rPr>
        <w:t>Presupuesto 2021 Ejecutado por Fuente de Financiamiento en Quetzales</w:t>
      </w:r>
    </w:p>
    <w:p w:rsidRPr="00102EEB" w:rsidR="00B57033" w:rsidP="00102EEB" w:rsidRDefault="00B57033" w14:paraId="034FF3B5" w14:textId="77777777">
      <w:pPr>
        <w:ind w:left="1416"/>
        <w:jc w:val="both"/>
        <w:rPr>
          <w:rFonts w:ascii="Montserrat" w:hAnsi="Montserrat"/>
        </w:rPr>
      </w:pPr>
    </w:p>
    <w:p w:rsidR="00102EEB" w:rsidP="00C25DC5" w:rsidRDefault="00102EEB" w14:paraId="01AF58FB" w14:textId="0665D70A">
      <w:pPr>
        <w:ind w:left="1856"/>
        <w:jc w:val="both"/>
        <w:rPr>
          <w:rFonts w:ascii="Montserrat" w:hAnsi="Montserrat"/>
        </w:rPr>
      </w:pPr>
      <w:r w:rsidRPr="00102EEB">
        <w:rPr>
          <w:rFonts w:ascii="Montserrat" w:hAnsi="Montserrat"/>
        </w:rPr>
        <w:t>Grafica Presupuesto por Fuente Financiamiento en Quetzales</w:t>
      </w:r>
    </w:p>
    <w:p w:rsidR="00B57033" w:rsidP="00C25DC5" w:rsidRDefault="00B57033" w14:paraId="0BF75B13" w14:textId="77777777">
      <w:pPr>
        <w:ind w:left="1856"/>
        <w:jc w:val="both"/>
        <w:rPr>
          <w:rFonts w:ascii="Montserrat" w:hAnsi="Montserrat"/>
        </w:rPr>
      </w:pPr>
    </w:p>
    <w:p w:rsidRPr="00102EEB" w:rsidR="00B57033" w:rsidP="00B57033" w:rsidRDefault="00B57033" w14:paraId="5E9B556D" w14:textId="08290D5E">
      <w:pPr>
        <w:jc w:val="both"/>
        <w:rPr>
          <w:rFonts w:ascii="Montserrat" w:hAnsi="Montserrat"/>
        </w:rPr>
      </w:pPr>
      <w:r w:rsidRPr="00102EEB">
        <w:rPr>
          <w:rFonts w:ascii="Montserrat" w:hAnsi="Montserrat"/>
          <w:noProof/>
          <w:lang w:eastAsia="es-GT"/>
        </w:rPr>
        <w:drawing>
          <wp:inline distT="0" distB="0" distL="0" distR="0" wp14:anchorId="29F28FAA" wp14:editId="406992DA">
            <wp:extent cx="6273800" cy="3517900"/>
            <wp:effectExtent l="0" t="0" r="12700" b="12700"/>
            <wp:docPr id="16" name="Gráfico 16">
              <a:extLst xmlns:a="http://schemas.openxmlformats.org/drawingml/2006/main">
                <a:ext uri="{FF2B5EF4-FFF2-40B4-BE49-F238E27FC236}">
                  <a16:creationId xmlns:a16="http://schemas.microsoft.com/office/drawing/2014/main" id="{00000000-0008-0000-05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Pr="00102EEB" w:rsidR="00102EEB" w:rsidP="00102EEB" w:rsidRDefault="00102EEB" w14:paraId="3EF54EA7" w14:textId="77777777">
      <w:pPr>
        <w:ind w:left="1416"/>
        <w:jc w:val="both"/>
        <w:rPr>
          <w:rFonts w:ascii="Montserrat" w:hAnsi="Montserrat"/>
        </w:rPr>
      </w:pPr>
    </w:p>
    <w:p w:rsidRPr="00102EEB" w:rsidR="00102EEB" w:rsidP="00102EEB" w:rsidRDefault="00102EEB" w14:paraId="63D742B9" w14:textId="1D3214B0">
      <w:pPr>
        <w:ind w:left="720"/>
        <w:jc w:val="both"/>
        <w:rPr>
          <w:rFonts w:ascii="Montserrat" w:hAnsi="Montserrat"/>
        </w:rPr>
      </w:pPr>
    </w:p>
    <w:p w:rsidRPr="00102EEB" w:rsidR="00102EEB" w:rsidP="00102EEB" w:rsidRDefault="00102EEB" w14:paraId="54278CD2" w14:textId="77777777">
      <w:pPr>
        <w:ind w:left="1416"/>
        <w:jc w:val="both"/>
        <w:rPr>
          <w:rFonts w:ascii="Montserrat" w:hAnsi="Montserrat"/>
        </w:rPr>
      </w:pPr>
    </w:p>
    <w:p w:rsidRPr="00102EEB" w:rsidR="00102EEB" w:rsidP="00102EEB" w:rsidRDefault="00102EEB" w14:paraId="0C52376C" w14:textId="77777777">
      <w:pPr>
        <w:ind w:left="1416"/>
        <w:jc w:val="both"/>
        <w:rPr>
          <w:rFonts w:ascii="Montserrat" w:hAnsi="Montserrat"/>
        </w:rPr>
      </w:pPr>
    </w:p>
    <w:p w:rsidR="00C25DC5" w:rsidP="00102EEB" w:rsidRDefault="00C25DC5" w14:paraId="20D09850" w14:textId="2D3394E1">
      <w:pPr>
        <w:ind w:left="1416"/>
        <w:jc w:val="both"/>
        <w:rPr>
          <w:rFonts w:ascii="Montserrat" w:hAnsi="Montserrat"/>
          <w:b/>
          <w:color w:val="055D81"/>
        </w:rPr>
      </w:pPr>
    </w:p>
    <w:p w:rsidR="00B57033" w:rsidP="00102EEB" w:rsidRDefault="00B57033" w14:paraId="2EE353DB" w14:textId="6214C369">
      <w:pPr>
        <w:ind w:left="1416"/>
        <w:jc w:val="both"/>
        <w:rPr>
          <w:rFonts w:ascii="Montserrat" w:hAnsi="Montserrat"/>
          <w:b/>
          <w:color w:val="055D81"/>
        </w:rPr>
      </w:pPr>
    </w:p>
    <w:p w:rsidR="00B57033" w:rsidP="00102EEB" w:rsidRDefault="00B57033" w14:paraId="51997E97" w14:textId="089A52D5">
      <w:pPr>
        <w:ind w:left="1416"/>
        <w:jc w:val="both"/>
        <w:rPr>
          <w:rFonts w:ascii="Montserrat" w:hAnsi="Montserrat"/>
          <w:b/>
          <w:color w:val="055D81"/>
        </w:rPr>
      </w:pPr>
    </w:p>
    <w:p w:rsidR="00B57033" w:rsidP="00102EEB" w:rsidRDefault="00B57033" w14:paraId="23685F0B" w14:textId="7612DC2B">
      <w:pPr>
        <w:ind w:left="1416"/>
        <w:jc w:val="both"/>
        <w:rPr>
          <w:rFonts w:ascii="Montserrat" w:hAnsi="Montserrat"/>
          <w:b/>
          <w:color w:val="055D81"/>
        </w:rPr>
      </w:pPr>
    </w:p>
    <w:p w:rsidR="00B57033" w:rsidP="00102EEB" w:rsidRDefault="00B57033" w14:paraId="4C956025" w14:textId="19965578">
      <w:pPr>
        <w:ind w:left="1416"/>
        <w:jc w:val="both"/>
        <w:rPr>
          <w:rFonts w:ascii="Montserrat" w:hAnsi="Montserrat"/>
          <w:b/>
          <w:color w:val="055D81"/>
        </w:rPr>
      </w:pPr>
    </w:p>
    <w:p w:rsidR="00B57033" w:rsidP="00102EEB" w:rsidRDefault="00B57033" w14:paraId="375990E5" w14:textId="021872CB">
      <w:pPr>
        <w:ind w:left="1416"/>
        <w:jc w:val="both"/>
        <w:rPr>
          <w:rFonts w:ascii="Montserrat" w:hAnsi="Montserrat"/>
          <w:b/>
          <w:color w:val="055D81"/>
        </w:rPr>
      </w:pPr>
    </w:p>
    <w:p w:rsidR="00B57033" w:rsidP="00102EEB" w:rsidRDefault="00B57033" w14:paraId="7EF881CD" w14:textId="1E988E30">
      <w:pPr>
        <w:ind w:left="1416"/>
        <w:jc w:val="both"/>
        <w:rPr>
          <w:rFonts w:ascii="Montserrat" w:hAnsi="Montserrat"/>
          <w:b/>
          <w:color w:val="055D81"/>
        </w:rPr>
      </w:pPr>
    </w:p>
    <w:p w:rsidR="00B57033" w:rsidP="00102EEB" w:rsidRDefault="00B57033" w14:paraId="5D938374" w14:textId="7F26E5EF">
      <w:pPr>
        <w:ind w:left="1416"/>
        <w:jc w:val="both"/>
        <w:rPr>
          <w:rFonts w:ascii="Montserrat" w:hAnsi="Montserrat"/>
          <w:b/>
          <w:color w:val="055D81"/>
        </w:rPr>
      </w:pPr>
    </w:p>
    <w:p w:rsidR="00B57033" w:rsidP="00102EEB" w:rsidRDefault="00B57033" w14:paraId="124FF824" w14:textId="20EF295D">
      <w:pPr>
        <w:ind w:left="1416"/>
        <w:jc w:val="both"/>
        <w:rPr>
          <w:rFonts w:ascii="Montserrat" w:hAnsi="Montserrat"/>
          <w:b/>
          <w:color w:val="055D81"/>
        </w:rPr>
      </w:pPr>
    </w:p>
    <w:p w:rsidR="00B57033" w:rsidP="00102EEB" w:rsidRDefault="00B57033" w14:paraId="121295AD" w14:textId="6E04CCDC">
      <w:pPr>
        <w:ind w:left="1416"/>
        <w:jc w:val="both"/>
        <w:rPr>
          <w:rFonts w:ascii="Montserrat" w:hAnsi="Montserrat"/>
          <w:b/>
          <w:color w:val="055D81"/>
        </w:rPr>
      </w:pPr>
    </w:p>
    <w:p w:rsidR="00B57033" w:rsidP="00102EEB" w:rsidRDefault="00B57033" w14:paraId="49340AE8" w14:textId="6C935134">
      <w:pPr>
        <w:ind w:left="1416"/>
        <w:jc w:val="both"/>
        <w:rPr>
          <w:rFonts w:ascii="Montserrat" w:hAnsi="Montserrat"/>
          <w:b/>
          <w:color w:val="055D81"/>
        </w:rPr>
      </w:pPr>
    </w:p>
    <w:p w:rsidR="00B57033" w:rsidP="00102EEB" w:rsidRDefault="00B57033" w14:paraId="6A9F1972" w14:textId="74A0176F">
      <w:pPr>
        <w:ind w:left="1416"/>
        <w:jc w:val="both"/>
        <w:rPr>
          <w:rFonts w:ascii="Montserrat" w:hAnsi="Montserrat"/>
          <w:b/>
          <w:color w:val="055D81"/>
        </w:rPr>
      </w:pPr>
    </w:p>
    <w:p w:rsidR="00B57033" w:rsidP="00102EEB" w:rsidRDefault="00B57033" w14:paraId="3CAFE22E" w14:textId="77777777">
      <w:pPr>
        <w:ind w:left="1416"/>
        <w:jc w:val="both"/>
        <w:rPr>
          <w:rFonts w:ascii="Montserrat" w:hAnsi="Montserrat"/>
          <w:b/>
          <w:color w:val="055D81"/>
        </w:rPr>
      </w:pPr>
    </w:p>
    <w:p w:rsidR="00C25DC5" w:rsidP="00102EEB" w:rsidRDefault="00C25DC5" w14:paraId="4DE771E0" w14:textId="77777777">
      <w:pPr>
        <w:ind w:left="1416"/>
        <w:jc w:val="both"/>
        <w:rPr>
          <w:rFonts w:ascii="Montserrat" w:hAnsi="Montserrat"/>
          <w:b/>
          <w:color w:val="055D81"/>
        </w:rPr>
      </w:pPr>
    </w:p>
    <w:p w:rsidR="00C25DC5" w:rsidP="00C25DC5" w:rsidRDefault="00102EEB" w14:paraId="0FC5E821" w14:textId="23D0B580">
      <w:pPr>
        <w:ind w:left="1416"/>
        <w:jc w:val="both"/>
        <w:rPr>
          <w:rFonts w:ascii="Montserrat" w:hAnsi="Montserrat"/>
          <w:b/>
          <w:color w:val="055D81"/>
        </w:rPr>
      </w:pPr>
      <w:r w:rsidRPr="00C25DC5">
        <w:rPr>
          <w:rFonts w:ascii="Montserrat" w:hAnsi="Montserrat"/>
          <w:b/>
          <w:color w:val="055D81"/>
        </w:rPr>
        <w:t>12. Presupuesto 2021 Vigente por Programa de Gastos en Quetzales</w:t>
      </w:r>
    </w:p>
    <w:p w:rsidRPr="00C25DC5" w:rsidR="00C25DC5" w:rsidP="00C25DC5" w:rsidRDefault="00C25DC5" w14:paraId="18CFC692" w14:textId="77777777">
      <w:pPr>
        <w:ind w:left="1416"/>
        <w:jc w:val="both"/>
        <w:rPr>
          <w:rFonts w:ascii="Montserrat" w:hAnsi="Montserrat"/>
          <w:b/>
          <w:color w:val="055D81"/>
        </w:rPr>
      </w:pPr>
    </w:p>
    <w:p w:rsidR="00102EEB" w:rsidP="00C25DC5" w:rsidRDefault="00102EEB" w14:paraId="28236C3A" w14:textId="5B260FC0">
      <w:pPr>
        <w:ind w:left="1916"/>
        <w:jc w:val="both"/>
        <w:rPr>
          <w:rFonts w:ascii="Montserrat" w:hAnsi="Montserrat"/>
        </w:rPr>
      </w:pPr>
      <w:r w:rsidRPr="00102EEB">
        <w:rPr>
          <w:rFonts w:ascii="Montserrat" w:hAnsi="Montserrat"/>
        </w:rPr>
        <w:t>Grafica Presupuesto Vigente por Programa de Gastos en Quetzales</w:t>
      </w:r>
    </w:p>
    <w:p w:rsidR="007505DC" w:rsidP="007505DC" w:rsidRDefault="007505DC" w14:paraId="78AC4DA4" w14:textId="052B73E8">
      <w:pPr>
        <w:jc w:val="both"/>
        <w:rPr>
          <w:rFonts w:ascii="Montserrat" w:hAnsi="Montserrat"/>
        </w:rPr>
      </w:pPr>
    </w:p>
    <w:p w:rsidR="007505DC" w:rsidP="007505DC" w:rsidRDefault="007505DC" w14:paraId="6F0A5156" w14:textId="79DF4A13">
      <w:pPr>
        <w:jc w:val="both"/>
        <w:rPr>
          <w:rFonts w:ascii="Montserrat" w:hAnsi="Montserrat"/>
        </w:rPr>
      </w:pPr>
      <w:r w:rsidRPr="00102EEB">
        <w:rPr>
          <w:rFonts w:ascii="Montserrat" w:hAnsi="Montserrat"/>
          <w:noProof/>
          <w:lang w:eastAsia="es-GT"/>
        </w:rPr>
        <w:drawing>
          <wp:inline distT="0" distB="0" distL="0" distR="0" wp14:anchorId="0629A23B" wp14:editId="6677B670">
            <wp:extent cx="5956300" cy="3568700"/>
            <wp:effectExtent l="0" t="0" r="12700" b="12700"/>
            <wp:docPr id="17" name="Gráfico 17">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505DC" w:rsidP="00C25DC5" w:rsidRDefault="007505DC" w14:paraId="09A7A953" w14:textId="001779CD">
      <w:pPr>
        <w:ind w:left="1916"/>
        <w:jc w:val="both"/>
        <w:rPr>
          <w:rFonts w:ascii="Montserrat" w:hAnsi="Montserrat"/>
        </w:rPr>
      </w:pPr>
    </w:p>
    <w:p w:rsidRPr="00102EEB" w:rsidR="007505DC" w:rsidP="00C25DC5" w:rsidRDefault="007505DC" w14:paraId="1FA84AC3" w14:textId="77777777">
      <w:pPr>
        <w:ind w:left="1916"/>
        <w:jc w:val="both"/>
        <w:rPr>
          <w:rFonts w:ascii="Montserrat" w:hAnsi="Montserrat"/>
        </w:rPr>
      </w:pPr>
    </w:p>
    <w:p w:rsidRPr="00102EEB" w:rsidR="00102EEB" w:rsidP="00102EEB" w:rsidRDefault="00102EEB" w14:paraId="71FBC363" w14:textId="34FA943B">
      <w:pPr>
        <w:ind w:left="708"/>
        <w:jc w:val="both"/>
        <w:rPr>
          <w:rFonts w:ascii="Montserrat" w:hAnsi="Montserrat"/>
        </w:rPr>
      </w:pPr>
    </w:p>
    <w:p w:rsidRPr="00102EEB" w:rsidR="00102EEB" w:rsidP="00102EEB" w:rsidRDefault="00102EEB" w14:paraId="62839065" w14:textId="77777777">
      <w:pPr>
        <w:ind w:left="4248"/>
        <w:jc w:val="both"/>
        <w:rPr>
          <w:rFonts w:ascii="Montserrat" w:hAnsi="Montserrat"/>
        </w:rPr>
      </w:pPr>
    </w:p>
    <w:p w:rsidRPr="00102EEB" w:rsidR="00102EEB" w:rsidP="00102EEB" w:rsidRDefault="00102EEB" w14:paraId="6C474E07" w14:textId="77777777">
      <w:pPr>
        <w:ind w:left="4248"/>
        <w:jc w:val="both"/>
        <w:rPr>
          <w:rFonts w:ascii="Montserrat" w:hAnsi="Montserrat"/>
        </w:rPr>
      </w:pPr>
    </w:p>
    <w:p w:rsidR="00102EEB" w:rsidP="00102EEB" w:rsidRDefault="00102EEB" w14:paraId="06894C7F" w14:textId="6033FCA6">
      <w:pPr>
        <w:ind w:left="4248"/>
        <w:jc w:val="both"/>
        <w:rPr>
          <w:rFonts w:ascii="Montserrat" w:hAnsi="Montserrat"/>
        </w:rPr>
      </w:pPr>
    </w:p>
    <w:p w:rsidR="00A57FD0" w:rsidP="00102EEB" w:rsidRDefault="00A57FD0" w14:paraId="45704937" w14:textId="7FB5A5CF">
      <w:pPr>
        <w:ind w:left="4248"/>
        <w:jc w:val="both"/>
        <w:rPr>
          <w:rFonts w:ascii="Montserrat" w:hAnsi="Montserrat"/>
        </w:rPr>
      </w:pPr>
    </w:p>
    <w:p w:rsidR="00A57FD0" w:rsidP="00102EEB" w:rsidRDefault="00A57FD0" w14:paraId="76A6E670" w14:textId="7BE35AC8">
      <w:pPr>
        <w:ind w:left="4248"/>
        <w:jc w:val="both"/>
        <w:rPr>
          <w:rFonts w:ascii="Montserrat" w:hAnsi="Montserrat"/>
        </w:rPr>
      </w:pPr>
    </w:p>
    <w:p w:rsidR="00A57FD0" w:rsidP="00102EEB" w:rsidRDefault="00A57FD0" w14:paraId="5C1EB3D9" w14:textId="20E67C27">
      <w:pPr>
        <w:ind w:left="4248"/>
        <w:jc w:val="both"/>
        <w:rPr>
          <w:rFonts w:ascii="Montserrat" w:hAnsi="Montserrat"/>
        </w:rPr>
      </w:pPr>
    </w:p>
    <w:p w:rsidR="00A57FD0" w:rsidP="00102EEB" w:rsidRDefault="00A57FD0" w14:paraId="4535A25C" w14:textId="35A2741F">
      <w:pPr>
        <w:ind w:left="4248"/>
        <w:jc w:val="both"/>
        <w:rPr>
          <w:rFonts w:ascii="Montserrat" w:hAnsi="Montserrat"/>
        </w:rPr>
      </w:pPr>
    </w:p>
    <w:p w:rsidR="00A57FD0" w:rsidP="00102EEB" w:rsidRDefault="00A57FD0" w14:paraId="344D94CA" w14:textId="1F51E6D2">
      <w:pPr>
        <w:ind w:left="4248"/>
        <w:jc w:val="both"/>
        <w:rPr>
          <w:rFonts w:ascii="Montserrat" w:hAnsi="Montserrat"/>
        </w:rPr>
      </w:pPr>
    </w:p>
    <w:p w:rsidR="00A57FD0" w:rsidP="00102EEB" w:rsidRDefault="00A57FD0" w14:paraId="2410CD2C" w14:textId="339BE461">
      <w:pPr>
        <w:ind w:left="4248"/>
        <w:jc w:val="both"/>
        <w:rPr>
          <w:rFonts w:ascii="Montserrat" w:hAnsi="Montserrat"/>
        </w:rPr>
      </w:pPr>
    </w:p>
    <w:p w:rsidR="00A57FD0" w:rsidP="00102EEB" w:rsidRDefault="00A57FD0" w14:paraId="7E953D71" w14:textId="3E6320F2">
      <w:pPr>
        <w:ind w:left="4248"/>
        <w:jc w:val="both"/>
        <w:rPr>
          <w:rFonts w:ascii="Montserrat" w:hAnsi="Montserrat"/>
        </w:rPr>
      </w:pPr>
    </w:p>
    <w:p w:rsidR="00A57FD0" w:rsidP="00102EEB" w:rsidRDefault="00A57FD0" w14:paraId="7BF3B85B" w14:textId="4FF47019">
      <w:pPr>
        <w:ind w:left="4248"/>
        <w:jc w:val="both"/>
        <w:rPr>
          <w:rFonts w:ascii="Montserrat" w:hAnsi="Montserrat"/>
        </w:rPr>
      </w:pPr>
    </w:p>
    <w:p w:rsidR="00A57FD0" w:rsidP="00102EEB" w:rsidRDefault="00A57FD0" w14:paraId="6F7D3E6E" w14:textId="32D0E983">
      <w:pPr>
        <w:ind w:left="4248"/>
        <w:jc w:val="both"/>
        <w:rPr>
          <w:rFonts w:ascii="Montserrat" w:hAnsi="Montserrat"/>
        </w:rPr>
      </w:pPr>
    </w:p>
    <w:p w:rsidRPr="00102EEB" w:rsidR="00A57FD0" w:rsidP="00A76AC7" w:rsidRDefault="00A57FD0" w14:paraId="04B4950B" w14:textId="77777777">
      <w:pPr>
        <w:jc w:val="both"/>
        <w:rPr>
          <w:rFonts w:ascii="Montserrat" w:hAnsi="Montserrat"/>
        </w:rPr>
      </w:pPr>
    </w:p>
    <w:p w:rsidR="00102EEB" w:rsidP="00102EEB" w:rsidRDefault="00102EEB" w14:paraId="5C48519E" w14:textId="527AAB1C">
      <w:pPr>
        <w:ind w:left="1416"/>
        <w:jc w:val="both"/>
        <w:rPr>
          <w:rFonts w:ascii="Montserrat" w:hAnsi="Montserrat"/>
          <w:b/>
          <w:color w:val="055D81"/>
        </w:rPr>
      </w:pPr>
      <w:r w:rsidRPr="00A57FD0">
        <w:rPr>
          <w:rFonts w:ascii="Montserrat" w:hAnsi="Montserrat"/>
          <w:b/>
          <w:color w:val="055D81"/>
        </w:rPr>
        <w:lastRenderedPageBreak/>
        <w:t>12. Presupuesto 2021 Ejecutado por Programa de Gastos en Quetzales</w:t>
      </w:r>
    </w:p>
    <w:p w:rsidRPr="00A57FD0" w:rsidR="00A57FD0" w:rsidP="00102EEB" w:rsidRDefault="00A57FD0" w14:paraId="47032F22" w14:textId="77777777">
      <w:pPr>
        <w:ind w:left="1416"/>
        <w:jc w:val="both"/>
        <w:rPr>
          <w:rFonts w:ascii="Montserrat" w:hAnsi="Montserrat"/>
          <w:b/>
          <w:color w:val="055D81"/>
        </w:rPr>
      </w:pPr>
    </w:p>
    <w:p w:rsidR="00102EEB" w:rsidP="00A57FD0" w:rsidRDefault="00102EEB" w14:paraId="5D6FFE0D" w14:textId="078A3518">
      <w:pPr>
        <w:ind w:left="1856"/>
        <w:jc w:val="both"/>
        <w:rPr>
          <w:rFonts w:ascii="Montserrat" w:hAnsi="Montserrat"/>
        </w:rPr>
      </w:pPr>
      <w:r w:rsidRPr="00102EEB">
        <w:rPr>
          <w:rFonts w:ascii="Montserrat" w:hAnsi="Montserrat"/>
        </w:rPr>
        <w:t>Gráfica de Presupuesto Ejecutado por Programa de Gastos en Quetzales</w:t>
      </w:r>
    </w:p>
    <w:p w:rsidR="007505DC" w:rsidP="00A57FD0" w:rsidRDefault="007505DC" w14:paraId="5C238A92" w14:textId="77777777">
      <w:pPr>
        <w:ind w:left="1856"/>
        <w:jc w:val="both"/>
        <w:rPr>
          <w:rFonts w:ascii="Montserrat" w:hAnsi="Montserrat"/>
        </w:rPr>
      </w:pPr>
    </w:p>
    <w:p w:rsidR="007505DC" w:rsidP="007505DC" w:rsidRDefault="007505DC" w14:paraId="5B67FEDC" w14:textId="5DBFD17E">
      <w:pPr>
        <w:jc w:val="both"/>
        <w:rPr>
          <w:rFonts w:ascii="Montserrat" w:hAnsi="Montserrat"/>
        </w:rPr>
      </w:pPr>
      <w:r w:rsidRPr="00102EEB">
        <w:rPr>
          <w:rFonts w:ascii="Montserrat" w:hAnsi="Montserrat"/>
          <w:noProof/>
          <w:lang w:eastAsia="es-GT"/>
        </w:rPr>
        <w:drawing>
          <wp:inline distT="0" distB="0" distL="0" distR="0" wp14:anchorId="22D4B162" wp14:editId="291E3955">
            <wp:extent cx="5612130" cy="4330700"/>
            <wp:effectExtent l="0" t="0" r="13970" b="12700"/>
            <wp:docPr id="21" name="Gráfico 21">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505DC" w:rsidP="007505DC" w:rsidRDefault="007505DC" w14:paraId="574EAB00" w14:textId="75C647CF">
      <w:pPr>
        <w:jc w:val="both"/>
        <w:rPr>
          <w:rFonts w:ascii="Montserrat" w:hAnsi="Montserrat"/>
        </w:rPr>
      </w:pPr>
    </w:p>
    <w:p w:rsidRPr="00102EEB" w:rsidR="00A57FD0" w:rsidP="00A57FD0" w:rsidRDefault="00A57FD0" w14:paraId="3DE27650" w14:textId="77777777">
      <w:pPr>
        <w:ind w:left="1856"/>
        <w:jc w:val="both"/>
        <w:rPr>
          <w:rFonts w:ascii="Montserrat" w:hAnsi="Montserrat"/>
        </w:rPr>
      </w:pPr>
    </w:p>
    <w:p w:rsidRPr="00102EEB" w:rsidR="00102EEB" w:rsidP="00102EEB" w:rsidRDefault="00102EEB" w14:paraId="2C7228E4" w14:textId="022111FE">
      <w:pPr>
        <w:ind w:left="720"/>
        <w:jc w:val="both"/>
        <w:rPr>
          <w:rFonts w:ascii="Montserrat" w:hAnsi="Montserrat"/>
        </w:rPr>
      </w:pPr>
    </w:p>
    <w:p w:rsidRPr="00102EEB" w:rsidR="00102EEB" w:rsidP="00102EEB" w:rsidRDefault="00102EEB" w14:paraId="32978972" w14:textId="77777777">
      <w:pPr>
        <w:ind w:left="4248"/>
        <w:jc w:val="both"/>
        <w:rPr>
          <w:rFonts w:ascii="Montserrat" w:hAnsi="Montserrat"/>
        </w:rPr>
      </w:pPr>
    </w:p>
    <w:p w:rsidR="00102EEB" w:rsidP="00102EEB" w:rsidRDefault="00102EEB" w14:paraId="7A80B35A" w14:textId="1F04BB67">
      <w:pPr>
        <w:rPr>
          <w:rFonts w:ascii="Montserrat" w:hAnsi="Montserrat"/>
        </w:rPr>
      </w:pPr>
    </w:p>
    <w:p w:rsidR="00A76AC7" w:rsidP="00102EEB" w:rsidRDefault="00A76AC7" w14:paraId="13962D78" w14:textId="035B2046">
      <w:pPr>
        <w:rPr>
          <w:rFonts w:ascii="Montserrat" w:hAnsi="Montserrat"/>
        </w:rPr>
      </w:pPr>
    </w:p>
    <w:p w:rsidR="00A76AC7" w:rsidP="00102EEB" w:rsidRDefault="00A76AC7" w14:paraId="59F1E270" w14:textId="2F88C7B1">
      <w:pPr>
        <w:rPr>
          <w:rFonts w:ascii="Montserrat" w:hAnsi="Montserrat"/>
        </w:rPr>
      </w:pPr>
    </w:p>
    <w:p w:rsidR="00A76AC7" w:rsidP="00102EEB" w:rsidRDefault="00A76AC7" w14:paraId="2D61A572" w14:textId="1614DF95">
      <w:pPr>
        <w:rPr>
          <w:rFonts w:ascii="Montserrat" w:hAnsi="Montserrat"/>
        </w:rPr>
      </w:pPr>
    </w:p>
    <w:p w:rsidR="00A76AC7" w:rsidP="00102EEB" w:rsidRDefault="00A76AC7" w14:paraId="39D21073" w14:textId="4ACDE3E5">
      <w:pPr>
        <w:rPr>
          <w:rFonts w:ascii="Montserrat" w:hAnsi="Montserrat"/>
        </w:rPr>
      </w:pPr>
    </w:p>
    <w:p w:rsidR="00A76AC7" w:rsidP="00102EEB" w:rsidRDefault="00A76AC7" w14:paraId="57AC930B" w14:textId="1291F872">
      <w:pPr>
        <w:rPr>
          <w:rFonts w:ascii="Montserrat" w:hAnsi="Montserrat"/>
        </w:rPr>
      </w:pPr>
    </w:p>
    <w:p w:rsidRPr="00102EEB" w:rsidR="00A76AC7" w:rsidP="00102EEB" w:rsidRDefault="00A76AC7" w14:paraId="04F4F307" w14:textId="77777777">
      <w:pPr>
        <w:rPr>
          <w:rFonts w:ascii="Montserrat" w:hAnsi="Montserrat"/>
        </w:rPr>
      </w:pPr>
    </w:p>
    <w:p w:rsidRPr="00102EEB" w:rsidR="00102EEB" w:rsidP="00102EEB" w:rsidRDefault="00102EEB" w14:paraId="366D74D7" w14:textId="77777777">
      <w:pPr>
        <w:rPr>
          <w:rFonts w:ascii="Montserrat" w:hAnsi="Montserrat"/>
        </w:rPr>
      </w:pPr>
    </w:p>
    <w:p w:rsidR="00102EEB" w:rsidP="00102EEB" w:rsidRDefault="00102EEB" w14:paraId="57C3340A" w14:textId="2DF5167B">
      <w:pPr>
        <w:rPr>
          <w:rFonts w:ascii="Montserrat" w:hAnsi="Montserrat"/>
        </w:rPr>
      </w:pPr>
    </w:p>
    <w:p w:rsidRPr="00102EEB" w:rsidR="007505DC" w:rsidP="00102EEB" w:rsidRDefault="007505DC" w14:paraId="2E6C409B" w14:textId="77777777">
      <w:pPr>
        <w:rPr>
          <w:rFonts w:ascii="Montserrat" w:hAnsi="Montserrat"/>
        </w:rPr>
      </w:pPr>
    </w:p>
    <w:p w:rsidRPr="00A76AC7" w:rsidR="00102EEB" w:rsidP="00102EEB" w:rsidRDefault="00102EEB" w14:paraId="76B03BF8" w14:textId="22BF9FDE">
      <w:pPr>
        <w:rPr>
          <w:rFonts w:ascii="Montserrat" w:hAnsi="Montserrat"/>
          <w:b/>
          <w:color w:val="003A5D"/>
        </w:rPr>
      </w:pPr>
      <w:r w:rsidRPr="00A76AC7">
        <w:rPr>
          <w:rFonts w:ascii="Montserrat" w:hAnsi="Montserrat"/>
          <w:b/>
          <w:color w:val="003A5D"/>
        </w:rPr>
        <w:t>IV. CONCLUSIONES</w:t>
      </w:r>
    </w:p>
    <w:p w:rsidRPr="00A76AC7" w:rsidR="00A57FD0" w:rsidP="00102EEB" w:rsidRDefault="00A57FD0" w14:paraId="2C64BD4C" w14:textId="77777777">
      <w:pPr>
        <w:rPr>
          <w:rFonts w:ascii="Montserrat" w:hAnsi="Montserrat"/>
          <w:b/>
          <w:color w:val="000000" w:themeColor="text1"/>
        </w:rPr>
      </w:pPr>
    </w:p>
    <w:p w:rsidRPr="00A76AC7" w:rsidR="00102EEB" w:rsidP="00A57FD0" w:rsidRDefault="00102EEB" w14:paraId="61F99F37" w14:textId="08F588BF">
      <w:pPr>
        <w:ind w:left="380"/>
        <w:rPr>
          <w:rFonts w:ascii="Montserrat" w:hAnsi="Montserrat"/>
          <w:b/>
          <w:color w:val="055D81"/>
        </w:rPr>
      </w:pPr>
      <w:r w:rsidRPr="00A76AC7">
        <w:rPr>
          <w:rFonts w:ascii="Montserrat" w:hAnsi="Montserrat"/>
          <w:b/>
          <w:color w:val="055D81"/>
        </w:rPr>
        <w:t>A. Explicación de las tendencias presupuestarias observadas en la Ejecución Presupuestaria</w:t>
      </w:r>
    </w:p>
    <w:p w:rsidRPr="00A76AC7" w:rsidR="00A57FD0" w:rsidP="00102EEB" w:rsidRDefault="00A57FD0" w14:paraId="49EC17D4" w14:textId="77777777">
      <w:pPr>
        <w:ind w:left="708"/>
        <w:jc w:val="both"/>
        <w:rPr>
          <w:rFonts w:ascii="Montserrat" w:hAnsi="Montserrat"/>
          <w:color w:val="000000" w:themeColor="text1"/>
        </w:rPr>
      </w:pPr>
    </w:p>
    <w:p w:rsidRPr="00A76AC7" w:rsidR="00102EEB" w:rsidP="00102EEB" w:rsidRDefault="00102EEB" w14:paraId="405DE037" w14:textId="2FBEE88C">
      <w:pPr>
        <w:ind w:left="708"/>
        <w:jc w:val="both"/>
        <w:rPr>
          <w:rFonts w:ascii="Montserrat" w:hAnsi="Montserrat"/>
          <w:color w:val="000000" w:themeColor="text1"/>
        </w:rPr>
      </w:pPr>
      <w:r w:rsidRPr="00A76AC7">
        <w:rPr>
          <w:rFonts w:ascii="Montserrat" w:hAnsi="Montserrat"/>
          <w:color w:val="000000" w:themeColor="text1"/>
        </w:rPr>
        <w:t xml:space="preserve">   1. Derivado a la Pandemia COVID-19, la recaudación de la fuente tributaria no se ha llegado a la meta, por tal razón es limitada la fuente de financiamiento 11 “Ingresos Corrientes”, en la ejecución presupuestaria de las dependencias que conforman el Ministerio de Economía. Es por ello que con la fuente de financiamiento 11 “Ingresos Corrientes”, su prioridad ha sido el pago de nóminas, servicios básicos y el aporte económico a los entes regionales e internacionales, así como, el pago de sentencias judiciales y contrataciones.</w:t>
      </w:r>
    </w:p>
    <w:p w:rsidRPr="00A76AC7" w:rsidR="00102EEB" w:rsidP="00102EEB" w:rsidRDefault="00102EEB" w14:paraId="6C6F72A6" w14:textId="77777777">
      <w:pPr>
        <w:ind w:left="708"/>
        <w:rPr>
          <w:rFonts w:ascii="Montserrat" w:hAnsi="Montserrat"/>
          <w:color w:val="000000" w:themeColor="text1"/>
        </w:rPr>
      </w:pPr>
    </w:p>
    <w:p w:rsidRPr="00A76AC7" w:rsidR="00102EEB" w:rsidP="00102EEB" w:rsidRDefault="00102EEB" w14:paraId="0A8E2DE3" w14:textId="77777777">
      <w:pPr>
        <w:ind w:left="708"/>
        <w:jc w:val="both"/>
        <w:rPr>
          <w:rFonts w:ascii="Montserrat" w:hAnsi="Montserrat"/>
          <w:color w:val="000000" w:themeColor="text1"/>
        </w:rPr>
      </w:pPr>
      <w:r w:rsidRPr="00A76AC7">
        <w:rPr>
          <w:rFonts w:ascii="Montserrat" w:hAnsi="Montserrat"/>
          <w:color w:val="000000" w:themeColor="text1"/>
        </w:rPr>
        <w:t>2. El Instituto Nacional de Estadística -INE-, con el monto traslado de fondos no avanza derivado a la limitante de la recaudación de ingresos tributarios. (cabe indicar que no ha sido aprobada la totalidad de cuota financiera solicitada, por el Ministerio de Finanzas Públicas,).</w:t>
      </w:r>
    </w:p>
    <w:p w:rsidRPr="00A76AC7" w:rsidR="00102EEB" w:rsidP="00102EEB" w:rsidRDefault="00102EEB" w14:paraId="0B832061" w14:textId="77777777">
      <w:pPr>
        <w:ind w:left="708"/>
        <w:rPr>
          <w:rFonts w:ascii="Montserrat" w:hAnsi="Montserrat"/>
          <w:color w:val="000000" w:themeColor="text1"/>
        </w:rPr>
      </w:pPr>
      <w:r w:rsidRPr="00A76AC7">
        <w:rPr>
          <w:rFonts w:ascii="Montserrat" w:hAnsi="Montserrat"/>
          <w:color w:val="000000" w:themeColor="text1"/>
        </w:rPr>
        <w:t>3. La Mipyme, tenía proyectos de actividades en las sedes regionales, derivado a la pandemia COVID-19, fueron suspendidas  por tableros de gobierno, por tal razón la baja ejecución en capacitaciones y talleres  a personas.</w:t>
      </w:r>
    </w:p>
    <w:p w:rsidRPr="00A76AC7" w:rsidR="00102EEB" w:rsidP="00102EEB" w:rsidRDefault="00102EEB" w14:paraId="407DE495" w14:textId="77777777">
      <w:pPr>
        <w:ind w:left="708"/>
        <w:rPr>
          <w:rFonts w:ascii="Montserrat" w:hAnsi="Montserrat"/>
          <w:color w:val="000000" w:themeColor="text1"/>
        </w:rPr>
      </w:pPr>
    </w:p>
    <w:p w:rsidRPr="00A76AC7" w:rsidR="00102EEB" w:rsidP="00102EEB" w:rsidRDefault="00102EEB" w14:paraId="38B6FC93" w14:textId="015AF91C">
      <w:pPr>
        <w:jc w:val="both"/>
        <w:rPr>
          <w:rFonts w:ascii="Montserrat" w:hAnsi="Montserrat"/>
          <w:b/>
          <w:color w:val="055D81"/>
        </w:rPr>
      </w:pPr>
      <w:r w:rsidRPr="00A76AC7">
        <w:rPr>
          <w:rFonts w:ascii="Montserrat" w:hAnsi="Montserrat"/>
          <w:b/>
          <w:color w:val="055D81"/>
        </w:rPr>
        <w:t>B. Indicación de logros y desafíos  institucionales</w:t>
      </w:r>
    </w:p>
    <w:p w:rsidRPr="00A76AC7" w:rsidR="00A57FD0" w:rsidP="00102EEB" w:rsidRDefault="00A57FD0" w14:paraId="1A135987" w14:textId="77777777">
      <w:pPr>
        <w:jc w:val="both"/>
        <w:rPr>
          <w:rFonts w:ascii="Montserrat" w:hAnsi="Montserrat"/>
          <w:b/>
          <w:color w:val="000000" w:themeColor="text1"/>
        </w:rPr>
      </w:pPr>
    </w:p>
    <w:p w:rsidRPr="00A76AC7" w:rsidR="00A57FD0" w:rsidP="00576362" w:rsidRDefault="00102EEB" w14:paraId="63CE47F6" w14:textId="26BBE753">
      <w:pPr>
        <w:pStyle w:val="ListParagraph"/>
        <w:numPr>
          <w:ilvl w:val="1"/>
          <w:numId w:val="7"/>
        </w:numPr>
        <w:jc w:val="both"/>
        <w:rPr>
          <w:rFonts w:ascii="Montserrat" w:hAnsi="Montserrat"/>
          <w:color w:val="000000" w:themeColor="text1"/>
          <w:sz w:val="24"/>
          <w:szCs w:val="24"/>
        </w:rPr>
      </w:pPr>
      <w:r w:rsidRPr="00A76AC7">
        <w:rPr>
          <w:rFonts w:ascii="Montserrat" w:hAnsi="Montserrat"/>
          <w:color w:val="000000" w:themeColor="text1"/>
          <w:sz w:val="24"/>
          <w:szCs w:val="24"/>
        </w:rPr>
        <w:t>En el primero cuatrimestre del 2021 el Ministerio de Economía ejecutó Q75,900,450, equivalentes al 18.82%, del presupuesto público asignado (Q403,358,000) para el cumplimiento con las obligaciones estatales encomendadas por la Constitución Política de la República y la Ley del Organismo Ejecutivo.</w:t>
      </w:r>
    </w:p>
    <w:p w:rsidRPr="00A76AC7" w:rsidR="00102EEB" w:rsidP="00102EEB" w:rsidRDefault="00102EEB" w14:paraId="46336877" w14:textId="3DD462DF">
      <w:pPr>
        <w:jc w:val="both"/>
        <w:rPr>
          <w:rFonts w:ascii="Montserrat" w:hAnsi="Montserrat"/>
          <w:b/>
          <w:color w:val="000000" w:themeColor="text1"/>
        </w:rPr>
      </w:pPr>
      <w:r w:rsidRPr="00A76AC7">
        <w:rPr>
          <w:rFonts w:ascii="Montserrat" w:hAnsi="Montserrat"/>
          <w:b/>
          <w:color w:val="055D81"/>
        </w:rPr>
        <w:t>C. Dentro de las acciones implementadas que representaron logros para el cumplimiento con las metas antes mencionadas y los objetivos estratégicos de la planificación estatal se resaltan los siguientes:</w:t>
      </w:r>
    </w:p>
    <w:p w:rsidRPr="00A76AC7" w:rsidR="00A57FD0" w:rsidP="00102EEB" w:rsidRDefault="00A57FD0" w14:paraId="17E1C72D" w14:textId="77777777">
      <w:pPr>
        <w:jc w:val="both"/>
        <w:rPr>
          <w:rFonts w:ascii="Montserrat" w:hAnsi="Montserrat"/>
          <w:b/>
          <w:color w:val="000000" w:themeColor="text1"/>
        </w:rPr>
      </w:pPr>
    </w:p>
    <w:p w:rsidRPr="00A76AC7" w:rsidR="00102EEB" w:rsidP="00102EEB" w:rsidRDefault="00102EEB" w14:paraId="3D3B76D8" w14:textId="77777777">
      <w:pPr>
        <w:pStyle w:val="Heading2"/>
        <w:numPr>
          <w:ilvl w:val="0"/>
          <w:numId w:val="0"/>
        </w:numPr>
        <w:ind w:left="720"/>
        <w:jc w:val="both"/>
        <w:rPr>
          <w:rFonts w:ascii="Montserrat" w:hAnsi="Montserrat"/>
          <w:color w:val="000000" w:themeColor="text1"/>
          <w:sz w:val="24"/>
          <w:szCs w:val="24"/>
        </w:rPr>
      </w:pPr>
      <w:r w:rsidRPr="00A76AC7">
        <w:rPr>
          <w:rFonts w:ascii="Montserrat" w:hAnsi="Montserrat"/>
          <w:color w:val="000000" w:themeColor="text1"/>
          <w:sz w:val="24"/>
          <w:szCs w:val="24"/>
        </w:rPr>
        <w:t>1. El Ministerio de Economía, por medio del Viceministerio de Inversión y Competencia monitoreó y apoyó la instalación de 13 inversiones nuevas y 13 reinversiones con montos equivalentes a los US$300 millones y con el potencial de generar más de 3,000 empleos directos.</w:t>
      </w:r>
    </w:p>
    <w:p w:rsidRPr="00A76AC7" w:rsidR="00102EEB" w:rsidP="00102EEB" w:rsidRDefault="00102EEB" w14:paraId="2D4B1F9A" w14:textId="77777777">
      <w:pPr>
        <w:jc w:val="both"/>
        <w:rPr>
          <w:rFonts w:ascii="Montserrat" w:hAnsi="Montserrat"/>
        </w:rPr>
      </w:pPr>
    </w:p>
    <w:p w:rsidRPr="00A76AC7" w:rsidR="00102EEB" w:rsidP="00102EEB" w:rsidRDefault="00102EEB" w14:paraId="36081656" w14:textId="77777777">
      <w:pPr>
        <w:pStyle w:val="Heading3"/>
        <w:numPr>
          <w:ilvl w:val="0"/>
          <w:numId w:val="0"/>
        </w:numPr>
        <w:ind w:left="1416"/>
        <w:jc w:val="both"/>
        <w:rPr>
          <w:rFonts w:ascii="Montserrat" w:hAnsi="Montserrat"/>
          <w:color w:val="000000" w:themeColor="text1"/>
        </w:rPr>
      </w:pPr>
      <w:r w:rsidRPr="00A76AC7">
        <w:rPr>
          <w:rFonts w:ascii="Montserrat" w:hAnsi="Montserrat"/>
          <w:color w:val="000000" w:themeColor="text1"/>
        </w:rPr>
        <w:lastRenderedPageBreak/>
        <w:t xml:space="preserve">a) Para fortalecer las inversiones suscribió un Convenio Clave con instituciones públicas y privadas involucradas en el proceso de inversión del país.  </w:t>
      </w:r>
    </w:p>
    <w:p w:rsidRPr="00A76AC7" w:rsidR="00102EEB" w:rsidP="00102EEB" w:rsidRDefault="00102EEB" w14:paraId="6F4DAE57" w14:textId="77777777">
      <w:pPr>
        <w:jc w:val="both"/>
        <w:rPr>
          <w:rFonts w:ascii="Montserrat" w:hAnsi="Montserrat"/>
        </w:rPr>
      </w:pPr>
    </w:p>
    <w:p w:rsidRPr="00A76AC7" w:rsidR="00102EEB" w:rsidP="00102EEB" w:rsidRDefault="00102EEB" w14:paraId="12263C4A" w14:textId="77777777">
      <w:pPr>
        <w:ind w:left="1416"/>
        <w:jc w:val="both"/>
        <w:rPr>
          <w:rFonts w:ascii="Montserrat" w:hAnsi="Montserrat"/>
        </w:rPr>
      </w:pPr>
      <w:r w:rsidRPr="00A76AC7">
        <w:rPr>
          <w:rFonts w:ascii="Montserrat" w:hAnsi="Montserrat"/>
        </w:rPr>
        <w:t>b) Para mejorar el clima de negocios del país, promovió y consiguió la aprobación de la Ley de Simplificación de Requisitos y Trámites Administrativos y generó en conjunto con la SAT una serie de enmiendas a la Ley de Zonas Francas</w:t>
      </w:r>
    </w:p>
    <w:p w:rsidRPr="00A76AC7" w:rsidR="00102EEB" w:rsidP="00102EEB" w:rsidRDefault="00102EEB" w14:paraId="5FE39FF3" w14:textId="77777777">
      <w:pPr>
        <w:ind w:left="1416"/>
        <w:jc w:val="both"/>
        <w:rPr>
          <w:rFonts w:ascii="Montserrat" w:hAnsi="Montserrat"/>
        </w:rPr>
      </w:pPr>
      <w:r w:rsidRPr="00A76AC7">
        <w:rPr>
          <w:rFonts w:ascii="Montserrat" w:hAnsi="Montserrat"/>
        </w:rPr>
        <w:t>c) Para fomentar la competitividad del país apoyó en conjunto con los demás viceministerios del MINECO a la adición de valor a la miel de abejas nativas del país (Meliponas)</w:t>
      </w:r>
    </w:p>
    <w:p w:rsidRPr="00A76AC7" w:rsidR="00102EEB" w:rsidP="00102EEB" w:rsidRDefault="00102EEB" w14:paraId="3A7C088A" w14:textId="77777777">
      <w:pPr>
        <w:ind w:left="1416"/>
        <w:jc w:val="both"/>
        <w:rPr>
          <w:rFonts w:ascii="Montserrat" w:hAnsi="Montserrat"/>
        </w:rPr>
      </w:pPr>
    </w:p>
    <w:p w:rsidRPr="00A76AC7" w:rsidR="00102EEB" w:rsidP="00102EEB" w:rsidRDefault="00102EEB" w14:paraId="4360791D" w14:textId="34B448C1">
      <w:pPr>
        <w:ind w:left="708"/>
        <w:jc w:val="both"/>
        <w:rPr>
          <w:rFonts w:ascii="Montserrat" w:hAnsi="Montserrat"/>
        </w:rPr>
      </w:pPr>
      <w:r w:rsidRPr="00A76AC7">
        <w:rPr>
          <w:rFonts w:ascii="Montserrat" w:hAnsi="Montserrat"/>
        </w:rPr>
        <w:t>2. El Ministerio de Economía, por medio del Viceministerio de Asuntos Registrales avanzó en el proceso de implementación del gobierno electrónico, para facilitar los negocios mediante:</w:t>
      </w:r>
    </w:p>
    <w:p w:rsidRPr="00A76AC7" w:rsidR="003E52EA" w:rsidP="00102EEB" w:rsidRDefault="003E52EA" w14:paraId="0357D5E8" w14:textId="77777777">
      <w:pPr>
        <w:ind w:left="708"/>
        <w:jc w:val="both"/>
        <w:rPr>
          <w:rFonts w:ascii="Montserrat" w:hAnsi="Montserrat"/>
        </w:rPr>
      </w:pPr>
    </w:p>
    <w:p w:rsidRPr="00A76AC7" w:rsidR="00102EEB" w:rsidP="00102EEB" w:rsidRDefault="00102EEB" w14:paraId="67132559" w14:textId="77777777">
      <w:pPr>
        <w:ind w:left="1416"/>
        <w:jc w:val="both"/>
        <w:rPr>
          <w:rFonts w:ascii="Montserrat" w:hAnsi="Montserrat"/>
        </w:rPr>
      </w:pPr>
      <w:r w:rsidRPr="00A76AC7">
        <w:rPr>
          <w:rFonts w:ascii="Montserrat" w:hAnsi="Montserrat"/>
        </w:rPr>
        <w:t xml:space="preserve">a) La conclusión del diseño y desarrollo de portales web de los Registros de Mercado de Valores y Mercancías.  </w:t>
      </w:r>
    </w:p>
    <w:p w:rsidRPr="00A76AC7" w:rsidR="00102EEB" w:rsidP="00102EEB" w:rsidRDefault="00102EEB" w14:paraId="648CC309" w14:textId="77777777">
      <w:pPr>
        <w:ind w:left="1416"/>
        <w:jc w:val="both"/>
        <w:rPr>
          <w:rFonts w:ascii="Montserrat" w:hAnsi="Montserrat"/>
        </w:rPr>
      </w:pPr>
      <w:r w:rsidRPr="00A76AC7">
        <w:rPr>
          <w:rFonts w:ascii="Montserrat" w:hAnsi="Montserrat"/>
        </w:rPr>
        <w:t>b) La implementación de la forma de pago virtual de aranceles y el lanzamiento del Nuevo Portal web, ambos del registro de Propiedad Intelectual</w:t>
      </w:r>
    </w:p>
    <w:p w:rsidRPr="00A76AC7" w:rsidR="00102EEB" w:rsidP="00102EEB" w:rsidRDefault="00102EEB" w14:paraId="07232C34" w14:textId="77777777">
      <w:pPr>
        <w:ind w:left="1416"/>
        <w:jc w:val="both"/>
        <w:rPr>
          <w:rFonts w:ascii="Montserrat" w:hAnsi="Montserrat"/>
        </w:rPr>
      </w:pPr>
      <w:r w:rsidRPr="00A76AC7">
        <w:rPr>
          <w:rFonts w:ascii="Montserrat" w:hAnsi="Montserrat"/>
        </w:rPr>
        <w:t xml:space="preserve">c) El desarrollo de un validador web para documentos firmados con firma electrónica avanzada.  </w:t>
      </w:r>
    </w:p>
    <w:p w:rsidRPr="00A76AC7" w:rsidR="00102EEB" w:rsidP="00102EEB" w:rsidRDefault="00102EEB" w14:paraId="6B638B00" w14:textId="77777777">
      <w:pPr>
        <w:ind w:left="1416"/>
        <w:jc w:val="both"/>
        <w:rPr>
          <w:rFonts w:ascii="Montserrat" w:hAnsi="Montserrat"/>
        </w:rPr>
      </w:pPr>
      <w:r w:rsidRPr="00A76AC7">
        <w:rPr>
          <w:rFonts w:ascii="Montserrat" w:hAnsi="Montserrat"/>
        </w:rPr>
        <w:t>d) La dotación de un proceso de asignación automática a la ventanilla virtual del Registro Mercantil General.</w:t>
      </w:r>
    </w:p>
    <w:p w:rsidRPr="00A76AC7" w:rsidR="00102EEB" w:rsidP="00102EEB" w:rsidRDefault="00102EEB" w14:paraId="64D85D1C" w14:textId="77777777">
      <w:pPr>
        <w:ind w:left="1416"/>
        <w:rPr>
          <w:rFonts w:ascii="Montserrat" w:hAnsi="Montserrat"/>
        </w:rPr>
      </w:pPr>
    </w:p>
    <w:p w:rsidRPr="00A76AC7" w:rsidR="00102EEB" w:rsidP="00102EEB" w:rsidRDefault="00102EEB" w14:paraId="5B78DA68" w14:textId="77777777">
      <w:pPr>
        <w:ind w:left="708"/>
        <w:jc w:val="both"/>
        <w:rPr>
          <w:rFonts w:ascii="Montserrat" w:hAnsi="Montserrat"/>
        </w:rPr>
      </w:pPr>
      <w:r w:rsidRPr="00A76AC7">
        <w:rPr>
          <w:rFonts w:ascii="Montserrat" w:hAnsi="Montserrat"/>
        </w:rPr>
        <w:t>3.   El Ministerio de Economía, por medio del Viceministerio de Integración y Comercio Exterior:</w:t>
      </w:r>
    </w:p>
    <w:p w:rsidRPr="00A76AC7" w:rsidR="00102EEB" w:rsidP="00102EEB" w:rsidRDefault="00102EEB" w14:paraId="465F9C73" w14:textId="77777777">
      <w:pPr>
        <w:ind w:left="1416"/>
        <w:jc w:val="both"/>
        <w:rPr>
          <w:rFonts w:ascii="Montserrat" w:hAnsi="Montserrat"/>
        </w:rPr>
      </w:pPr>
      <w:r w:rsidRPr="00A76AC7">
        <w:rPr>
          <w:rFonts w:ascii="Montserrat" w:hAnsi="Montserrat"/>
        </w:rPr>
        <w:t xml:space="preserve">a) En materia de normas de origen del comercio exterior, desarrolló 52 verificaciones de origen y opiniones técnicas requeridas por la SAT.  </w:t>
      </w:r>
    </w:p>
    <w:p w:rsidRPr="00A76AC7" w:rsidR="00102EEB" w:rsidP="00102EEB" w:rsidRDefault="00102EEB" w14:paraId="5D01CB5B" w14:textId="77777777">
      <w:pPr>
        <w:ind w:left="1416"/>
        <w:jc w:val="both"/>
        <w:rPr>
          <w:rFonts w:ascii="Montserrat" w:hAnsi="Montserrat"/>
        </w:rPr>
      </w:pPr>
      <w:r w:rsidRPr="00A76AC7">
        <w:rPr>
          <w:rFonts w:ascii="Montserrat" w:hAnsi="Montserrat"/>
        </w:rPr>
        <w:t xml:space="preserve">b) Activó 56 contingentes arancelarios al amparo de TLC’s para asegurar el acceso de productos de consumo masivo como el arroz, el maíz, la carne de bovino, productos lácteos, entre otros.  </w:t>
      </w:r>
    </w:p>
    <w:p w:rsidRPr="00A76AC7" w:rsidR="00102EEB" w:rsidP="00102EEB" w:rsidRDefault="00102EEB" w14:paraId="28E34B42" w14:textId="77777777">
      <w:pPr>
        <w:ind w:left="1416"/>
        <w:jc w:val="both"/>
        <w:rPr>
          <w:rFonts w:ascii="Montserrat" w:hAnsi="Montserrat"/>
        </w:rPr>
      </w:pPr>
      <w:r w:rsidRPr="00A76AC7">
        <w:rPr>
          <w:rFonts w:ascii="Montserrat" w:hAnsi="Montserrat"/>
        </w:rPr>
        <w:t>c) Se está dando seguimiento a medidas arancelarias y no arancelarias para fomentar las exportaciones guatemaltecas en Costa Rica y en México.</w:t>
      </w:r>
    </w:p>
    <w:p w:rsidRPr="00A76AC7" w:rsidR="00102EEB" w:rsidP="00102EEB" w:rsidRDefault="00102EEB" w14:paraId="32CAFDB7" w14:textId="77777777">
      <w:pPr>
        <w:ind w:left="1416"/>
        <w:jc w:val="both"/>
        <w:rPr>
          <w:rFonts w:ascii="Montserrat" w:hAnsi="Montserrat"/>
        </w:rPr>
      </w:pPr>
      <w:r w:rsidRPr="00A76AC7">
        <w:rPr>
          <w:rFonts w:ascii="Montserrat" w:hAnsi="Montserrat"/>
        </w:rPr>
        <w:t xml:space="preserve">d) Fueron elaborados cerca de doce documentos de apoyo a empresas guatemaltecas para propiciar procesos de exportación.  </w:t>
      </w:r>
    </w:p>
    <w:p w:rsidRPr="00A76AC7" w:rsidR="00102EEB" w:rsidP="00102EEB" w:rsidRDefault="00102EEB" w14:paraId="30742E0C" w14:textId="77777777">
      <w:pPr>
        <w:ind w:left="1416"/>
        <w:rPr>
          <w:rFonts w:ascii="Montserrat" w:hAnsi="Montserrat"/>
        </w:rPr>
      </w:pPr>
    </w:p>
    <w:p w:rsidRPr="00A76AC7" w:rsidR="00102EEB" w:rsidP="00102EEB" w:rsidRDefault="00102EEB" w14:paraId="741750A8" w14:textId="77777777">
      <w:pPr>
        <w:ind w:left="1416"/>
        <w:rPr>
          <w:rFonts w:ascii="Montserrat" w:hAnsi="Montserrat"/>
        </w:rPr>
      </w:pPr>
    </w:p>
    <w:p w:rsidRPr="00A76AC7" w:rsidR="00102EEB" w:rsidP="00102EEB" w:rsidRDefault="00102EEB" w14:paraId="3D7E361E" w14:textId="77777777">
      <w:pPr>
        <w:ind w:left="708"/>
        <w:jc w:val="both"/>
        <w:rPr>
          <w:rFonts w:ascii="Montserrat" w:hAnsi="Montserrat"/>
        </w:rPr>
      </w:pPr>
      <w:r w:rsidRPr="00A76AC7">
        <w:rPr>
          <w:rFonts w:ascii="Montserrat" w:hAnsi="Montserrat"/>
        </w:rPr>
        <w:lastRenderedPageBreak/>
        <w:t xml:space="preserve">4. El Ministerio de Economía, por medio del Viceministerio de Desarrollo de la MIPYME:  </w:t>
      </w:r>
    </w:p>
    <w:p w:rsidRPr="00A76AC7" w:rsidR="00102EEB" w:rsidP="00102EEB" w:rsidRDefault="00102EEB" w14:paraId="2DEEE4C2" w14:textId="77777777">
      <w:pPr>
        <w:ind w:left="1416"/>
        <w:jc w:val="both"/>
        <w:rPr>
          <w:rFonts w:ascii="Montserrat" w:hAnsi="Montserrat"/>
        </w:rPr>
      </w:pPr>
      <w:r w:rsidRPr="00A76AC7">
        <w:rPr>
          <w:rFonts w:ascii="Montserrat" w:hAnsi="Montserrat"/>
        </w:rPr>
        <w:t>a) Capacitó a 982 artesanos con servicios de desarrollo empresarial y a 300 en producción y comercialización empresarial.</w:t>
      </w:r>
    </w:p>
    <w:p w:rsidRPr="00A76AC7" w:rsidR="00102EEB" w:rsidP="00102EEB" w:rsidRDefault="00102EEB" w14:paraId="40CAA15F" w14:textId="77777777">
      <w:pPr>
        <w:ind w:left="1416"/>
        <w:jc w:val="both"/>
        <w:rPr>
          <w:rFonts w:ascii="Montserrat" w:hAnsi="Montserrat"/>
        </w:rPr>
      </w:pPr>
      <w:r w:rsidRPr="00A76AC7">
        <w:rPr>
          <w:rFonts w:ascii="Montserrat" w:hAnsi="Montserrat"/>
        </w:rPr>
        <w:t>b) Benefició con diagnósticos de potencial de comercialización de productos a 700 mujeres del Programa de Empresarialidad Femenina</w:t>
      </w:r>
    </w:p>
    <w:p w:rsidRPr="00A76AC7" w:rsidR="00102EEB" w:rsidP="00102EEB" w:rsidRDefault="00102EEB" w14:paraId="389D8A83" w14:textId="77777777">
      <w:pPr>
        <w:ind w:left="1416"/>
        <w:jc w:val="both"/>
        <w:rPr>
          <w:rFonts w:ascii="Montserrat" w:hAnsi="Montserrat"/>
        </w:rPr>
      </w:pPr>
      <w:r w:rsidRPr="00A76AC7">
        <w:rPr>
          <w:rFonts w:ascii="Montserrat" w:hAnsi="Montserrat"/>
        </w:rPr>
        <w:t>c) Benefició a 86 MIPYMES con el programa Mi Pueblo, Mi Producto</w:t>
      </w:r>
    </w:p>
    <w:p w:rsidRPr="00A76AC7" w:rsidR="00102EEB" w:rsidP="00102EEB" w:rsidRDefault="00102EEB" w14:paraId="0ED784A2" w14:textId="77777777">
      <w:pPr>
        <w:ind w:left="1416"/>
        <w:jc w:val="both"/>
        <w:rPr>
          <w:rFonts w:ascii="Montserrat" w:hAnsi="Montserrat"/>
        </w:rPr>
      </w:pPr>
      <w:r w:rsidRPr="00A76AC7">
        <w:rPr>
          <w:rFonts w:ascii="Montserrat" w:hAnsi="Montserrat"/>
        </w:rPr>
        <w:t>d) Benefició a 43 MIPYMES por medio de la Feria Mi Pueblo, Mi Producto, resultando de ello, ventas por 31,274 y la generación de contactos clave</w:t>
      </w:r>
    </w:p>
    <w:p w:rsidRPr="00A76AC7" w:rsidR="00102EEB" w:rsidP="00102EEB" w:rsidRDefault="00102EEB" w14:paraId="7D07E170" w14:textId="77777777">
      <w:pPr>
        <w:ind w:left="1416"/>
        <w:jc w:val="both"/>
        <w:rPr>
          <w:rFonts w:ascii="Montserrat" w:hAnsi="Montserrat"/>
        </w:rPr>
      </w:pPr>
      <w:r w:rsidRPr="00A76AC7">
        <w:rPr>
          <w:rFonts w:ascii="Montserrat" w:hAnsi="Montserrat"/>
        </w:rPr>
        <w:t>e) Se incrementó la cobertura a 3,530 beneficiarios a través de las Sedes de Dinamización Económica.</w:t>
      </w:r>
    </w:p>
    <w:p w:rsidRPr="00A76AC7" w:rsidR="00102EEB" w:rsidP="00102EEB" w:rsidRDefault="00102EEB" w14:paraId="3260746F" w14:textId="77777777">
      <w:pPr>
        <w:ind w:left="1416"/>
        <w:rPr>
          <w:rFonts w:ascii="Montserrat" w:hAnsi="Montserrat"/>
        </w:rPr>
      </w:pPr>
    </w:p>
    <w:p w:rsidRPr="00A76AC7" w:rsidR="00102EEB" w:rsidP="00102EEB" w:rsidRDefault="00102EEB" w14:paraId="395F8BC9" w14:textId="77777777">
      <w:pPr>
        <w:ind w:left="708"/>
        <w:jc w:val="both"/>
        <w:rPr>
          <w:rFonts w:ascii="Montserrat" w:hAnsi="Montserrat"/>
        </w:rPr>
      </w:pPr>
      <w:r w:rsidRPr="00A76AC7">
        <w:rPr>
          <w:rFonts w:ascii="Montserrat" w:hAnsi="Montserrat"/>
        </w:rPr>
        <w:t xml:space="preserve">5. Dentro de los desafíos en la consecución de las metas y los objetivos estratégicos de la planificación estatal cabe mencionar:  </w:t>
      </w:r>
    </w:p>
    <w:p w:rsidRPr="00A76AC7" w:rsidR="00102EEB" w:rsidP="00102EEB" w:rsidRDefault="00102EEB" w14:paraId="2182601C" w14:textId="77777777">
      <w:pPr>
        <w:ind w:left="1416"/>
        <w:jc w:val="both"/>
        <w:rPr>
          <w:rFonts w:ascii="Montserrat" w:hAnsi="Montserrat"/>
        </w:rPr>
      </w:pPr>
      <w:r w:rsidRPr="00A76AC7">
        <w:rPr>
          <w:rFonts w:ascii="Montserrat" w:hAnsi="Montserrat"/>
        </w:rPr>
        <w:t xml:space="preserve">a) Las medidas sanitarias que se deben implementar para prevenir la propagación del Covid-19 representan un reto para alcanzar a empresas y personas con los servicios que provee el Ministerio de Economía.  </w:t>
      </w:r>
    </w:p>
    <w:p w:rsidRPr="00A76AC7" w:rsidR="00102EEB" w:rsidP="00102EEB" w:rsidRDefault="00102EEB" w14:paraId="21ADCD98" w14:textId="77777777">
      <w:pPr>
        <w:ind w:left="1416"/>
        <w:jc w:val="both"/>
        <w:rPr>
          <w:rFonts w:ascii="Montserrat" w:hAnsi="Montserrat"/>
        </w:rPr>
      </w:pPr>
      <w:r w:rsidRPr="00A76AC7">
        <w:rPr>
          <w:rFonts w:ascii="Montserrat" w:hAnsi="Montserrat"/>
        </w:rPr>
        <w:t>b) Dado que se trabaja con el presupuesto correspondiente a ejercicios fiscales previos se han enfrentado retos en la adecuación de las prioridades estratégicas planteadas en la Política General de Gobierno 2020-2024  a la estructura programática del Plan Operativo Anual 2021.</w:t>
      </w:r>
    </w:p>
    <w:p w:rsidRPr="00A76AC7" w:rsidR="00102EEB" w:rsidP="00102EEB" w:rsidRDefault="00102EEB" w14:paraId="23B4F545" w14:textId="77777777">
      <w:pPr>
        <w:ind w:left="1416"/>
        <w:jc w:val="both"/>
        <w:rPr>
          <w:rFonts w:ascii="Montserrat" w:hAnsi="Montserrat"/>
        </w:rPr>
      </w:pPr>
    </w:p>
    <w:p w:rsidRPr="00A76AC7" w:rsidR="00102EEB" w:rsidP="00102EEB" w:rsidRDefault="00102EEB" w14:paraId="7032229E" w14:textId="77777777">
      <w:pPr>
        <w:ind w:left="1416"/>
        <w:jc w:val="both"/>
        <w:rPr>
          <w:rFonts w:ascii="Montserrat" w:hAnsi="Montserrat"/>
        </w:rPr>
      </w:pPr>
    </w:p>
    <w:p w:rsidRPr="00A76AC7" w:rsidR="00102EEB" w:rsidP="00102EEB" w:rsidRDefault="00102EEB" w14:paraId="4E66FD56" w14:textId="77777777">
      <w:pPr>
        <w:ind w:left="1416"/>
        <w:jc w:val="both"/>
        <w:rPr>
          <w:rFonts w:ascii="Montserrat" w:hAnsi="Montserrat"/>
        </w:rPr>
      </w:pPr>
    </w:p>
    <w:p w:rsidRPr="00A76AC7" w:rsidR="00102EEB" w:rsidP="00102EEB" w:rsidRDefault="00102EEB" w14:paraId="6011A27C" w14:textId="612253E4">
      <w:pPr>
        <w:jc w:val="both"/>
        <w:rPr>
          <w:rFonts w:ascii="Montserrat" w:hAnsi="Montserrat"/>
          <w:b/>
          <w:color w:val="055D81"/>
        </w:rPr>
      </w:pPr>
      <w:r w:rsidRPr="00A76AC7">
        <w:rPr>
          <w:rFonts w:ascii="Montserrat" w:hAnsi="Montserrat"/>
          <w:b/>
          <w:color w:val="055D81"/>
        </w:rPr>
        <w:t>D. Resultados de corto y mediano plazo alcanzados en el marco de la Política General de Gobierno</w:t>
      </w:r>
    </w:p>
    <w:p w:rsidRPr="00A76AC7" w:rsidR="00026803" w:rsidP="00102EEB" w:rsidRDefault="00026803" w14:paraId="7CF93508" w14:textId="77777777">
      <w:pPr>
        <w:jc w:val="both"/>
        <w:rPr>
          <w:rFonts w:ascii="Montserrat" w:hAnsi="Montserrat"/>
          <w:b/>
        </w:rPr>
      </w:pPr>
    </w:p>
    <w:p w:rsidRPr="00A76AC7" w:rsidR="00102EEB" w:rsidP="003E52EA" w:rsidRDefault="00102EEB" w14:paraId="1F934B83" w14:textId="7C3C5490">
      <w:pPr>
        <w:pStyle w:val="ListParagraph"/>
        <w:numPr>
          <w:ilvl w:val="1"/>
          <w:numId w:val="6"/>
        </w:numPr>
        <w:jc w:val="both"/>
        <w:rPr>
          <w:rFonts w:ascii="Montserrat" w:hAnsi="Montserrat"/>
          <w:sz w:val="24"/>
          <w:szCs w:val="24"/>
        </w:rPr>
      </w:pPr>
      <w:r w:rsidRPr="00A76AC7">
        <w:rPr>
          <w:rFonts w:ascii="Montserrat" w:hAnsi="Montserrat"/>
          <w:sz w:val="24"/>
          <w:szCs w:val="24"/>
        </w:rPr>
        <w:t>A continuación, se vinculan los resultados a corto y mediano plazo alcanzados por los órganos sustantivos del Ministerio de Economía con las metas estratégicas planteadas en la Política General de Gobierno 2020-2024:</w:t>
      </w:r>
    </w:p>
    <w:p w:rsidR="003E52EA" w:rsidP="003E52EA" w:rsidRDefault="003E52EA" w14:paraId="5217F5C4" w14:textId="3A306F68">
      <w:pPr>
        <w:jc w:val="both"/>
        <w:rPr>
          <w:rFonts w:ascii="Montserrat" w:hAnsi="Montserrat"/>
        </w:rPr>
      </w:pPr>
    </w:p>
    <w:p w:rsidR="003E52EA" w:rsidP="003E52EA" w:rsidRDefault="003E52EA" w14:paraId="6F2EBC1A" w14:textId="6EF321AF">
      <w:pPr>
        <w:jc w:val="both"/>
        <w:rPr>
          <w:rFonts w:ascii="Montserrat" w:hAnsi="Montserrat"/>
        </w:rPr>
      </w:pPr>
    </w:p>
    <w:p w:rsidRPr="003E52EA" w:rsidR="003E52EA" w:rsidP="003E52EA" w:rsidRDefault="003E52EA" w14:paraId="00603AAD" w14:textId="77777777">
      <w:pPr>
        <w:jc w:val="both"/>
        <w:rPr>
          <w:rFonts w:ascii="Montserrat" w:hAnsi="Montserrat"/>
        </w:rPr>
      </w:pPr>
    </w:p>
    <w:p w:rsidRPr="00102EEB" w:rsidR="00026803" w:rsidP="00102EEB" w:rsidRDefault="00026803" w14:paraId="3DAE41E2" w14:textId="77777777">
      <w:pPr>
        <w:ind w:left="708"/>
        <w:jc w:val="both"/>
        <w:rPr>
          <w:rFonts w:ascii="Montserrat" w:hAnsi="Montserrat"/>
          <w:b/>
        </w:rPr>
      </w:pPr>
    </w:p>
    <w:tbl>
      <w:tblPr>
        <w:tblW w:w="8822"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599"/>
        <w:gridCol w:w="2254"/>
        <w:gridCol w:w="2054"/>
        <w:gridCol w:w="915"/>
      </w:tblGrid>
      <w:tr w:rsidRPr="00102EEB" w:rsidR="00102EEB" w:rsidTr="00214AEE" w14:paraId="4145D847" w14:textId="77777777">
        <w:trPr>
          <w:trHeight w:val="705"/>
        </w:trPr>
        <w:tc>
          <w:tcPr>
            <w:tcW w:w="8822" w:type="dxa"/>
            <w:gridSpan w:val="4"/>
            <w:tcBorders>
              <w:top w:val="single" w:color="auto" w:sz="6" w:space="0"/>
              <w:left w:val="single" w:color="auto" w:sz="6" w:space="0"/>
              <w:bottom w:val="single" w:color="auto" w:sz="6" w:space="0"/>
              <w:right w:val="single" w:color="auto" w:sz="6" w:space="0"/>
            </w:tcBorders>
            <w:shd w:val="clear" w:color="auto" w:fill="002060"/>
            <w:hideMark/>
          </w:tcPr>
          <w:p w:rsidRPr="00026803" w:rsidR="00102EEB" w:rsidP="00102EEB" w:rsidRDefault="00102EEB" w14:paraId="70C4999C" w14:textId="77777777">
            <w:pPr>
              <w:jc w:val="center"/>
              <w:textAlignment w:val="baseline"/>
              <w:rPr>
                <w:rFonts w:ascii="Montserrat" w:hAnsi="Montserrat" w:eastAsia="Times New Roman" w:cs="Segoe UI"/>
                <w:lang w:eastAsia="es-GT"/>
              </w:rPr>
            </w:pPr>
            <w:r w:rsidRPr="00026803">
              <w:rPr>
                <w:rFonts w:ascii="Montserrat" w:hAnsi="Montserrat" w:eastAsia="Times New Roman" w:cs="Times"/>
                <w:b/>
                <w:bCs/>
                <w:color w:val="FFFFFF"/>
                <w:lang w:val="es-ES" w:eastAsia="es-GT"/>
              </w:rPr>
              <w:lastRenderedPageBreak/>
              <w:t>Relación entre los resultados alcanzados por el MINECO en el primer cuatrimestre del 2021 y las Metas del Pilar de Economía, competitividad y prosperidad de la Política General de Gobierno</w:t>
            </w:r>
            <w:r w:rsidRPr="00026803">
              <w:rPr>
                <w:rFonts w:ascii="Montserrat" w:hAnsi="Montserrat" w:eastAsia="Times New Roman" w:cs="Times"/>
                <w:color w:val="FFFFFF"/>
                <w:lang w:eastAsia="es-GT"/>
              </w:rPr>
              <w:t> </w:t>
            </w:r>
          </w:p>
        </w:tc>
      </w:tr>
      <w:tr w:rsidRPr="00102EEB" w:rsidR="00102EEB" w:rsidTr="00214AEE" w14:paraId="7427D955" w14:textId="77777777">
        <w:trPr>
          <w:trHeight w:val="630"/>
        </w:trPr>
        <w:tc>
          <w:tcPr>
            <w:tcW w:w="3684" w:type="dxa"/>
            <w:tcBorders>
              <w:top w:val="nil"/>
              <w:left w:val="single" w:color="auto" w:sz="6" w:space="0"/>
              <w:bottom w:val="single" w:color="auto" w:sz="6" w:space="0"/>
              <w:right w:val="single" w:color="auto" w:sz="6" w:space="0"/>
            </w:tcBorders>
            <w:shd w:val="clear" w:color="auto" w:fill="2F5496" w:themeFill="accent1" w:themeFillShade="BF"/>
            <w:hideMark/>
          </w:tcPr>
          <w:p w:rsidRPr="00026803" w:rsidR="00102EEB" w:rsidP="00026803" w:rsidRDefault="00102EEB" w14:paraId="2F86F722" w14:textId="3C232B78">
            <w:pPr>
              <w:ind w:left="165"/>
              <w:jc w:val="center"/>
              <w:textAlignment w:val="baseline"/>
              <w:rPr>
                <w:rFonts w:ascii="Montserrat" w:hAnsi="Montserrat" w:eastAsia="Times New Roman" w:cs="Segoe UI"/>
                <w:lang w:eastAsia="es-GT"/>
              </w:rPr>
            </w:pPr>
            <w:r w:rsidRPr="00026803">
              <w:rPr>
                <w:rFonts w:ascii="Montserrat" w:hAnsi="Montserrat" w:eastAsia="Times New Roman" w:cs="Times"/>
                <w:b/>
                <w:bCs/>
                <w:color w:val="FFFFFF"/>
                <w:lang w:val="es-ES" w:eastAsia="es-GT"/>
              </w:rPr>
              <w:t>Resultado de corto y mediano plazo</w:t>
            </w:r>
          </w:p>
        </w:tc>
        <w:tc>
          <w:tcPr>
            <w:tcW w:w="2262" w:type="dxa"/>
            <w:tcBorders>
              <w:top w:val="nil"/>
              <w:left w:val="nil"/>
              <w:bottom w:val="single" w:color="auto" w:sz="6" w:space="0"/>
              <w:right w:val="single" w:color="auto" w:sz="6" w:space="0"/>
            </w:tcBorders>
            <w:shd w:val="clear" w:color="auto" w:fill="2F5496" w:themeFill="accent1" w:themeFillShade="BF"/>
            <w:hideMark/>
          </w:tcPr>
          <w:p w:rsidRPr="00026803" w:rsidR="00102EEB" w:rsidP="00026803" w:rsidRDefault="00102EEB" w14:paraId="67C396EF" w14:textId="5F87FB41">
            <w:pPr>
              <w:ind w:left="165"/>
              <w:jc w:val="center"/>
              <w:textAlignment w:val="baseline"/>
              <w:rPr>
                <w:rFonts w:ascii="Montserrat" w:hAnsi="Montserrat" w:eastAsia="Times New Roman" w:cs="Segoe UI"/>
                <w:lang w:eastAsia="es-GT"/>
              </w:rPr>
            </w:pPr>
            <w:r w:rsidRPr="00026803">
              <w:rPr>
                <w:rFonts w:ascii="Montserrat" w:hAnsi="Montserrat" w:eastAsia="Times New Roman" w:cs="Times"/>
                <w:b/>
                <w:bCs/>
                <w:color w:val="FFFFFF"/>
                <w:lang w:val="es-ES" w:eastAsia="es-GT"/>
              </w:rPr>
              <w:t>Meta estratégica a la que contribuye</w:t>
            </w:r>
          </w:p>
        </w:tc>
        <w:tc>
          <w:tcPr>
            <w:tcW w:w="1957" w:type="dxa"/>
            <w:tcBorders>
              <w:top w:val="nil"/>
              <w:left w:val="nil"/>
              <w:bottom w:val="single" w:color="auto" w:sz="6" w:space="0"/>
              <w:right w:val="single" w:color="auto" w:sz="6" w:space="0"/>
            </w:tcBorders>
            <w:shd w:val="clear" w:color="auto" w:fill="2F5496" w:themeFill="accent1" w:themeFillShade="BF"/>
            <w:hideMark/>
          </w:tcPr>
          <w:p w:rsidRPr="00026803" w:rsidR="00102EEB" w:rsidP="00026803" w:rsidRDefault="00102EEB" w14:paraId="558248E2" w14:textId="7EBED669">
            <w:pPr>
              <w:ind w:left="165"/>
              <w:jc w:val="center"/>
              <w:textAlignment w:val="baseline"/>
              <w:rPr>
                <w:rFonts w:ascii="Montserrat" w:hAnsi="Montserrat" w:eastAsia="Times New Roman" w:cs="Segoe UI"/>
                <w:lang w:eastAsia="es-GT"/>
              </w:rPr>
            </w:pPr>
            <w:r w:rsidRPr="00026803">
              <w:rPr>
                <w:rFonts w:ascii="Montserrat" w:hAnsi="Montserrat" w:eastAsia="Times New Roman" w:cs="Times"/>
                <w:b/>
                <w:bCs/>
                <w:color w:val="FFFFFF"/>
                <w:lang w:val="es-ES" w:eastAsia="es-GT"/>
              </w:rPr>
              <w:t>Indicador</w:t>
            </w:r>
          </w:p>
        </w:tc>
        <w:tc>
          <w:tcPr>
            <w:tcW w:w="919" w:type="dxa"/>
            <w:tcBorders>
              <w:top w:val="nil"/>
              <w:left w:val="nil"/>
              <w:bottom w:val="single" w:color="auto" w:sz="6" w:space="0"/>
              <w:right w:val="single" w:color="auto" w:sz="6" w:space="0"/>
            </w:tcBorders>
            <w:shd w:val="clear" w:color="auto" w:fill="2F5496" w:themeFill="accent1" w:themeFillShade="BF"/>
            <w:hideMark/>
          </w:tcPr>
          <w:p w:rsidRPr="00026803" w:rsidR="00102EEB" w:rsidP="00214AEE" w:rsidRDefault="00102EEB" w14:paraId="0232DBD3" w14:textId="43396178">
            <w:pPr>
              <w:ind w:left="165"/>
              <w:jc w:val="center"/>
              <w:textAlignment w:val="baseline"/>
              <w:rPr>
                <w:rFonts w:ascii="Montserrat" w:hAnsi="Montserrat" w:eastAsia="Times New Roman" w:cs="Segoe UI"/>
                <w:lang w:eastAsia="es-GT"/>
              </w:rPr>
            </w:pPr>
            <w:r w:rsidRPr="00026803">
              <w:rPr>
                <w:rFonts w:ascii="Montserrat" w:hAnsi="Montserrat" w:eastAsia="Times New Roman" w:cs="Times"/>
                <w:b/>
                <w:bCs/>
                <w:color w:val="FFFFFF"/>
                <w:lang w:val="es-ES" w:eastAsia="es-GT"/>
              </w:rPr>
              <w:t>Línea de base</w:t>
            </w:r>
          </w:p>
        </w:tc>
      </w:tr>
      <w:tr w:rsidRPr="00102EEB" w:rsidR="00102EEB" w:rsidTr="00214AEE" w14:paraId="234EECBD" w14:textId="77777777">
        <w:trPr>
          <w:trHeight w:val="300"/>
        </w:trPr>
        <w:tc>
          <w:tcPr>
            <w:tcW w:w="3684" w:type="dxa"/>
            <w:tcBorders>
              <w:top w:val="nil"/>
              <w:left w:val="single" w:color="auto" w:sz="6" w:space="0"/>
              <w:bottom w:val="single" w:color="auto" w:sz="6" w:space="0"/>
              <w:right w:val="single" w:color="auto" w:sz="6" w:space="0"/>
            </w:tcBorders>
            <w:shd w:val="clear" w:color="auto" w:fill="auto"/>
            <w:hideMark/>
          </w:tcPr>
          <w:p w:rsidRPr="00026803" w:rsidR="00102EEB" w:rsidP="00102EEB" w:rsidRDefault="00102EEB" w14:paraId="37C98E1D" w14:textId="77777777">
            <w:pPr>
              <w:ind w:left="165"/>
              <w:jc w:val="both"/>
              <w:textAlignment w:val="baseline"/>
              <w:rPr>
                <w:rFonts w:ascii="Montserrat" w:hAnsi="Montserrat" w:eastAsia="Times New Roman" w:cs="Segoe UI"/>
                <w:sz w:val="20"/>
                <w:szCs w:val="20"/>
                <w:lang w:eastAsia="es-GT"/>
              </w:rPr>
            </w:pPr>
            <w:r w:rsidRPr="00026803">
              <w:rPr>
                <w:rFonts w:ascii="Montserrat" w:hAnsi="Montserrat" w:eastAsia="Times New Roman" w:cs="Times"/>
                <w:sz w:val="20"/>
                <w:szCs w:val="20"/>
                <w:lang w:val="es-ES" w:eastAsia="es-GT"/>
              </w:rPr>
              <w:t>Se inició la implementación de una estrategia de adición de valor a productos guatemaltecos de calidad. El primer producto es la Miel de Abeja de </w:t>
            </w:r>
            <w:proofErr w:type="spellStart"/>
            <w:r w:rsidRPr="00026803">
              <w:rPr>
                <w:rFonts w:ascii="Montserrat" w:hAnsi="Montserrat" w:eastAsia="Times New Roman" w:cs="Times"/>
                <w:sz w:val="20"/>
                <w:szCs w:val="20"/>
                <w:lang w:val="es-ES" w:eastAsia="es-GT"/>
              </w:rPr>
              <w:t>Melipona</w:t>
            </w:r>
            <w:proofErr w:type="spellEnd"/>
            <w:r w:rsidRPr="00026803">
              <w:rPr>
                <w:rFonts w:ascii="Montserrat" w:hAnsi="Montserrat" w:eastAsia="Times New Roman" w:cs="Times"/>
                <w:sz w:val="20"/>
                <w:szCs w:val="20"/>
                <w:lang w:eastAsia="es-GT"/>
              </w:rPr>
              <w:t> </w:t>
            </w:r>
          </w:p>
        </w:tc>
        <w:tc>
          <w:tcPr>
            <w:tcW w:w="2262" w:type="dxa"/>
            <w:vMerge w:val="restart"/>
            <w:tcBorders>
              <w:top w:val="nil"/>
              <w:left w:val="nil"/>
              <w:bottom w:val="single" w:color="auto" w:sz="6" w:space="0"/>
              <w:right w:val="single" w:color="auto" w:sz="6" w:space="0"/>
            </w:tcBorders>
            <w:shd w:val="clear" w:color="auto" w:fill="auto"/>
            <w:hideMark/>
          </w:tcPr>
          <w:p w:rsidRPr="00026803" w:rsidR="00102EEB" w:rsidP="00102EEB" w:rsidRDefault="00102EEB" w14:paraId="4A5DBF3C" w14:textId="77777777">
            <w:pPr>
              <w:ind w:left="165"/>
              <w:jc w:val="both"/>
              <w:textAlignment w:val="baseline"/>
              <w:rPr>
                <w:rFonts w:ascii="Montserrat" w:hAnsi="Montserrat" w:eastAsia="Times New Roman" w:cs="Segoe UI"/>
                <w:sz w:val="20"/>
                <w:szCs w:val="20"/>
                <w:lang w:eastAsia="es-GT"/>
              </w:rPr>
            </w:pPr>
            <w:r w:rsidRPr="00026803">
              <w:rPr>
                <w:rFonts w:ascii="Montserrat" w:hAnsi="Montserrat" w:eastAsia="Times New Roman" w:cs="Times"/>
                <w:sz w:val="20"/>
                <w:szCs w:val="20"/>
                <w:lang w:val="es-ES" w:eastAsia="es-GT"/>
              </w:rPr>
              <w:t>Para el año 2023 se ha incrementado en 2.60 puntos porcentuales la tasa de crecimiento del PIB real</w:t>
            </w:r>
            <w:r w:rsidRPr="00026803">
              <w:rPr>
                <w:rFonts w:ascii="Montserrat" w:hAnsi="Montserrat" w:eastAsia="Times New Roman" w:cs="Times"/>
                <w:sz w:val="20"/>
                <w:szCs w:val="20"/>
                <w:lang w:eastAsia="es-GT"/>
              </w:rPr>
              <w:t> </w:t>
            </w:r>
          </w:p>
        </w:tc>
        <w:tc>
          <w:tcPr>
            <w:tcW w:w="1957" w:type="dxa"/>
            <w:vMerge w:val="restart"/>
            <w:tcBorders>
              <w:top w:val="nil"/>
              <w:left w:val="nil"/>
              <w:bottom w:val="single" w:color="auto" w:sz="6" w:space="0"/>
              <w:right w:val="single" w:color="auto" w:sz="6" w:space="0"/>
            </w:tcBorders>
            <w:shd w:val="clear" w:color="auto" w:fill="auto"/>
            <w:hideMark/>
          </w:tcPr>
          <w:p w:rsidRPr="00026803" w:rsidR="00102EEB" w:rsidP="00102EEB" w:rsidRDefault="00102EEB" w14:paraId="097E2C54" w14:textId="77777777">
            <w:pPr>
              <w:ind w:left="165"/>
              <w:jc w:val="both"/>
              <w:textAlignment w:val="baseline"/>
              <w:rPr>
                <w:rFonts w:ascii="Montserrat" w:hAnsi="Montserrat" w:eastAsia="Times New Roman" w:cs="Segoe UI"/>
                <w:sz w:val="20"/>
                <w:szCs w:val="20"/>
                <w:lang w:eastAsia="es-GT"/>
              </w:rPr>
            </w:pPr>
            <w:r w:rsidRPr="00026803">
              <w:rPr>
                <w:rFonts w:ascii="Montserrat" w:hAnsi="Montserrat" w:eastAsia="Times New Roman" w:cs="Times"/>
                <w:sz w:val="20"/>
                <w:szCs w:val="20"/>
                <w:lang w:val="es-ES" w:eastAsia="es-GT"/>
              </w:rPr>
              <w:t>Tasa de crecimiento del PIB real</w:t>
            </w:r>
            <w:r w:rsidRPr="00026803">
              <w:rPr>
                <w:rFonts w:ascii="Montserrat" w:hAnsi="Montserrat" w:eastAsia="Times New Roman" w:cs="Times"/>
                <w:sz w:val="20"/>
                <w:szCs w:val="20"/>
                <w:lang w:eastAsia="es-GT"/>
              </w:rPr>
              <w:t> </w:t>
            </w:r>
          </w:p>
        </w:tc>
        <w:tc>
          <w:tcPr>
            <w:tcW w:w="919" w:type="dxa"/>
            <w:vMerge w:val="restart"/>
            <w:tcBorders>
              <w:top w:val="nil"/>
              <w:left w:val="nil"/>
              <w:bottom w:val="single" w:color="auto" w:sz="6" w:space="0"/>
              <w:right w:val="single" w:color="auto" w:sz="6" w:space="0"/>
            </w:tcBorders>
            <w:shd w:val="clear" w:color="auto" w:fill="auto"/>
            <w:hideMark/>
          </w:tcPr>
          <w:p w:rsidRPr="00026803" w:rsidR="00102EEB" w:rsidP="00102EEB" w:rsidRDefault="00102EEB" w14:paraId="48774996" w14:textId="77777777">
            <w:pPr>
              <w:ind w:left="165"/>
              <w:jc w:val="both"/>
              <w:textAlignment w:val="baseline"/>
              <w:rPr>
                <w:rFonts w:ascii="Montserrat" w:hAnsi="Montserrat" w:eastAsia="Times New Roman" w:cs="Segoe UI"/>
                <w:sz w:val="20"/>
                <w:szCs w:val="20"/>
                <w:lang w:eastAsia="es-GT"/>
              </w:rPr>
            </w:pPr>
            <w:r w:rsidRPr="00026803">
              <w:rPr>
                <w:rFonts w:ascii="Montserrat" w:hAnsi="Montserrat" w:eastAsia="Times New Roman" w:cs="Times"/>
                <w:sz w:val="20"/>
                <w:szCs w:val="20"/>
                <w:lang w:val="es-ES" w:eastAsia="es-GT"/>
              </w:rPr>
              <w:t>3.4%</w:t>
            </w:r>
            <w:r w:rsidRPr="00026803">
              <w:rPr>
                <w:rFonts w:ascii="Montserrat" w:hAnsi="Montserrat" w:eastAsia="Times New Roman" w:cs="Times"/>
                <w:sz w:val="20"/>
                <w:szCs w:val="20"/>
                <w:lang w:eastAsia="es-GT"/>
              </w:rPr>
              <w:t> </w:t>
            </w:r>
          </w:p>
        </w:tc>
      </w:tr>
      <w:tr w:rsidRPr="00102EEB" w:rsidR="00102EEB" w:rsidTr="00214AEE" w14:paraId="01314578" w14:textId="77777777">
        <w:trPr>
          <w:trHeight w:val="300"/>
        </w:trPr>
        <w:tc>
          <w:tcPr>
            <w:tcW w:w="3684" w:type="dxa"/>
            <w:tcBorders>
              <w:top w:val="nil"/>
              <w:left w:val="single" w:color="auto" w:sz="6" w:space="0"/>
              <w:bottom w:val="single" w:color="auto" w:sz="6" w:space="0"/>
              <w:right w:val="single" w:color="auto" w:sz="6" w:space="0"/>
            </w:tcBorders>
            <w:shd w:val="clear" w:color="auto" w:fill="auto"/>
            <w:hideMark/>
          </w:tcPr>
          <w:p w:rsidRPr="00026803" w:rsidR="00102EEB" w:rsidP="00102EEB" w:rsidRDefault="00102EEB" w14:paraId="25DCE20F" w14:textId="77777777">
            <w:pPr>
              <w:ind w:left="165"/>
              <w:jc w:val="both"/>
              <w:textAlignment w:val="baseline"/>
              <w:rPr>
                <w:rFonts w:ascii="Montserrat" w:hAnsi="Montserrat" w:eastAsia="Times New Roman" w:cs="Segoe UI"/>
                <w:sz w:val="20"/>
                <w:szCs w:val="20"/>
                <w:lang w:eastAsia="es-GT"/>
              </w:rPr>
            </w:pPr>
            <w:r w:rsidRPr="00026803">
              <w:rPr>
                <w:rFonts w:ascii="Montserrat" w:hAnsi="Montserrat" w:eastAsia="Times New Roman" w:cs="Times"/>
                <w:sz w:val="20"/>
                <w:szCs w:val="20"/>
                <w:lang w:val="es-ES" w:eastAsia="es-GT"/>
              </w:rPr>
              <w:t>Se reportaron 13 inversiones nuevas confirmadas y 13 </w:t>
            </w:r>
            <w:proofErr w:type="gramStart"/>
            <w:r w:rsidRPr="00026803">
              <w:rPr>
                <w:rFonts w:ascii="Montserrat" w:hAnsi="Montserrat" w:eastAsia="Times New Roman" w:cs="Times"/>
                <w:sz w:val="20"/>
                <w:szCs w:val="20"/>
                <w:lang w:val="es-ES" w:eastAsia="es-GT"/>
              </w:rPr>
              <w:t>re-inversiones</w:t>
            </w:r>
            <w:proofErr w:type="gramEnd"/>
            <w:r w:rsidRPr="00026803">
              <w:rPr>
                <w:rFonts w:ascii="Montserrat" w:hAnsi="Montserrat" w:eastAsia="Times New Roman" w:cs="Times"/>
                <w:sz w:val="20"/>
                <w:szCs w:val="20"/>
                <w:lang w:val="es-ES" w:eastAsia="es-GT"/>
              </w:rPr>
              <w:t> las cuales ascienden a más de USD$ 300 millones y con el potencial de generar más de 3,000 empleos directos.</w:t>
            </w:r>
            <w:r w:rsidRPr="00026803">
              <w:rPr>
                <w:rFonts w:ascii="Montserrat" w:hAnsi="Montserrat" w:eastAsia="Times New Roman" w:cs="Times"/>
                <w:sz w:val="20"/>
                <w:szCs w:val="20"/>
                <w:lang w:eastAsia="es-GT"/>
              </w:rPr>
              <w:t> </w:t>
            </w:r>
          </w:p>
        </w:tc>
        <w:tc>
          <w:tcPr>
            <w:tcW w:w="2262" w:type="dxa"/>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25D9134C" w14:textId="77777777">
            <w:pPr>
              <w:rPr>
                <w:rFonts w:ascii="Montserrat" w:hAnsi="Montserrat" w:eastAsia="Times New Roman" w:cs="Segoe UI"/>
                <w:sz w:val="20"/>
                <w:szCs w:val="20"/>
                <w:lang w:eastAsia="es-GT"/>
              </w:rPr>
            </w:pPr>
          </w:p>
        </w:tc>
        <w:tc>
          <w:tcPr>
            <w:tcW w:w="1957" w:type="dxa"/>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13C606C8" w14:textId="77777777">
            <w:pPr>
              <w:rPr>
                <w:rFonts w:ascii="Montserrat" w:hAnsi="Montserrat" w:eastAsia="Times New Roman" w:cs="Segoe UI"/>
                <w:sz w:val="20"/>
                <w:szCs w:val="20"/>
                <w:lang w:eastAsia="es-GT"/>
              </w:rPr>
            </w:pPr>
          </w:p>
        </w:tc>
        <w:tc>
          <w:tcPr>
            <w:tcW w:w="0" w:type="auto"/>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2EFED4AA" w14:textId="77777777">
            <w:pPr>
              <w:rPr>
                <w:rFonts w:ascii="Montserrat" w:hAnsi="Montserrat" w:eastAsia="Times New Roman" w:cs="Segoe UI"/>
                <w:sz w:val="20"/>
                <w:szCs w:val="20"/>
                <w:lang w:eastAsia="es-GT"/>
              </w:rPr>
            </w:pPr>
          </w:p>
        </w:tc>
      </w:tr>
      <w:tr w:rsidRPr="00102EEB" w:rsidR="00102EEB" w:rsidTr="00214AEE" w14:paraId="0EC67391" w14:textId="77777777">
        <w:trPr>
          <w:trHeight w:val="300"/>
        </w:trPr>
        <w:tc>
          <w:tcPr>
            <w:tcW w:w="3684" w:type="dxa"/>
            <w:tcBorders>
              <w:top w:val="nil"/>
              <w:left w:val="single" w:color="auto" w:sz="6" w:space="0"/>
              <w:bottom w:val="single" w:color="auto" w:sz="6" w:space="0"/>
              <w:right w:val="single" w:color="auto" w:sz="6" w:space="0"/>
            </w:tcBorders>
            <w:shd w:val="clear" w:color="auto" w:fill="auto"/>
            <w:hideMark/>
          </w:tcPr>
          <w:p w:rsidRPr="00026803" w:rsidR="00102EEB" w:rsidP="00102EEB" w:rsidRDefault="00102EEB" w14:paraId="5A42B98D" w14:textId="77777777">
            <w:pPr>
              <w:ind w:left="165"/>
              <w:jc w:val="both"/>
              <w:textAlignment w:val="baseline"/>
              <w:rPr>
                <w:rFonts w:ascii="Montserrat" w:hAnsi="Montserrat" w:eastAsia="Times New Roman" w:cs="Segoe UI"/>
                <w:sz w:val="20"/>
                <w:szCs w:val="20"/>
                <w:lang w:eastAsia="es-GT"/>
              </w:rPr>
            </w:pPr>
            <w:r w:rsidRPr="00026803">
              <w:rPr>
                <w:rFonts w:ascii="Montserrat" w:hAnsi="Montserrat" w:eastAsia="Times New Roman" w:cs="Times"/>
                <w:sz w:val="20"/>
                <w:szCs w:val="20"/>
                <w:lang w:val="es-ES" w:eastAsia="es-GT"/>
              </w:rPr>
              <w:t>Se apoyó a 10 empresas de capital extranjero que ya invierten en Guatemala y tienen planes de reinvertir en el país; y se prospectó a más de 16 empresas con potencial de invertir en Guatemala.</w:t>
            </w:r>
            <w:r w:rsidRPr="00026803">
              <w:rPr>
                <w:rFonts w:ascii="Montserrat" w:hAnsi="Montserrat" w:eastAsia="Times New Roman" w:cs="Times"/>
                <w:sz w:val="20"/>
                <w:szCs w:val="20"/>
                <w:lang w:eastAsia="es-GT"/>
              </w:rPr>
              <w:t> </w:t>
            </w:r>
          </w:p>
        </w:tc>
        <w:tc>
          <w:tcPr>
            <w:tcW w:w="2262" w:type="dxa"/>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4CD52F77" w14:textId="77777777">
            <w:pPr>
              <w:rPr>
                <w:rFonts w:ascii="Montserrat" w:hAnsi="Montserrat" w:eastAsia="Times New Roman" w:cs="Segoe UI"/>
                <w:sz w:val="20"/>
                <w:szCs w:val="20"/>
                <w:lang w:eastAsia="es-GT"/>
              </w:rPr>
            </w:pPr>
          </w:p>
        </w:tc>
        <w:tc>
          <w:tcPr>
            <w:tcW w:w="1957" w:type="dxa"/>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298AB3FC" w14:textId="77777777">
            <w:pPr>
              <w:rPr>
                <w:rFonts w:ascii="Montserrat" w:hAnsi="Montserrat" w:eastAsia="Times New Roman" w:cs="Segoe UI"/>
                <w:sz w:val="20"/>
                <w:szCs w:val="20"/>
                <w:lang w:eastAsia="es-GT"/>
              </w:rPr>
            </w:pPr>
          </w:p>
        </w:tc>
        <w:tc>
          <w:tcPr>
            <w:tcW w:w="0" w:type="auto"/>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49279686" w14:textId="77777777">
            <w:pPr>
              <w:rPr>
                <w:rFonts w:ascii="Montserrat" w:hAnsi="Montserrat" w:eastAsia="Times New Roman" w:cs="Segoe UI"/>
                <w:sz w:val="20"/>
                <w:szCs w:val="20"/>
                <w:lang w:eastAsia="es-GT"/>
              </w:rPr>
            </w:pPr>
          </w:p>
        </w:tc>
      </w:tr>
      <w:tr w:rsidRPr="00102EEB" w:rsidR="00102EEB" w:rsidTr="00214AEE" w14:paraId="4DFBF31A" w14:textId="77777777">
        <w:trPr>
          <w:trHeight w:val="300"/>
        </w:trPr>
        <w:tc>
          <w:tcPr>
            <w:tcW w:w="3684" w:type="dxa"/>
            <w:tcBorders>
              <w:top w:val="nil"/>
              <w:left w:val="single" w:color="auto" w:sz="6" w:space="0"/>
              <w:bottom w:val="single" w:color="auto" w:sz="6" w:space="0"/>
              <w:right w:val="single" w:color="auto" w:sz="6" w:space="0"/>
            </w:tcBorders>
            <w:shd w:val="clear" w:color="auto" w:fill="auto"/>
            <w:hideMark/>
          </w:tcPr>
          <w:p w:rsidRPr="00026803" w:rsidR="00102EEB" w:rsidP="00102EEB" w:rsidRDefault="00102EEB" w14:paraId="6E4C2FD4" w14:textId="77777777">
            <w:pPr>
              <w:ind w:left="165"/>
              <w:jc w:val="both"/>
              <w:textAlignment w:val="baseline"/>
              <w:rPr>
                <w:rFonts w:ascii="Montserrat" w:hAnsi="Montserrat" w:eastAsia="Times New Roman" w:cs="Segoe UI"/>
                <w:sz w:val="20"/>
                <w:szCs w:val="20"/>
                <w:lang w:eastAsia="es-GT"/>
              </w:rPr>
            </w:pPr>
            <w:r w:rsidRPr="00026803">
              <w:rPr>
                <w:rFonts w:ascii="Montserrat" w:hAnsi="Montserrat" w:eastAsia="Times New Roman" w:cs="Times"/>
                <w:sz w:val="20"/>
                <w:szCs w:val="20"/>
                <w:lang w:val="es-ES" w:eastAsia="es-GT"/>
              </w:rPr>
              <w:t>Se logró agilizar una presa de 53 expedientes para la obtención de licencia de construcción del más alto metraje de construcción. Estos representan 953,681 mt2 de construcción</w:t>
            </w:r>
            <w:r w:rsidRPr="00026803">
              <w:rPr>
                <w:rFonts w:ascii="Montserrat" w:hAnsi="Montserrat" w:eastAsia="Times New Roman" w:cs="Times"/>
                <w:sz w:val="20"/>
                <w:szCs w:val="20"/>
                <w:lang w:eastAsia="es-GT"/>
              </w:rPr>
              <w:t> </w:t>
            </w:r>
          </w:p>
        </w:tc>
        <w:tc>
          <w:tcPr>
            <w:tcW w:w="2262" w:type="dxa"/>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7BD3D405" w14:textId="77777777">
            <w:pPr>
              <w:rPr>
                <w:rFonts w:ascii="Montserrat" w:hAnsi="Montserrat" w:eastAsia="Times New Roman" w:cs="Segoe UI"/>
                <w:sz w:val="20"/>
                <w:szCs w:val="20"/>
                <w:lang w:eastAsia="es-GT"/>
              </w:rPr>
            </w:pPr>
          </w:p>
        </w:tc>
        <w:tc>
          <w:tcPr>
            <w:tcW w:w="1957" w:type="dxa"/>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0879B556" w14:textId="77777777">
            <w:pPr>
              <w:rPr>
                <w:rFonts w:ascii="Montserrat" w:hAnsi="Montserrat" w:eastAsia="Times New Roman" w:cs="Segoe UI"/>
                <w:sz w:val="20"/>
                <w:szCs w:val="20"/>
                <w:lang w:eastAsia="es-GT"/>
              </w:rPr>
            </w:pPr>
          </w:p>
        </w:tc>
        <w:tc>
          <w:tcPr>
            <w:tcW w:w="0" w:type="auto"/>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402E5EE9" w14:textId="77777777">
            <w:pPr>
              <w:rPr>
                <w:rFonts w:ascii="Montserrat" w:hAnsi="Montserrat" w:eastAsia="Times New Roman" w:cs="Segoe UI"/>
                <w:sz w:val="20"/>
                <w:szCs w:val="20"/>
                <w:lang w:eastAsia="es-GT"/>
              </w:rPr>
            </w:pPr>
          </w:p>
        </w:tc>
      </w:tr>
      <w:tr w:rsidRPr="00102EEB" w:rsidR="00102EEB" w:rsidTr="00214AEE" w14:paraId="720207E9" w14:textId="77777777">
        <w:trPr>
          <w:trHeight w:val="300"/>
        </w:trPr>
        <w:tc>
          <w:tcPr>
            <w:tcW w:w="3684" w:type="dxa"/>
            <w:tcBorders>
              <w:top w:val="nil"/>
              <w:left w:val="single" w:color="auto" w:sz="6" w:space="0"/>
              <w:bottom w:val="single" w:color="auto" w:sz="6" w:space="0"/>
              <w:right w:val="single" w:color="auto" w:sz="6" w:space="0"/>
            </w:tcBorders>
            <w:shd w:val="clear" w:color="auto" w:fill="auto"/>
            <w:hideMark/>
          </w:tcPr>
          <w:p w:rsidRPr="00026803" w:rsidR="00102EEB" w:rsidP="00102EEB" w:rsidRDefault="00102EEB" w14:paraId="55A9F9D8" w14:textId="77777777">
            <w:pPr>
              <w:ind w:left="165"/>
              <w:jc w:val="both"/>
              <w:textAlignment w:val="baseline"/>
              <w:rPr>
                <w:rFonts w:ascii="Montserrat" w:hAnsi="Montserrat" w:eastAsia="Times New Roman" w:cs="Segoe UI"/>
                <w:sz w:val="20"/>
                <w:szCs w:val="20"/>
                <w:lang w:eastAsia="es-GT"/>
              </w:rPr>
            </w:pPr>
            <w:r w:rsidRPr="00026803">
              <w:rPr>
                <w:rFonts w:ascii="Montserrat" w:hAnsi="Montserrat" w:eastAsia="Times New Roman" w:cs="Times"/>
                <w:sz w:val="20"/>
                <w:szCs w:val="20"/>
                <w:lang w:val="es-ES" w:eastAsia="es-GT"/>
              </w:rPr>
              <w:t>Se desarrollaron 52 verificaciones de origen, se dio seguimiento a 3 casos de arbitraje internacional, se activaron 56 contingentes arancelarios al amparo de los </w:t>
            </w:r>
            <w:proofErr w:type="spellStart"/>
            <w:r w:rsidRPr="00026803">
              <w:rPr>
                <w:rFonts w:ascii="Montserrat" w:hAnsi="Montserrat" w:eastAsia="Times New Roman" w:cs="Times"/>
                <w:sz w:val="20"/>
                <w:szCs w:val="20"/>
                <w:lang w:val="es-ES" w:eastAsia="es-GT"/>
              </w:rPr>
              <w:t>TLC’s</w:t>
            </w:r>
            <w:proofErr w:type="spellEnd"/>
            <w:r w:rsidRPr="00026803">
              <w:rPr>
                <w:rFonts w:ascii="Montserrat" w:hAnsi="Montserrat" w:eastAsia="Times New Roman" w:cs="Times"/>
                <w:sz w:val="20"/>
                <w:szCs w:val="20"/>
                <w:lang w:val="es-ES" w:eastAsia="es-GT"/>
              </w:rPr>
              <w:t>, se está dando seguimiento a </w:t>
            </w:r>
            <w:r w:rsidRPr="00026803">
              <w:rPr>
                <w:rFonts w:ascii="Montserrat" w:hAnsi="Montserrat" w:eastAsia="Times New Roman" w:cs="Times"/>
                <w:sz w:val="20"/>
                <w:szCs w:val="20"/>
                <w:lang w:eastAsia="es-GT"/>
              </w:rPr>
              <w:t> </w:t>
            </w:r>
          </w:p>
        </w:tc>
        <w:tc>
          <w:tcPr>
            <w:tcW w:w="2262" w:type="dxa"/>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74E2C5A8" w14:textId="77777777">
            <w:pPr>
              <w:rPr>
                <w:rFonts w:ascii="Montserrat" w:hAnsi="Montserrat" w:eastAsia="Times New Roman" w:cs="Segoe UI"/>
                <w:sz w:val="20"/>
                <w:szCs w:val="20"/>
                <w:lang w:eastAsia="es-GT"/>
              </w:rPr>
            </w:pPr>
          </w:p>
        </w:tc>
        <w:tc>
          <w:tcPr>
            <w:tcW w:w="1957" w:type="dxa"/>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3AC5B757" w14:textId="77777777">
            <w:pPr>
              <w:rPr>
                <w:rFonts w:ascii="Montserrat" w:hAnsi="Montserrat" w:eastAsia="Times New Roman" w:cs="Segoe UI"/>
                <w:sz w:val="20"/>
                <w:szCs w:val="20"/>
                <w:lang w:eastAsia="es-GT"/>
              </w:rPr>
            </w:pPr>
          </w:p>
        </w:tc>
        <w:tc>
          <w:tcPr>
            <w:tcW w:w="0" w:type="auto"/>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4E176171" w14:textId="77777777">
            <w:pPr>
              <w:rPr>
                <w:rFonts w:ascii="Montserrat" w:hAnsi="Montserrat" w:eastAsia="Times New Roman" w:cs="Segoe UI"/>
                <w:sz w:val="20"/>
                <w:szCs w:val="20"/>
                <w:lang w:eastAsia="es-GT"/>
              </w:rPr>
            </w:pPr>
          </w:p>
        </w:tc>
      </w:tr>
      <w:tr w:rsidRPr="00102EEB" w:rsidR="00102EEB" w:rsidTr="00214AEE" w14:paraId="709C37C2" w14:textId="77777777">
        <w:trPr>
          <w:trHeight w:val="300"/>
        </w:trPr>
        <w:tc>
          <w:tcPr>
            <w:tcW w:w="3684" w:type="dxa"/>
            <w:tcBorders>
              <w:top w:val="nil"/>
              <w:left w:val="single" w:color="auto" w:sz="6" w:space="0"/>
              <w:bottom w:val="single" w:color="auto" w:sz="6" w:space="0"/>
              <w:right w:val="single" w:color="auto" w:sz="6" w:space="0"/>
            </w:tcBorders>
            <w:shd w:val="clear" w:color="auto" w:fill="auto"/>
            <w:hideMark/>
          </w:tcPr>
          <w:p w:rsidRPr="00026803" w:rsidR="00102EEB" w:rsidP="00102EEB" w:rsidRDefault="00102EEB" w14:paraId="52F66A02" w14:textId="77777777">
            <w:pPr>
              <w:ind w:left="165"/>
              <w:jc w:val="both"/>
              <w:textAlignment w:val="baseline"/>
              <w:rPr>
                <w:rFonts w:ascii="Montserrat" w:hAnsi="Montserrat" w:eastAsia="Times New Roman" w:cs="Segoe UI"/>
                <w:sz w:val="20"/>
                <w:szCs w:val="20"/>
                <w:lang w:eastAsia="es-GT"/>
              </w:rPr>
            </w:pPr>
            <w:r w:rsidRPr="00026803">
              <w:rPr>
                <w:rFonts w:ascii="Montserrat" w:hAnsi="Montserrat" w:eastAsia="Times New Roman" w:cs="Times"/>
                <w:sz w:val="20"/>
                <w:szCs w:val="20"/>
                <w:lang w:val="es-ES" w:eastAsia="es-GT"/>
              </w:rPr>
              <w:t>Se generó una propuesta de Acuerdo Gubernativo para reformar el Reglamento de la Ley de Fomento de la Actividad Exportadora y de Maquila</w:t>
            </w:r>
            <w:r w:rsidRPr="00026803">
              <w:rPr>
                <w:rFonts w:ascii="Montserrat" w:hAnsi="Montserrat" w:eastAsia="Times New Roman" w:cs="Times"/>
                <w:sz w:val="20"/>
                <w:szCs w:val="20"/>
                <w:lang w:eastAsia="es-GT"/>
              </w:rPr>
              <w:t> </w:t>
            </w:r>
          </w:p>
        </w:tc>
        <w:tc>
          <w:tcPr>
            <w:tcW w:w="2262" w:type="dxa"/>
            <w:vMerge w:val="restart"/>
            <w:tcBorders>
              <w:top w:val="nil"/>
              <w:left w:val="nil"/>
              <w:bottom w:val="single" w:color="auto" w:sz="6" w:space="0"/>
              <w:right w:val="single" w:color="auto" w:sz="6" w:space="0"/>
            </w:tcBorders>
            <w:shd w:val="clear" w:color="auto" w:fill="auto"/>
            <w:hideMark/>
          </w:tcPr>
          <w:p w:rsidRPr="00026803" w:rsidR="00102EEB" w:rsidP="00102EEB" w:rsidRDefault="00102EEB" w14:paraId="524DAC03" w14:textId="77777777">
            <w:pPr>
              <w:ind w:left="165"/>
              <w:jc w:val="both"/>
              <w:textAlignment w:val="baseline"/>
              <w:rPr>
                <w:rFonts w:ascii="Montserrat" w:hAnsi="Montserrat" w:eastAsia="Times New Roman" w:cs="Segoe UI"/>
                <w:sz w:val="20"/>
                <w:szCs w:val="20"/>
                <w:lang w:eastAsia="es-GT"/>
              </w:rPr>
            </w:pPr>
            <w:r w:rsidRPr="00026803">
              <w:rPr>
                <w:rFonts w:ascii="Montserrat" w:hAnsi="Montserrat" w:eastAsia="Times New Roman" w:cs="Times"/>
                <w:sz w:val="20"/>
                <w:szCs w:val="20"/>
                <w:lang w:val="es-ES" w:eastAsia="es-GT"/>
              </w:rPr>
              <w:t>Para el año 2023 el país ocupa la posición 85 en el ranking del índice de competitividad global</w:t>
            </w:r>
            <w:r w:rsidRPr="00026803">
              <w:rPr>
                <w:rFonts w:ascii="Montserrat" w:hAnsi="Montserrat" w:eastAsia="Times New Roman" w:cs="Times"/>
                <w:sz w:val="20"/>
                <w:szCs w:val="20"/>
                <w:lang w:eastAsia="es-GT"/>
              </w:rPr>
              <w:t> </w:t>
            </w:r>
          </w:p>
        </w:tc>
        <w:tc>
          <w:tcPr>
            <w:tcW w:w="1957" w:type="dxa"/>
            <w:vMerge w:val="restart"/>
            <w:tcBorders>
              <w:top w:val="nil"/>
              <w:left w:val="nil"/>
              <w:bottom w:val="single" w:color="auto" w:sz="6" w:space="0"/>
              <w:right w:val="single" w:color="auto" w:sz="6" w:space="0"/>
            </w:tcBorders>
            <w:shd w:val="clear" w:color="auto" w:fill="auto"/>
            <w:hideMark/>
          </w:tcPr>
          <w:p w:rsidRPr="00026803" w:rsidR="00102EEB" w:rsidP="00102EEB" w:rsidRDefault="00102EEB" w14:paraId="08CCCE67" w14:textId="77777777">
            <w:pPr>
              <w:ind w:left="165"/>
              <w:jc w:val="both"/>
              <w:textAlignment w:val="baseline"/>
              <w:rPr>
                <w:rFonts w:ascii="Montserrat" w:hAnsi="Montserrat" w:eastAsia="Times New Roman" w:cs="Segoe UI"/>
                <w:sz w:val="20"/>
                <w:szCs w:val="20"/>
                <w:lang w:eastAsia="es-GT"/>
              </w:rPr>
            </w:pPr>
            <w:r w:rsidRPr="00026803">
              <w:rPr>
                <w:rFonts w:ascii="Montserrat" w:hAnsi="Montserrat" w:eastAsia="Times New Roman" w:cs="Times"/>
                <w:sz w:val="20"/>
                <w:szCs w:val="20"/>
                <w:lang w:val="es-ES" w:eastAsia="es-GT"/>
              </w:rPr>
              <w:t>Índice competitividad global</w:t>
            </w:r>
            <w:r w:rsidRPr="00026803">
              <w:rPr>
                <w:rFonts w:ascii="Montserrat" w:hAnsi="Montserrat" w:eastAsia="Times New Roman" w:cs="Times"/>
                <w:sz w:val="20"/>
                <w:szCs w:val="20"/>
                <w:lang w:eastAsia="es-GT"/>
              </w:rPr>
              <w:t> </w:t>
            </w:r>
          </w:p>
        </w:tc>
        <w:tc>
          <w:tcPr>
            <w:tcW w:w="919" w:type="dxa"/>
            <w:vMerge w:val="restart"/>
            <w:tcBorders>
              <w:top w:val="nil"/>
              <w:left w:val="nil"/>
              <w:bottom w:val="single" w:color="auto" w:sz="6" w:space="0"/>
              <w:right w:val="single" w:color="auto" w:sz="6" w:space="0"/>
            </w:tcBorders>
            <w:shd w:val="clear" w:color="auto" w:fill="auto"/>
            <w:hideMark/>
          </w:tcPr>
          <w:p w:rsidRPr="00026803" w:rsidR="00102EEB" w:rsidP="00102EEB" w:rsidRDefault="00102EEB" w14:paraId="3416FAB1" w14:textId="77777777">
            <w:pPr>
              <w:ind w:left="165"/>
              <w:jc w:val="both"/>
              <w:textAlignment w:val="baseline"/>
              <w:rPr>
                <w:rFonts w:ascii="Montserrat" w:hAnsi="Montserrat" w:eastAsia="Times New Roman" w:cs="Segoe UI"/>
                <w:sz w:val="20"/>
                <w:szCs w:val="20"/>
                <w:lang w:eastAsia="es-GT"/>
              </w:rPr>
            </w:pPr>
            <w:r w:rsidRPr="00026803">
              <w:rPr>
                <w:rFonts w:ascii="Montserrat" w:hAnsi="Montserrat" w:eastAsia="Times New Roman" w:cs="Times"/>
                <w:sz w:val="20"/>
                <w:szCs w:val="20"/>
                <w:lang w:val="es-ES" w:eastAsia="es-GT"/>
              </w:rPr>
              <w:t>98</w:t>
            </w:r>
            <w:r w:rsidRPr="00026803">
              <w:rPr>
                <w:rFonts w:ascii="Montserrat" w:hAnsi="Montserrat" w:eastAsia="Times New Roman" w:cs="Times"/>
                <w:sz w:val="20"/>
                <w:szCs w:val="20"/>
                <w:lang w:eastAsia="es-GT"/>
              </w:rPr>
              <w:t> </w:t>
            </w:r>
          </w:p>
        </w:tc>
      </w:tr>
      <w:tr w:rsidRPr="00102EEB" w:rsidR="00102EEB" w:rsidTr="00214AEE" w14:paraId="4482BA85" w14:textId="77777777">
        <w:trPr>
          <w:trHeight w:val="300"/>
        </w:trPr>
        <w:tc>
          <w:tcPr>
            <w:tcW w:w="3684" w:type="dxa"/>
            <w:tcBorders>
              <w:top w:val="nil"/>
              <w:left w:val="single" w:color="auto" w:sz="6" w:space="0"/>
              <w:bottom w:val="single" w:color="auto" w:sz="6" w:space="0"/>
              <w:right w:val="single" w:color="auto" w:sz="6" w:space="0"/>
            </w:tcBorders>
            <w:shd w:val="clear" w:color="auto" w:fill="auto"/>
            <w:hideMark/>
          </w:tcPr>
          <w:p w:rsidRPr="00026803" w:rsidR="00102EEB" w:rsidP="00102EEB" w:rsidRDefault="00102EEB" w14:paraId="3413F70D" w14:textId="77777777">
            <w:pPr>
              <w:ind w:left="165"/>
              <w:jc w:val="both"/>
              <w:textAlignment w:val="baseline"/>
              <w:rPr>
                <w:rFonts w:ascii="Montserrat" w:hAnsi="Montserrat" w:eastAsia="Times New Roman" w:cs="Segoe UI"/>
                <w:sz w:val="20"/>
                <w:szCs w:val="20"/>
                <w:lang w:eastAsia="es-GT"/>
              </w:rPr>
            </w:pPr>
            <w:r w:rsidRPr="00026803">
              <w:rPr>
                <w:rFonts w:ascii="Montserrat" w:hAnsi="Montserrat" w:eastAsia="Times New Roman" w:cs="Times"/>
                <w:sz w:val="20"/>
                <w:szCs w:val="20"/>
                <w:lang w:val="es-ES" w:eastAsia="es-GT"/>
              </w:rPr>
              <w:t>Se adoptaron y elaboraron 12 normas técnicas para beneficio de entidades públicas, privadas y académica, por medio del Sistema Nacional de la Calidad</w:t>
            </w:r>
            <w:r w:rsidRPr="00026803">
              <w:rPr>
                <w:rFonts w:ascii="Montserrat" w:hAnsi="Montserrat" w:eastAsia="Times New Roman" w:cs="Times"/>
                <w:sz w:val="20"/>
                <w:szCs w:val="20"/>
                <w:lang w:eastAsia="es-GT"/>
              </w:rPr>
              <w:t> </w:t>
            </w:r>
          </w:p>
        </w:tc>
        <w:tc>
          <w:tcPr>
            <w:tcW w:w="2262" w:type="dxa"/>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7CF98503" w14:textId="77777777">
            <w:pPr>
              <w:rPr>
                <w:rFonts w:ascii="Montserrat" w:hAnsi="Montserrat" w:eastAsia="Times New Roman" w:cs="Segoe UI"/>
                <w:sz w:val="20"/>
                <w:szCs w:val="20"/>
                <w:lang w:eastAsia="es-GT"/>
              </w:rPr>
            </w:pPr>
          </w:p>
        </w:tc>
        <w:tc>
          <w:tcPr>
            <w:tcW w:w="1957" w:type="dxa"/>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0B70B563" w14:textId="77777777">
            <w:pPr>
              <w:rPr>
                <w:rFonts w:ascii="Montserrat" w:hAnsi="Montserrat" w:eastAsia="Times New Roman" w:cs="Segoe UI"/>
                <w:sz w:val="20"/>
                <w:szCs w:val="20"/>
                <w:lang w:eastAsia="es-GT"/>
              </w:rPr>
            </w:pPr>
          </w:p>
        </w:tc>
        <w:tc>
          <w:tcPr>
            <w:tcW w:w="0" w:type="auto"/>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7DEB3CA6" w14:textId="77777777">
            <w:pPr>
              <w:rPr>
                <w:rFonts w:ascii="Montserrat" w:hAnsi="Montserrat" w:eastAsia="Times New Roman" w:cs="Segoe UI"/>
                <w:sz w:val="20"/>
                <w:szCs w:val="20"/>
                <w:lang w:eastAsia="es-GT"/>
              </w:rPr>
            </w:pPr>
          </w:p>
        </w:tc>
      </w:tr>
      <w:tr w:rsidRPr="00102EEB" w:rsidR="00102EEB" w:rsidTr="00214AEE" w14:paraId="7355AF99" w14:textId="77777777">
        <w:trPr>
          <w:trHeight w:val="300"/>
        </w:trPr>
        <w:tc>
          <w:tcPr>
            <w:tcW w:w="3684" w:type="dxa"/>
            <w:tcBorders>
              <w:top w:val="nil"/>
              <w:left w:val="single" w:color="auto" w:sz="6" w:space="0"/>
              <w:bottom w:val="single" w:color="auto" w:sz="6" w:space="0"/>
              <w:right w:val="single" w:color="auto" w:sz="6" w:space="0"/>
            </w:tcBorders>
            <w:shd w:val="clear" w:color="auto" w:fill="auto"/>
            <w:hideMark/>
          </w:tcPr>
          <w:p w:rsidRPr="00026803" w:rsidR="00102EEB" w:rsidP="00102EEB" w:rsidRDefault="00102EEB" w14:paraId="663A50DD" w14:textId="77777777">
            <w:pPr>
              <w:ind w:left="165"/>
              <w:jc w:val="both"/>
              <w:textAlignment w:val="baseline"/>
              <w:rPr>
                <w:rFonts w:ascii="Montserrat" w:hAnsi="Montserrat" w:eastAsia="Times New Roman" w:cs="Segoe UI"/>
                <w:sz w:val="20"/>
                <w:szCs w:val="20"/>
                <w:lang w:eastAsia="es-GT"/>
              </w:rPr>
            </w:pPr>
            <w:r w:rsidRPr="00026803">
              <w:rPr>
                <w:rFonts w:ascii="Montserrat" w:hAnsi="Montserrat" w:eastAsia="Times New Roman" w:cs="Times"/>
                <w:sz w:val="20"/>
                <w:szCs w:val="20"/>
                <w:lang w:val="es-ES" w:eastAsia="es-GT"/>
              </w:rPr>
              <w:t>Se celebró el Primer Foro de Competencia de carácter internacional </w:t>
            </w:r>
            <w:r w:rsidRPr="00026803">
              <w:rPr>
                <w:rFonts w:ascii="Montserrat" w:hAnsi="Montserrat" w:eastAsia="Times New Roman" w:cs="Times"/>
                <w:sz w:val="20"/>
                <w:szCs w:val="20"/>
                <w:lang w:eastAsia="es-GT"/>
              </w:rPr>
              <w:t> </w:t>
            </w:r>
          </w:p>
        </w:tc>
        <w:tc>
          <w:tcPr>
            <w:tcW w:w="2262" w:type="dxa"/>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663D123D" w14:textId="77777777">
            <w:pPr>
              <w:rPr>
                <w:rFonts w:ascii="Montserrat" w:hAnsi="Montserrat" w:eastAsia="Times New Roman" w:cs="Segoe UI"/>
                <w:sz w:val="20"/>
                <w:szCs w:val="20"/>
                <w:lang w:eastAsia="es-GT"/>
              </w:rPr>
            </w:pPr>
          </w:p>
        </w:tc>
        <w:tc>
          <w:tcPr>
            <w:tcW w:w="1957" w:type="dxa"/>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4FF193D6" w14:textId="77777777">
            <w:pPr>
              <w:rPr>
                <w:rFonts w:ascii="Montserrat" w:hAnsi="Montserrat" w:eastAsia="Times New Roman" w:cs="Segoe UI"/>
                <w:sz w:val="20"/>
                <w:szCs w:val="20"/>
                <w:lang w:eastAsia="es-GT"/>
              </w:rPr>
            </w:pPr>
          </w:p>
        </w:tc>
        <w:tc>
          <w:tcPr>
            <w:tcW w:w="0" w:type="auto"/>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01C1653E" w14:textId="77777777">
            <w:pPr>
              <w:rPr>
                <w:rFonts w:ascii="Montserrat" w:hAnsi="Montserrat" w:eastAsia="Times New Roman" w:cs="Segoe UI"/>
                <w:sz w:val="20"/>
                <w:szCs w:val="20"/>
                <w:lang w:eastAsia="es-GT"/>
              </w:rPr>
            </w:pPr>
          </w:p>
        </w:tc>
      </w:tr>
      <w:tr w:rsidRPr="00102EEB" w:rsidR="00102EEB" w:rsidTr="00214AEE" w14:paraId="3D358DB5" w14:textId="77777777">
        <w:trPr>
          <w:trHeight w:val="300"/>
        </w:trPr>
        <w:tc>
          <w:tcPr>
            <w:tcW w:w="3684" w:type="dxa"/>
            <w:tcBorders>
              <w:top w:val="nil"/>
              <w:left w:val="single" w:color="auto" w:sz="6" w:space="0"/>
              <w:bottom w:val="single" w:color="auto" w:sz="6" w:space="0"/>
              <w:right w:val="single" w:color="auto" w:sz="6" w:space="0"/>
            </w:tcBorders>
            <w:shd w:val="clear" w:color="auto" w:fill="auto"/>
            <w:hideMark/>
          </w:tcPr>
          <w:p w:rsidRPr="00026803" w:rsidR="00102EEB" w:rsidP="00102EEB" w:rsidRDefault="00102EEB" w14:paraId="393E63A4" w14:textId="77777777">
            <w:pPr>
              <w:ind w:left="165"/>
              <w:jc w:val="both"/>
              <w:textAlignment w:val="baseline"/>
              <w:rPr>
                <w:rFonts w:ascii="Montserrat" w:hAnsi="Montserrat" w:eastAsia="Times New Roman" w:cs="Segoe UI"/>
                <w:sz w:val="20"/>
                <w:szCs w:val="20"/>
                <w:lang w:eastAsia="es-GT"/>
              </w:rPr>
            </w:pPr>
            <w:r w:rsidRPr="00026803">
              <w:rPr>
                <w:rFonts w:ascii="Montserrat" w:hAnsi="Montserrat" w:eastAsia="Times New Roman" w:cs="Times"/>
                <w:sz w:val="20"/>
                <w:szCs w:val="20"/>
                <w:lang w:val="es-ES" w:eastAsia="es-GT"/>
              </w:rPr>
              <w:lastRenderedPageBreak/>
              <w:t>Se participó en comités y grupos de trabajo ante la Organización Mundial de Comercio, la Organización Mundial de la Propiedad Intelectual, la UNCTAD, </w:t>
            </w:r>
            <w:r w:rsidRPr="00026803">
              <w:rPr>
                <w:rFonts w:ascii="Montserrat" w:hAnsi="Montserrat" w:eastAsia="Times New Roman" w:cs="Times"/>
                <w:sz w:val="20"/>
                <w:szCs w:val="20"/>
                <w:lang w:eastAsia="es-GT"/>
              </w:rPr>
              <w:t> </w:t>
            </w:r>
          </w:p>
        </w:tc>
        <w:tc>
          <w:tcPr>
            <w:tcW w:w="2262" w:type="dxa"/>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29815A14" w14:textId="77777777">
            <w:pPr>
              <w:rPr>
                <w:rFonts w:ascii="Montserrat" w:hAnsi="Montserrat" w:eastAsia="Times New Roman" w:cs="Segoe UI"/>
                <w:sz w:val="20"/>
                <w:szCs w:val="20"/>
                <w:lang w:eastAsia="es-GT"/>
              </w:rPr>
            </w:pPr>
          </w:p>
        </w:tc>
        <w:tc>
          <w:tcPr>
            <w:tcW w:w="1957" w:type="dxa"/>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62698063" w14:textId="77777777">
            <w:pPr>
              <w:rPr>
                <w:rFonts w:ascii="Montserrat" w:hAnsi="Montserrat" w:eastAsia="Times New Roman" w:cs="Segoe UI"/>
                <w:sz w:val="20"/>
                <w:szCs w:val="20"/>
                <w:lang w:eastAsia="es-GT"/>
              </w:rPr>
            </w:pPr>
          </w:p>
        </w:tc>
        <w:tc>
          <w:tcPr>
            <w:tcW w:w="0" w:type="auto"/>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046F4EFA" w14:textId="77777777">
            <w:pPr>
              <w:rPr>
                <w:rFonts w:ascii="Montserrat" w:hAnsi="Montserrat" w:eastAsia="Times New Roman" w:cs="Segoe UI"/>
                <w:sz w:val="20"/>
                <w:szCs w:val="20"/>
                <w:lang w:eastAsia="es-GT"/>
              </w:rPr>
            </w:pPr>
          </w:p>
        </w:tc>
      </w:tr>
      <w:tr w:rsidRPr="00102EEB" w:rsidR="00102EEB" w:rsidTr="00214AEE" w14:paraId="714453C4" w14:textId="77777777">
        <w:trPr>
          <w:trHeight w:val="300"/>
        </w:trPr>
        <w:tc>
          <w:tcPr>
            <w:tcW w:w="3684" w:type="dxa"/>
            <w:tcBorders>
              <w:top w:val="nil"/>
              <w:left w:val="single" w:color="auto" w:sz="6" w:space="0"/>
              <w:bottom w:val="single" w:color="auto" w:sz="6" w:space="0"/>
              <w:right w:val="single" w:color="auto" w:sz="6" w:space="0"/>
            </w:tcBorders>
            <w:shd w:val="clear" w:color="auto" w:fill="auto"/>
            <w:hideMark/>
          </w:tcPr>
          <w:p w:rsidRPr="00026803" w:rsidR="00102EEB" w:rsidP="00102EEB" w:rsidRDefault="00102EEB" w14:paraId="4A8A3E22" w14:textId="77777777">
            <w:pPr>
              <w:ind w:left="165"/>
              <w:jc w:val="both"/>
              <w:textAlignment w:val="baseline"/>
              <w:rPr>
                <w:rFonts w:ascii="Montserrat" w:hAnsi="Montserrat" w:eastAsia="Times New Roman" w:cs="Segoe UI"/>
                <w:sz w:val="20"/>
                <w:szCs w:val="20"/>
                <w:lang w:eastAsia="es-GT"/>
              </w:rPr>
            </w:pPr>
            <w:r w:rsidRPr="00026803">
              <w:rPr>
                <w:rFonts w:ascii="Montserrat" w:hAnsi="Montserrat" w:eastAsia="Times New Roman" w:cs="Times"/>
                <w:sz w:val="20"/>
                <w:szCs w:val="20"/>
                <w:lang w:val="es-ES" w:eastAsia="es-GT"/>
              </w:rPr>
              <w:t>Se consiguió la aprobación de la Ley para la Simplificación de Requisitos y Trámites Administrativos</w:t>
            </w:r>
            <w:r w:rsidRPr="00026803">
              <w:rPr>
                <w:rFonts w:ascii="Montserrat" w:hAnsi="Montserrat" w:eastAsia="Times New Roman" w:cs="Times"/>
                <w:sz w:val="20"/>
                <w:szCs w:val="20"/>
                <w:lang w:eastAsia="es-GT"/>
              </w:rPr>
              <w:t> </w:t>
            </w:r>
          </w:p>
        </w:tc>
        <w:tc>
          <w:tcPr>
            <w:tcW w:w="2262" w:type="dxa"/>
            <w:vMerge w:val="restart"/>
            <w:tcBorders>
              <w:top w:val="nil"/>
              <w:left w:val="nil"/>
              <w:bottom w:val="single" w:color="auto" w:sz="6" w:space="0"/>
              <w:right w:val="single" w:color="auto" w:sz="6" w:space="0"/>
            </w:tcBorders>
            <w:shd w:val="clear" w:color="auto" w:fill="auto"/>
            <w:hideMark/>
          </w:tcPr>
          <w:p w:rsidRPr="00026803" w:rsidR="00102EEB" w:rsidP="00102EEB" w:rsidRDefault="00102EEB" w14:paraId="347E6EFA" w14:textId="77777777">
            <w:pPr>
              <w:ind w:left="165"/>
              <w:jc w:val="both"/>
              <w:textAlignment w:val="baseline"/>
              <w:rPr>
                <w:rFonts w:ascii="Montserrat" w:hAnsi="Montserrat" w:eastAsia="Times New Roman" w:cs="Segoe UI"/>
                <w:sz w:val="20"/>
                <w:szCs w:val="20"/>
                <w:lang w:eastAsia="es-GT"/>
              </w:rPr>
            </w:pPr>
            <w:r w:rsidRPr="00026803">
              <w:rPr>
                <w:rFonts w:ascii="Montserrat" w:hAnsi="Montserrat" w:eastAsia="Times New Roman" w:cs="Times"/>
                <w:sz w:val="20"/>
                <w:szCs w:val="20"/>
                <w:lang w:val="es-ES" w:eastAsia="es-GT"/>
              </w:rPr>
              <w:t>Para el año 2023 el país ocupa la posición 88 en el ranking del </w:t>
            </w:r>
            <w:proofErr w:type="spellStart"/>
            <w:r w:rsidRPr="00026803">
              <w:rPr>
                <w:rFonts w:ascii="Montserrat" w:hAnsi="Montserrat" w:eastAsia="Times New Roman" w:cs="Times"/>
                <w:sz w:val="20"/>
                <w:szCs w:val="20"/>
                <w:lang w:val="es-ES" w:eastAsia="es-GT"/>
              </w:rPr>
              <w:t>Doing</w:t>
            </w:r>
            <w:proofErr w:type="spellEnd"/>
            <w:r w:rsidRPr="00026803">
              <w:rPr>
                <w:rFonts w:ascii="Montserrat" w:hAnsi="Montserrat" w:eastAsia="Times New Roman" w:cs="Times"/>
                <w:sz w:val="20"/>
                <w:szCs w:val="20"/>
                <w:lang w:val="es-ES" w:eastAsia="es-GT"/>
              </w:rPr>
              <w:t> Business</w:t>
            </w:r>
            <w:r w:rsidRPr="00026803">
              <w:rPr>
                <w:rFonts w:ascii="Montserrat" w:hAnsi="Montserrat" w:eastAsia="Times New Roman" w:cs="Times"/>
                <w:sz w:val="20"/>
                <w:szCs w:val="20"/>
                <w:lang w:eastAsia="es-GT"/>
              </w:rPr>
              <w:t> </w:t>
            </w:r>
          </w:p>
        </w:tc>
        <w:tc>
          <w:tcPr>
            <w:tcW w:w="1957" w:type="dxa"/>
            <w:vMerge w:val="restart"/>
            <w:tcBorders>
              <w:top w:val="nil"/>
              <w:left w:val="nil"/>
              <w:bottom w:val="single" w:color="auto" w:sz="6" w:space="0"/>
              <w:right w:val="single" w:color="auto" w:sz="6" w:space="0"/>
            </w:tcBorders>
            <w:shd w:val="clear" w:color="auto" w:fill="auto"/>
            <w:hideMark/>
          </w:tcPr>
          <w:p w:rsidRPr="00026803" w:rsidR="00102EEB" w:rsidP="00102EEB" w:rsidRDefault="00102EEB" w14:paraId="71743161" w14:textId="77777777">
            <w:pPr>
              <w:ind w:left="165"/>
              <w:jc w:val="both"/>
              <w:textAlignment w:val="baseline"/>
              <w:rPr>
                <w:rFonts w:ascii="Montserrat" w:hAnsi="Montserrat" w:eastAsia="Times New Roman" w:cs="Segoe UI"/>
                <w:sz w:val="20"/>
                <w:szCs w:val="20"/>
                <w:lang w:eastAsia="es-GT"/>
              </w:rPr>
            </w:pPr>
            <w:proofErr w:type="spellStart"/>
            <w:r w:rsidRPr="00026803">
              <w:rPr>
                <w:rFonts w:ascii="Montserrat" w:hAnsi="Montserrat" w:eastAsia="Times New Roman" w:cs="Times"/>
                <w:sz w:val="20"/>
                <w:szCs w:val="20"/>
                <w:lang w:val="es-ES" w:eastAsia="es-GT"/>
              </w:rPr>
              <w:t>Doing</w:t>
            </w:r>
            <w:proofErr w:type="spellEnd"/>
            <w:r w:rsidRPr="00026803">
              <w:rPr>
                <w:rFonts w:ascii="Montserrat" w:hAnsi="Montserrat" w:eastAsia="Times New Roman" w:cs="Times"/>
                <w:sz w:val="20"/>
                <w:szCs w:val="20"/>
                <w:lang w:val="es-ES" w:eastAsia="es-GT"/>
              </w:rPr>
              <w:t> Business</w:t>
            </w:r>
            <w:r w:rsidRPr="00026803">
              <w:rPr>
                <w:rFonts w:ascii="Montserrat" w:hAnsi="Montserrat" w:eastAsia="Times New Roman" w:cs="Times"/>
                <w:sz w:val="20"/>
                <w:szCs w:val="20"/>
                <w:lang w:eastAsia="es-GT"/>
              </w:rPr>
              <w:t> </w:t>
            </w:r>
          </w:p>
        </w:tc>
        <w:tc>
          <w:tcPr>
            <w:tcW w:w="919" w:type="dxa"/>
            <w:vMerge w:val="restart"/>
            <w:tcBorders>
              <w:top w:val="nil"/>
              <w:left w:val="nil"/>
              <w:bottom w:val="single" w:color="auto" w:sz="6" w:space="0"/>
              <w:right w:val="single" w:color="auto" w:sz="6" w:space="0"/>
            </w:tcBorders>
            <w:shd w:val="clear" w:color="auto" w:fill="auto"/>
            <w:hideMark/>
          </w:tcPr>
          <w:p w:rsidRPr="00026803" w:rsidR="00102EEB" w:rsidP="00102EEB" w:rsidRDefault="00102EEB" w14:paraId="119737CC" w14:textId="77777777">
            <w:pPr>
              <w:ind w:left="165"/>
              <w:jc w:val="both"/>
              <w:textAlignment w:val="baseline"/>
              <w:rPr>
                <w:rFonts w:ascii="Montserrat" w:hAnsi="Montserrat" w:eastAsia="Times New Roman" w:cs="Segoe UI"/>
                <w:sz w:val="20"/>
                <w:szCs w:val="20"/>
                <w:lang w:eastAsia="es-GT"/>
              </w:rPr>
            </w:pPr>
            <w:r w:rsidRPr="00026803">
              <w:rPr>
                <w:rFonts w:ascii="Montserrat" w:hAnsi="Montserrat" w:eastAsia="Times New Roman" w:cs="Times"/>
                <w:sz w:val="20"/>
                <w:szCs w:val="20"/>
                <w:lang w:val="es-ES" w:eastAsia="es-GT"/>
              </w:rPr>
              <w:t>98</w:t>
            </w:r>
            <w:r w:rsidRPr="00026803">
              <w:rPr>
                <w:rFonts w:ascii="Montserrat" w:hAnsi="Montserrat" w:eastAsia="Times New Roman" w:cs="Times"/>
                <w:sz w:val="20"/>
                <w:szCs w:val="20"/>
                <w:lang w:eastAsia="es-GT"/>
              </w:rPr>
              <w:t> </w:t>
            </w:r>
          </w:p>
        </w:tc>
      </w:tr>
      <w:tr w:rsidRPr="00102EEB" w:rsidR="00102EEB" w:rsidTr="00214AEE" w14:paraId="41C97067" w14:textId="77777777">
        <w:trPr>
          <w:trHeight w:val="300"/>
        </w:trPr>
        <w:tc>
          <w:tcPr>
            <w:tcW w:w="3684" w:type="dxa"/>
            <w:tcBorders>
              <w:top w:val="nil"/>
              <w:left w:val="single" w:color="auto" w:sz="6" w:space="0"/>
              <w:bottom w:val="single" w:color="auto" w:sz="6" w:space="0"/>
              <w:right w:val="single" w:color="auto" w:sz="6" w:space="0"/>
            </w:tcBorders>
            <w:shd w:val="clear" w:color="auto" w:fill="auto"/>
            <w:hideMark/>
          </w:tcPr>
          <w:p w:rsidRPr="00026803" w:rsidR="00102EEB" w:rsidP="00102EEB" w:rsidRDefault="00102EEB" w14:paraId="654E6B0E" w14:textId="77777777">
            <w:pPr>
              <w:ind w:left="165"/>
              <w:jc w:val="both"/>
              <w:textAlignment w:val="baseline"/>
              <w:rPr>
                <w:rFonts w:ascii="Montserrat" w:hAnsi="Montserrat" w:eastAsia="Times New Roman" w:cs="Segoe UI"/>
                <w:sz w:val="20"/>
                <w:szCs w:val="20"/>
                <w:lang w:eastAsia="es-GT"/>
              </w:rPr>
            </w:pPr>
            <w:r w:rsidRPr="00026803">
              <w:rPr>
                <w:rFonts w:ascii="Montserrat" w:hAnsi="Montserrat" w:eastAsia="Times New Roman" w:cs="Times"/>
                <w:sz w:val="20"/>
                <w:szCs w:val="20"/>
                <w:lang w:val="es-ES" w:eastAsia="es-GT"/>
              </w:rPr>
              <w:t>Se generó y fundamentó técnicamente una serie de enmiendas a la Ley de Zonas Francas.</w:t>
            </w:r>
            <w:r w:rsidRPr="00026803">
              <w:rPr>
                <w:rFonts w:ascii="Montserrat" w:hAnsi="Montserrat" w:eastAsia="Times New Roman" w:cs="Times"/>
                <w:sz w:val="20"/>
                <w:szCs w:val="20"/>
                <w:lang w:eastAsia="es-GT"/>
              </w:rPr>
              <w:t> </w:t>
            </w:r>
          </w:p>
        </w:tc>
        <w:tc>
          <w:tcPr>
            <w:tcW w:w="2262" w:type="dxa"/>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0C6DE4CF" w14:textId="77777777">
            <w:pPr>
              <w:rPr>
                <w:rFonts w:ascii="Montserrat" w:hAnsi="Montserrat" w:eastAsia="Times New Roman" w:cs="Segoe UI"/>
                <w:sz w:val="20"/>
                <w:szCs w:val="20"/>
                <w:lang w:eastAsia="es-GT"/>
              </w:rPr>
            </w:pPr>
          </w:p>
        </w:tc>
        <w:tc>
          <w:tcPr>
            <w:tcW w:w="1957" w:type="dxa"/>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6EEFA22D" w14:textId="77777777">
            <w:pPr>
              <w:rPr>
                <w:rFonts w:ascii="Montserrat" w:hAnsi="Montserrat" w:eastAsia="Times New Roman" w:cs="Segoe UI"/>
                <w:sz w:val="20"/>
                <w:szCs w:val="20"/>
                <w:lang w:eastAsia="es-GT"/>
              </w:rPr>
            </w:pPr>
          </w:p>
        </w:tc>
        <w:tc>
          <w:tcPr>
            <w:tcW w:w="0" w:type="auto"/>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7A2D9566" w14:textId="77777777">
            <w:pPr>
              <w:rPr>
                <w:rFonts w:ascii="Montserrat" w:hAnsi="Montserrat" w:eastAsia="Times New Roman" w:cs="Segoe UI"/>
                <w:sz w:val="20"/>
                <w:szCs w:val="20"/>
                <w:lang w:eastAsia="es-GT"/>
              </w:rPr>
            </w:pPr>
          </w:p>
        </w:tc>
      </w:tr>
      <w:tr w:rsidRPr="00102EEB" w:rsidR="00102EEB" w:rsidTr="00214AEE" w14:paraId="611A11CD" w14:textId="77777777">
        <w:trPr>
          <w:trHeight w:val="300"/>
        </w:trPr>
        <w:tc>
          <w:tcPr>
            <w:tcW w:w="3684" w:type="dxa"/>
            <w:tcBorders>
              <w:top w:val="nil"/>
              <w:left w:val="single" w:color="auto" w:sz="6" w:space="0"/>
              <w:bottom w:val="single" w:color="auto" w:sz="6" w:space="0"/>
              <w:right w:val="single" w:color="auto" w:sz="6" w:space="0"/>
            </w:tcBorders>
            <w:shd w:val="clear" w:color="auto" w:fill="auto"/>
            <w:hideMark/>
          </w:tcPr>
          <w:p w:rsidRPr="00026803" w:rsidR="00102EEB" w:rsidP="00102EEB" w:rsidRDefault="00102EEB" w14:paraId="67E9ED1E" w14:textId="77777777">
            <w:pPr>
              <w:ind w:left="165"/>
              <w:jc w:val="both"/>
              <w:textAlignment w:val="baseline"/>
              <w:rPr>
                <w:rFonts w:ascii="Montserrat" w:hAnsi="Montserrat" w:eastAsia="Times New Roman" w:cs="Segoe UI"/>
                <w:sz w:val="20"/>
                <w:szCs w:val="20"/>
                <w:lang w:eastAsia="es-GT"/>
              </w:rPr>
            </w:pPr>
            <w:r w:rsidRPr="00026803">
              <w:rPr>
                <w:rFonts w:ascii="Montserrat" w:hAnsi="Montserrat" w:eastAsia="Times New Roman" w:cs="Times"/>
                <w:sz w:val="20"/>
                <w:szCs w:val="20"/>
                <w:lang w:val="es-ES" w:eastAsia="es-GT"/>
              </w:rPr>
              <w:t>Se actualizaron más de 25 trámites en la página web Asisehace.gt.</w:t>
            </w:r>
            <w:r w:rsidRPr="00026803">
              <w:rPr>
                <w:rFonts w:ascii="Montserrat" w:hAnsi="Montserrat" w:eastAsia="Times New Roman" w:cs="Times"/>
                <w:sz w:val="20"/>
                <w:szCs w:val="20"/>
                <w:lang w:eastAsia="es-GT"/>
              </w:rPr>
              <w:t> </w:t>
            </w:r>
          </w:p>
        </w:tc>
        <w:tc>
          <w:tcPr>
            <w:tcW w:w="2262" w:type="dxa"/>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143A7F9A" w14:textId="77777777">
            <w:pPr>
              <w:rPr>
                <w:rFonts w:ascii="Montserrat" w:hAnsi="Montserrat" w:eastAsia="Times New Roman" w:cs="Segoe UI"/>
                <w:sz w:val="20"/>
                <w:szCs w:val="20"/>
                <w:lang w:eastAsia="es-GT"/>
              </w:rPr>
            </w:pPr>
          </w:p>
        </w:tc>
        <w:tc>
          <w:tcPr>
            <w:tcW w:w="1957" w:type="dxa"/>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233DF969" w14:textId="77777777">
            <w:pPr>
              <w:rPr>
                <w:rFonts w:ascii="Montserrat" w:hAnsi="Montserrat" w:eastAsia="Times New Roman" w:cs="Segoe UI"/>
                <w:sz w:val="20"/>
                <w:szCs w:val="20"/>
                <w:lang w:eastAsia="es-GT"/>
              </w:rPr>
            </w:pPr>
          </w:p>
        </w:tc>
        <w:tc>
          <w:tcPr>
            <w:tcW w:w="0" w:type="auto"/>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1B95E90B" w14:textId="77777777">
            <w:pPr>
              <w:rPr>
                <w:rFonts w:ascii="Montserrat" w:hAnsi="Montserrat" w:eastAsia="Times New Roman" w:cs="Segoe UI"/>
                <w:sz w:val="20"/>
                <w:szCs w:val="20"/>
                <w:lang w:eastAsia="es-GT"/>
              </w:rPr>
            </w:pPr>
          </w:p>
        </w:tc>
      </w:tr>
      <w:tr w:rsidRPr="00102EEB" w:rsidR="00102EEB" w:rsidTr="00214AEE" w14:paraId="7F9AD4E2" w14:textId="77777777">
        <w:trPr>
          <w:trHeight w:val="300"/>
        </w:trPr>
        <w:tc>
          <w:tcPr>
            <w:tcW w:w="3684" w:type="dxa"/>
            <w:tcBorders>
              <w:top w:val="nil"/>
              <w:left w:val="single" w:color="auto" w:sz="6" w:space="0"/>
              <w:bottom w:val="single" w:color="auto" w:sz="6" w:space="0"/>
              <w:right w:val="single" w:color="auto" w:sz="6" w:space="0"/>
            </w:tcBorders>
            <w:shd w:val="clear" w:color="auto" w:fill="auto"/>
            <w:hideMark/>
          </w:tcPr>
          <w:p w:rsidRPr="00026803" w:rsidR="00102EEB" w:rsidP="00102EEB" w:rsidRDefault="00102EEB" w14:paraId="4029D843" w14:textId="77777777">
            <w:pPr>
              <w:ind w:left="165"/>
              <w:jc w:val="both"/>
              <w:textAlignment w:val="baseline"/>
              <w:rPr>
                <w:rFonts w:ascii="Montserrat" w:hAnsi="Montserrat" w:eastAsia="Times New Roman" w:cs="Segoe UI"/>
                <w:sz w:val="20"/>
                <w:szCs w:val="20"/>
                <w:lang w:eastAsia="es-GT"/>
              </w:rPr>
            </w:pPr>
            <w:r w:rsidRPr="00026803">
              <w:rPr>
                <w:rFonts w:ascii="Montserrat" w:hAnsi="Montserrat" w:eastAsia="Times New Roman" w:cs="Times"/>
                <w:sz w:val="20"/>
                <w:szCs w:val="20"/>
                <w:lang w:val="es-ES" w:eastAsia="es-GT"/>
              </w:rPr>
              <w:t>Se elaboraron más de 12 documentos de apoyo a los procesos de exportación.</w:t>
            </w:r>
            <w:r w:rsidRPr="00026803">
              <w:rPr>
                <w:rFonts w:ascii="Montserrat" w:hAnsi="Montserrat" w:eastAsia="Times New Roman" w:cs="Times"/>
                <w:sz w:val="20"/>
                <w:szCs w:val="20"/>
                <w:lang w:eastAsia="es-GT"/>
              </w:rPr>
              <w:t> </w:t>
            </w:r>
          </w:p>
        </w:tc>
        <w:tc>
          <w:tcPr>
            <w:tcW w:w="2262" w:type="dxa"/>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205A66AC" w14:textId="77777777">
            <w:pPr>
              <w:rPr>
                <w:rFonts w:ascii="Montserrat" w:hAnsi="Montserrat" w:eastAsia="Times New Roman" w:cs="Segoe UI"/>
                <w:sz w:val="20"/>
                <w:szCs w:val="20"/>
                <w:lang w:eastAsia="es-GT"/>
              </w:rPr>
            </w:pPr>
          </w:p>
        </w:tc>
        <w:tc>
          <w:tcPr>
            <w:tcW w:w="1957" w:type="dxa"/>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47219047" w14:textId="77777777">
            <w:pPr>
              <w:rPr>
                <w:rFonts w:ascii="Montserrat" w:hAnsi="Montserrat" w:eastAsia="Times New Roman" w:cs="Segoe UI"/>
                <w:sz w:val="20"/>
                <w:szCs w:val="20"/>
                <w:lang w:eastAsia="es-GT"/>
              </w:rPr>
            </w:pPr>
          </w:p>
        </w:tc>
        <w:tc>
          <w:tcPr>
            <w:tcW w:w="0" w:type="auto"/>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6DA8CBAE" w14:textId="77777777">
            <w:pPr>
              <w:rPr>
                <w:rFonts w:ascii="Montserrat" w:hAnsi="Montserrat" w:eastAsia="Times New Roman" w:cs="Segoe UI"/>
                <w:sz w:val="20"/>
                <w:szCs w:val="20"/>
                <w:lang w:eastAsia="es-GT"/>
              </w:rPr>
            </w:pPr>
          </w:p>
        </w:tc>
      </w:tr>
      <w:tr w:rsidRPr="00102EEB" w:rsidR="00102EEB" w:rsidTr="00214AEE" w14:paraId="6703F324" w14:textId="77777777">
        <w:trPr>
          <w:trHeight w:val="300"/>
        </w:trPr>
        <w:tc>
          <w:tcPr>
            <w:tcW w:w="3684" w:type="dxa"/>
            <w:tcBorders>
              <w:top w:val="nil"/>
              <w:left w:val="single" w:color="auto" w:sz="6" w:space="0"/>
              <w:bottom w:val="single" w:color="auto" w:sz="6" w:space="0"/>
              <w:right w:val="single" w:color="auto" w:sz="6" w:space="0"/>
            </w:tcBorders>
            <w:shd w:val="clear" w:color="auto" w:fill="auto"/>
            <w:hideMark/>
          </w:tcPr>
          <w:p w:rsidRPr="00026803" w:rsidR="00102EEB" w:rsidP="00102EEB" w:rsidRDefault="00102EEB" w14:paraId="71E5D9E9" w14:textId="77777777">
            <w:pPr>
              <w:ind w:left="165"/>
              <w:jc w:val="both"/>
              <w:textAlignment w:val="baseline"/>
              <w:rPr>
                <w:rFonts w:ascii="Montserrat" w:hAnsi="Montserrat" w:eastAsia="Times New Roman" w:cs="Segoe UI"/>
                <w:sz w:val="20"/>
                <w:szCs w:val="20"/>
                <w:lang w:eastAsia="es-GT"/>
              </w:rPr>
            </w:pPr>
            <w:r w:rsidRPr="00026803">
              <w:rPr>
                <w:rFonts w:ascii="Montserrat" w:hAnsi="Montserrat" w:eastAsia="Times New Roman" w:cs="Times"/>
                <w:sz w:val="20"/>
                <w:szCs w:val="20"/>
                <w:lang w:val="es-ES" w:eastAsia="es-GT"/>
              </w:rPr>
              <w:t>Se diseñó y se desarrolló el Portal web y la oficina virtual del Registro de Mercado de Valores y Mercancías</w:t>
            </w:r>
            <w:r w:rsidRPr="00026803">
              <w:rPr>
                <w:rFonts w:ascii="Montserrat" w:hAnsi="Montserrat" w:eastAsia="Times New Roman" w:cs="Times"/>
                <w:sz w:val="20"/>
                <w:szCs w:val="20"/>
                <w:lang w:eastAsia="es-GT"/>
              </w:rPr>
              <w:t> </w:t>
            </w:r>
          </w:p>
        </w:tc>
        <w:tc>
          <w:tcPr>
            <w:tcW w:w="2262" w:type="dxa"/>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19E5AA92" w14:textId="77777777">
            <w:pPr>
              <w:rPr>
                <w:rFonts w:ascii="Montserrat" w:hAnsi="Montserrat" w:eastAsia="Times New Roman" w:cs="Segoe UI"/>
                <w:sz w:val="20"/>
                <w:szCs w:val="20"/>
                <w:lang w:eastAsia="es-GT"/>
              </w:rPr>
            </w:pPr>
          </w:p>
        </w:tc>
        <w:tc>
          <w:tcPr>
            <w:tcW w:w="1957" w:type="dxa"/>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1ACD5E4F" w14:textId="77777777">
            <w:pPr>
              <w:rPr>
                <w:rFonts w:ascii="Montserrat" w:hAnsi="Montserrat" w:eastAsia="Times New Roman" w:cs="Segoe UI"/>
                <w:sz w:val="20"/>
                <w:szCs w:val="20"/>
                <w:lang w:eastAsia="es-GT"/>
              </w:rPr>
            </w:pPr>
          </w:p>
        </w:tc>
        <w:tc>
          <w:tcPr>
            <w:tcW w:w="0" w:type="auto"/>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53A7CA2D" w14:textId="77777777">
            <w:pPr>
              <w:rPr>
                <w:rFonts w:ascii="Montserrat" w:hAnsi="Montserrat" w:eastAsia="Times New Roman" w:cs="Segoe UI"/>
                <w:sz w:val="20"/>
                <w:szCs w:val="20"/>
                <w:lang w:eastAsia="es-GT"/>
              </w:rPr>
            </w:pPr>
          </w:p>
        </w:tc>
      </w:tr>
      <w:tr w:rsidRPr="00102EEB" w:rsidR="00102EEB" w:rsidTr="00214AEE" w14:paraId="4ED9423C" w14:textId="77777777">
        <w:trPr>
          <w:trHeight w:val="300"/>
        </w:trPr>
        <w:tc>
          <w:tcPr>
            <w:tcW w:w="3684" w:type="dxa"/>
            <w:tcBorders>
              <w:top w:val="nil"/>
              <w:left w:val="single" w:color="auto" w:sz="6" w:space="0"/>
              <w:bottom w:val="single" w:color="auto" w:sz="6" w:space="0"/>
              <w:right w:val="single" w:color="auto" w:sz="6" w:space="0"/>
            </w:tcBorders>
            <w:shd w:val="clear" w:color="auto" w:fill="auto"/>
            <w:hideMark/>
          </w:tcPr>
          <w:p w:rsidRPr="00026803" w:rsidR="00102EEB" w:rsidP="00102EEB" w:rsidRDefault="00102EEB" w14:paraId="1D93A145" w14:textId="77777777">
            <w:pPr>
              <w:ind w:left="165"/>
              <w:jc w:val="both"/>
              <w:textAlignment w:val="baseline"/>
              <w:rPr>
                <w:rFonts w:ascii="Montserrat" w:hAnsi="Montserrat" w:eastAsia="Times New Roman" w:cs="Segoe UI"/>
                <w:sz w:val="20"/>
                <w:szCs w:val="20"/>
                <w:lang w:eastAsia="es-GT"/>
              </w:rPr>
            </w:pPr>
            <w:r w:rsidRPr="00026803">
              <w:rPr>
                <w:rFonts w:ascii="Montserrat" w:hAnsi="Montserrat" w:eastAsia="Times New Roman" w:cs="Times"/>
                <w:sz w:val="20"/>
                <w:szCs w:val="20"/>
                <w:lang w:val="es-ES" w:eastAsia="es-GT"/>
              </w:rPr>
              <w:t>Se lanzó el nuevo portal oficial web del Registro de Propiedad Intelectual y se inició la forma de pago de aranceles por medio de la Banca Virtual </w:t>
            </w:r>
            <w:r w:rsidRPr="00026803">
              <w:rPr>
                <w:rFonts w:ascii="Montserrat" w:hAnsi="Montserrat" w:eastAsia="Times New Roman" w:cs="Times"/>
                <w:sz w:val="20"/>
                <w:szCs w:val="20"/>
                <w:lang w:eastAsia="es-GT"/>
              </w:rPr>
              <w:t> </w:t>
            </w:r>
          </w:p>
        </w:tc>
        <w:tc>
          <w:tcPr>
            <w:tcW w:w="2262" w:type="dxa"/>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439E8AD7" w14:textId="77777777">
            <w:pPr>
              <w:rPr>
                <w:rFonts w:ascii="Montserrat" w:hAnsi="Montserrat" w:eastAsia="Times New Roman" w:cs="Segoe UI"/>
                <w:sz w:val="20"/>
                <w:szCs w:val="20"/>
                <w:lang w:eastAsia="es-GT"/>
              </w:rPr>
            </w:pPr>
          </w:p>
        </w:tc>
        <w:tc>
          <w:tcPr>
            <w:tcW w:w="1957" w:type="dxa"/>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34412B7B" w14:textId="77777777">
            <w:pPr>
              <w:rPr>
                <w:rFonts w:ascii="Montserrat" w:hAnsi="Montserrat" w:eastAsia="Times New Roman" w:cs="Segoe UI"/>
                <w:sz w:val="20"/>
                <w:szCs w:val="20"/>
                <w:lang w:eastAsia="es-GT"/>
              </w:rPr>
            </w:pPr>
          </w:p>
        </w:tc>
        <w:tc>
          <w:tcPr>
            <w:tcW w:w="0" w:type="auto"/>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432DCB33" w14:textId="77777777">
            <w:pPr>
              <w:rPr>
                <w:rFonts w:ascii="Montserrat" w:hAnsi="Montserrat" w:eastAsia="Times New Roman" w:cs="Segoe UI"/>
                <w:sz w:val="20"/>
                <w:szCs w:val="20"/>
                <w:lang w:eastAsia="es-GT"/>
              </w:rPr>
            </w:pPr>
          </w:p>
        </w:tc>
      </w:tr>
      <w:tr w:rsidRPr="00102EEB" w:rsidR="00102EEB" w:rsidTr="00214AEE" w14:paraId="37F29DE1" w14:textId="77777777">
        <w:trPr>
          <w:trHeight w:val="300"/>
        </w:trPr>
        <w:tc>
          <w:tcPr>
            <w:tcW w:w="3684" w:type="dxa"/>
            <w:tcBorders>
              <w:top w:val="nil"/>
              <w:left w:val="single" w:color="auto" w:sz="6" w:space="0"/>
              <w:bottom w:val="single" w:color="auto" w:sz="6" w:space="0"/>
              <w:right w:val="single" w:color="auto" w:sz="6" w:space="0"/>
            </w:tcBorders>
            <w:shd w:val="clear" w:color="auto" w:fill="auto"/>
            <w:hideMark/>
          </w:tcPr>
          <w:p w:rsidRPr="00026803" w:rsidR="00102EEB" w:rsidP="00102EEB" w:rsidRDefault="00102EEB" w14:paraId="7FCEE869" w14:textId="77777777">
            <w:pPr>
              <w:ind w:left="165"/>
              <w:jc w:val="both"/>
              <w:textAlignment w:val="baseline"/>
              <w:rPr>
                <w:rFonts w:ascii="Montserrat" w:hAnsi="Montserrat" w:eastAsia="Times New Roman" w:cs="Segoe UI"/>
                <w:sz w:val="20"/>
                <w:szCs w:val="20"/>
                <w:lang w:eastAsia="es-GT"/>
              </w:rPr>
            </w:pPr>
            <w:r w:rsidRPr="00026803">
              <w:rPr>
                <w:rFonts w:ascii="Montserrat" w:hAnsi="Montserrat" w:eastAsia="Times New Roman" w:cs="Times"/>
                <w:sz w:val="20"/>
                <w:szCs w:val="20"/>
                <w:lang w:val="es-ES" w:eastAsia="es-GT"/>
              </w:rPr>
              <w:t>Se desarrolló un validador web para documentos firmados con firma electrónica avanzada. </w:t>
            </w:r>
            <w:r w:rsidRPr="00026803">
              <w:rPr>
                <w:rFonts w:ascii="Montserrat" w:hAnsi="Montserrat" w:eastAsia="Times New Roman" w:cs="Times"/>
                <w:sz w:val="20"/>
                <w:szCs w:val="20"/>
                <w:lang w:eastAsia="es-GT"/>
              </w:rPr>
              <w:t> </w:t>
            </w:r>
          </w:p>
        </w:tc>
        <w:tc>
          <w:tcPr>
            <w:tcW w:w="2262" w:type="dxa"/>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3FB70492" w14:textId="77777777">
            <w:pPr>
              <w:rPr>
                <w:rFonts w:ascii="Montserrat" w:hAnsi="Montserrat" w:eastAsia="Times New Roman" w:cs="Segoe UI"/>
                <w:sz w:val="20"/>
                <w:szCs w:val="20"/>
                <w:lang w:eastAsia="es-GT"/>
              </w:rPr>
            </w:pPr>
          </w:p>
        </w:tc>
        <w:tc>
          <w:tcPr>
            <w:tcW w:w="1957" w:type="dxa"/>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6B373BC3" w14:textId="77777777">
            <w:pPr>
              <w:rPr>
                <w:rFonts w:ascii="Montserrat" w:hAnsi="Montserrat" w:eastAsia="Times New Roman" w:cs="Segoe UI"/>
                <w:sz w:val="20"/>
                <w:szCs w:val="20"/>
                <w:lang w:eastAsia="es-GT"/>
              </w:rPr>
            </w:pPr>
          </w:p>
        </w:tc>
        <w:tc>
          <w:tcPr>
            <w:tcW w:w="0" w:type="auto"/>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40FCA92B" w14:textId="77777777">
            <w:pPr>
              <w:rPr>
                <w:rFonts w:ascii="Montserrat" w:hAnsi="Montserrat" w:eastAsia="Times New Roman" w:cs="Segoe UI"/>
                <w:sz w:val="20"/>
                <w:szCs w:val="20"/>
                <w:lang w:eastAsia="es-GT"/>
              </w:rPr>
            </w:pPr>
          </w:p>
        </w:tc>
      </w:tr>
      <w:tr w:rsidRPr="00102EEB" w:rsidR="00102EEB" w:rsidTr="00214AEE" w14:paraId="14099358" w14:textId="77777777">
        <w:trPr>
          <w:trHeight w:val="300"/>
        </w:trPr>
        <w:tc>
          <w:tcPr>
            <w:tcW w:w="3684" w:type="dxa"/>
            <w:tcBorders>
              <w:top w:val="nil"/>
              <w:left w:val="single" w:color="auto" w:sz="6" w:space="0"/>
              <w:bottom w:val="single" w:color="auto" w:sz="6" w:space="0"/>
              <w:right w:val="single" w:color="auto" w:sz="6" w:space="0"/>
            </w:tcBorders>
            <w:shd w:val="clear" w:color="auto" w:fill="auto"/>
            <w:hideMark/>
          </w:tcPr>
          <w:p w:rsidRPr="00026803" w:rsidR="00102EEB" w:rsidP="00102EEB" w:rsidRDefault="00102EEB" w14:paraId="719F909C" w14:textId="77777777">
            <w:pPr>
              <w:ind w:left="165"/>
              <w:jc w:val="both"/>
              <w:textAlignment w:val="baseline"/>
              <w:rPr>
                <w:rFonts w:ascii="Montserrat" w:hAnsi="Montserrat" w:eastAsia="Times New Roman" w:cs="Segoe UI"/>
                <w:sz w:val="20"/>
                <w:szCs w:val="20"/>
                <w:lang w:eastAsia="es-GT"/>
              </w:rPr>
            </w:pPr>
            <w:r w:rsidRPr="00026803">
              <w:rPr>
                <w:rFonts w:ascii="Montserrat" w:hAnsi="Montserrat" w:eastAsia="Times New Roman" w:cs="Times"/>
                <w:sz w:val="20"/>
                <w:szCs w:val="20"/>
                <w:lang w:val="es-ES" w:eastAsia="es-GT"/>
              </w:rPr>
              <w:t>Se diseñó una nueva versión de Solicitud para la inscripción de empresas y de auxiliares del comercio y representantes legales, en el Registro Mercantil. </w:t>
            </w:r>
            <w:r w:rsidRPr="00026803">
              <w:rPr>
                <w:rFonts w:ascii="Montserrat" w:hAnsi="Montserrat" w:eastAsia="Times New Roman" w:cs="Times"/>
                <w:sz w:val="20"/>
                <w:szCs w:val="20"/>
                <w:lang w:eastAsia="es-GT"/>
              </w:rPr>
              <w:t> </w:t>
            </w:r>
          </w:p>
        </w:tc>
        <w:tc>
          <w:tcPr>
            <w:tcW w:w="2262" w:type="dxa"/>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117BA2A4" w14:textId="77777777">
            <w:pPr>
              <w:rPr>
                <w:rFonts w:ascii="Montserrat" w:hAnsi="Montserrat" w:eastAsia="Times New Roman" w:cs="Segoe UI"/>
                <w:sz w:val="20"/>
                <w:szCs w:val="20"/>
                <w:lang w:eastAsia="es-GT"/>
              </w:rPr>
            </w:pPr>
          </w:p>
        </w:tc>
        <w:tc>
          <w:tcPr>
            <w:tcW w:w="1957" w:type="dxa"/>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4F1B2BB1" w14:textId="77777777">
            <w:pPr>
              <w:rPr>
                <w:rFonts w:ascii="Montserrat" w:hAnsi="Montserrat" w:eastAsia="Times New Roman" w:cs="Segoe UI"/>
                <w:sz w:val="20"/>
                <w:szCs w:val="20"/>
                <w:lang w:eastAsia="es-GT"/>
              </w:rPr>
            </w:pPr>
          </w:p>
        </w:tc>
        <w:tc>
          <w:tcPr>
            <w:tcW w:w="0" w:type="auto"/>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60681564" w14:textId="77777777">
            <w:pPr>
              <w:rPr>
                <w:rFonts w:ascii="Montserrat" w:hAnsi="Montserrat" w:eastAsia="Times New Roman" w:cs="Segoe UI"/>
                <w:sz w:val="20"/>
                <w:szCs w:val="20"/>
                <w:lang w:eastAsia="es-GT"/>
              </w:rPr>
            </w:pPr>
          </w:p>
        </w:tc>
      </w:tr>
      <w:tr w:rsidRPr="00102EEB" w:rsidR="00102EEB" w:rsidTr="00214AEE" w14:paraId="1E0F20A3" w14:textId="77777777">
        <w:trPr>
          <w:trHeight w:val="300"/>
        </w:trPr>
        <w:tc>
          <w:tcPr>
            <w:tcW w:w="3684" w:type="dxa"/>
            <w:tcBorders>
              <w:top w:val="nil"/>
              <w:left w:val="single" w:color="auto" w:sz="6" w:space="0"/>
              <w:bottom w:val="single" w:color="auto" w:sz="6" w:space="0"/>
              <w:right w:val="single" w:color="auto" w:sz="6" w:space="0"/>
            </w:tcBorders>
            <w:shd w:val="clear" w:color="auto" w:fill="auto"/>
            <w:hideMark/>
          </w:tcPr>
          <w:p w:rsidRPr="00026803" w:rsidR="00102EEB" w:rsidP="00102EEB" w:rsidRDefault="00102EEB" w14:paraId="4E664DAA" w14:textId="77777777">
            <w:pPr>
              <w:ind w:left="165"/>
              <w:jc w:val="both"/>
              <w:textAlignment w:val="baseline"/>
              <w:rPr>
                <w:rFonts w:ascii="Montserrat" w:hAnsi="Montserrat" w:eastAsia="Times New Roman" w:cs="Segoe UI"/>
                <w:sz w:val="20"/>
                <w:szCs w:val="20"/>
                <w:lang w:eastAsia="es-GT"/>
              </w:rPr>
            </w:pPr>
            <w:r w:rsidRPr="00026803">
              <w:rPr>
                <w:rFonts w:ascii="Montserrat" w:hAnsi="Montserrat" w:eastAsia="Times New Roman" w:cs="Times"/>
                <w:sz w:val="20"/>
                <w:szCs w:val="20"/>
                <w:lang w:val="es-ES" w:eastAsia="es-GT"/>
              </w:rPr>
              <w:t>Se inició el proceso de digitalización de gestiones administrativas de los usuarios amparados en la Ley de Fomento a la Actividad Exportadora y de Maquila</w:t>
            </w:r>
            <w:r w:rsidRPr="00026803">
              <w:rPr>
                <w:rFonts w:ascii="Montserrat" w:hAnsi="Montserrat" w:eastAsia="Times New Roman" w:cs="Times"/>
                <w:sz w:val="20"/>
                <w:szCs w:val="20"/>
                <w:lang w:eastAsia="es-GT"/>
              </w:rPr>
              <w:t> </w:t>
            </w:r>
          </w:p>
        </w:tc>
        <w:tc>
          <w:tcPr>
            <w:tcW w:w="2262" w:type="dxa"/>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45BE6386" w14:textId="77777777">
            <w:pPr>
              <w:rPr>
                <w:rFonts w:ascii="Montserrat" w:hAnsi="Montserrat" w:eastAsia="Times New Roman" w:cs="Segoe UI"/>
                <w:sz w:val="20"/>
                <w:szCs w:val="20"/>
                <w:lang w:eastAsia="es-GT"/>
              </w:rPr>
            </w:pPr>
          </w:p>
        </w:tc>
        <w:tc>
          <w:tcPr>
            <w:tcW w:w="1957" w:type="dxa"/>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33FCF3AE" w14:textId="77777777">
            <w:pPr>
              <w:rPr>
                <w:rFonts w:ascii="Montserrat" w:hAnsi="Montserrat" w:eastAsia="Times New Roman" w:cs="Segoe UI"/>
                <w:sz w:val="20"/>
                <w:szCs w:val="20"/>
                <w:lang w:eastAsia="es-GT"/>
              </w:rPr>
            </w:pPr>
          </w:p>
        </w:tc>
        <w:tc>
          <w:tcPr>
            <w:tcW w:w="0" w:type="auto"/>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0A1D388D" w14:textId="77777777">
            <w:pPr>
              <w:rPr>
                <w:rFonts w:ascii="Montserrat" w:hAnsi="Montserrat" w:eastAsia="Times New Roman" w:cs="Segoe UI"/>
                <w:sz w:val="20"/>
                <w:szCs w:val="20"/>
                <w:lang w:eastAsia="es-GT"/>
              </w:rPr>
            </w:pPr>
          </w:p>
        </w:tc>
      </w:tr>
      <w:tr w:rsidRPr="00102EEB" w:rsidR="00102EEB" w:rsidTr="00214AEE" w14:paraId="2295B6EF" w14:textId="77777777">
        <w:trPr>
          <w:trHeight w:val="300"/>
        </w:trPr>
        <w:tc>
          <w:tcPr>
            <w:tcW w:w="3684" w:type="dxa"/>
            <w:tcBorders>
              <w:top w:val="nil"/>
              <w:left w:val="single" w:color="auto" w:sz="6" w:space="0"/>
              <w:bottom w:val="single" w:color="auto" w:sz="6" w:space="0"/>
              <w:right w:val="single" w:color="auto" w:sz="6" w:space="0"/>
            </w:tcBorders>
            <w:shd w:val="clear" w:color="auto" w:fill="auto"/>
            <w:hideMark/>
          </w:tcPr>
          <w:p w:rsidRPr="00026803" w:rsidR="00102EEB" w:rsidP="00102EEB" w:rsidRDefault="00102EEB" w14:paraId="4563D585" w14:textId="77777777">
            <w:pPr>
              <w:ind w:left="165"/>
              <w:jc w:val="both"/>
              <w:textAlignment w:val="baseline"/>
              <w:rPr>
                <w:rFonts w:ascii="Montserrat" w:hAnsi="Montserrat" w:eastAsia="Times New Roman" w:cs="Segoe UI"/>
                <w:sz w:val="20"/>
                <w:szCs w:val="20"/>
                <w:lang w:eastAsia="es-GT"/>
              </w:rPr>
            </w:pPr>
            <w:r w:rsidRPr="00026803">
              <w:rPr>
                <w:rFonts w:ascii="Montserrat" w:hAnsi="Montserrat" w:eastAsia="Times New Roman" w:cs="Times"/>
                <w:sz w:val="20"/>
                <w:szCs w:val="20"/>
                <w:lang w:val="es-ES" w:eastAsia="es-GT"/>
              </w:rPr>
              <w:t>Se logró recuperar Q4,653,889 millones, a abril de 2020, a raíz de la conciliación entre consumidores y usuarios por quejas interpuestas ante la dirección.</w:t>
            </w:r>
            <w:r w:rsidRPr="00026803">
              <w:rPr>
                <w:rFonts w:ascii="Montserrat" w:hAnsi="Montserrat" w:eastAsia="Times New Roman" w:cs="Times"/>
                <w:sz w:val="20"/>
                <w:szCs w:val="20"/>
                <w:lang w:eastAsia="es-GT"/>
              </w:rPr>
              <w:t> </w:t>
            </w:r>
          </w:p>
        </w:tc>
        <w:tc>
          <w:tcPr>
            <w:tcW w:w="2262" w:type="dxa"/>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22033406" w14:textId="77777777">
            <w:pPr>
              <w:rPr>
                <w:rFonts w:ascii="Montserrat" w:hAnsi="Montserrat" w:eastAsia="Times New Roman" w:cs="Segoe UI"/>
                <w:sz w:val="20"/>
                <w:szCs w:val="20"/>
                <w:lang w:eastAsia="es-GT"/>
              </w:rPr>
            </w:pPr>
          </w:p>
        </w:tc>
        <w:tc>
          <w:tcPr>
            <w:tcW w:w="1957" w:type="dxa"/>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6FEF8273" w14:textId="77777777">
            <w:pPr>
              <w:rPr>
                <w:rFonts w:ascii="Montserrat" w:hAnsi="Montserrat" w:eastAsia="Times New Roman" w:cs="Segoe UI"/>
                <w:sz w:val="20"/>
                <w:szCs w:val="20"/>
                <w:lang w:eastAsia="es-GT"/>
              </w:rPr>
            </w:pPr>
          </w:p>
        </w:tc>
        <w:tc>
          <w:tcPr>
            <w:tcW w:w="0" w:type="auto"/>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526C5F6D" w14:textId="77777777">
            <w:pPr>
              <w:rPr>
                <w:rFonts w:ascii="Montserrat" w:hAnsi="Montserrat" w:eastAsia="Times New Roman" w:cs="Segoe UI"/>
                <w:sz w:val="20"/>
                <w:szCs w:val="20"/>
                <w:lang w:eastAsia="es-GT"/>
              </w:rPr>
            </w:pPr>
          </w:p>
        </w:tc>
      </w:tr>
      <w:tr w:rsidRPr="00102EEB" w:rsidR="00102EEB" w:rsidTr="00214AEE" w14:paraId="01141515" w14:textId="77777777">
        <w:trPr>
          <w:trHeight w:val="315"/>
        </w:trPr>
        <w:tc>
          <w:tcPr>
            <w:tcW w:w="3684" w:type="dxa"/>
            <w:tcBorders>
              <w:top w:val="nil"/>
              <w:left w:val="single" w:color="auto" w:sz="6" w:space="0"/>
              <w:bottom w:val="single" w:color="auto" w:sz="6" w:space="0"/>
              <w:right w:val="single" w:color="auto" w:sz="6" w:space="0"/>
            </w:tcBorders>
            <w:shd w:val="clear" w:color="auto" w:fill="auto"/>
            <w:hideMark/>
          </w:tcPr>
          <w:p w:rsidRPr="00026803" w:rsidR="00102EEB" w:rsidP="00102EEB" w:rsidRDefault="00102EEB" w14:paraId="6497BC99" w14:textId="77777777">
            <w:pPr>
              <w:ind w:left="165"/>
              <w:jc w:val="both"/>
              <w:textAlignment w:val="baseline"/>
              <w:rPr>
                <w:rFonts w:ascii="Montserrat" w:hAnsi="Montserrat" w:eastAsia="Times New Roman" w:cs="Segoe UI"/>
                <w:sz w:val="20"/>
                <w:szCs w:val="20"/>
                <w:lang w:eastAsia="es-GT"/>
              </w:rPr>
            </w:pPr>
            <w:r w:rsidRPr="00026803">
              <w:rPr>
                <w:rFonts w:ascii="Montserrat" w:hAnsi="Montserrat" w:eastAsia="Times New Roman" w:cs="Times"/>
                <w:sz w:val="20"/>
                <w:szCs w:val="20"/>
                <w:lang w:val="es-ES" w:eastAsia="es-GT"/>
              </w:rPr>
              <w:t>Se apoyó a 86 </w:t>
            </w:r>
            <w:proofErr w:type="spellStart"/>
            <w:r w:rsidRPr="00026803">
              <w:rPr>
                <w:rFonts w:ascii="Montserrat" w:hAnsi="Montserrat" w:eastAsia="Times New Roman" w:cs="Times"/>
                <w:sz w:val="20"/>
                <w:szCs w:val="20"/>
                <w:lang w:val="es-ES" w:eastAsia="es-GT"/>
              </w:rPr>
              <w:t>MIPYMEs</w:t>
            </w:r>
            <w:proofErr w:type="spellEnd"/>
            <w:r w:rsidRPr="00026803">
              <w:rPr>
                <w:rFonts w:ascii="Montserrat" w:hAnsi="Montserrat" w:eastAsia="Times New Roman" w:cs="Times"/>
                <w:sz w:val="20"/>
                <w:szCs w:val="20"/>
                <w:lang w:val="es-ES" w:eastAsia="es-GT"/>
              </w:rPr>
              <w:t> en diagnósticos técnicos en el programa Mi Pueblo, Mi Producto</w:t>
            </w:r>
            <w:r w:rsidRPr="00026803">
              <w:rPr>
                <w:rFonts w:ascii="Montserrat" w:hAnsi="Montserrat" w:eastAsia="Times New Roman" w:cs="Times"/>
                <w:sz w:val="20"/>
                <w:szCs w:val="20"/>
                <w:lang w:eastAsia="es-GT"/>
              </w:rPr>
              <w:t> </w:t>
            </w:r>
          </w:p>
        </w:tc>
        <w:tc>
          <w:tcPr>
            <w:tcW w:w="2262" w:type="dxa"/>
            <w:vMerge w:val="restart"/>
            <w:tcBorders>
              <w:top w:val="nil"/>
              <w:left w:val="nil"/>
              <w:bottom w:val="single" w:color="auto" w:sz="6" w:space="0"/>
              <w:right w:val="single" w:color="auto" w:sz="6" w:space="0"/>
            </w:tcBorders>
            <w:shd w:val="clear" w:color="auto" w:fill="auto"/>
            <w:hideMark/>
          </w:tcPr>
          <w:p w:rsidRPr="00026803" w:rsidR="00102EEB" w:rsidP="00102EEB" w:rsidRDefault="00102EEB" w14:paraId="2C2B2841" w14:textId="77777777">
            <w:pPr>
              <w:ind w:left="165"/>
              <w:jc w:val="both"/>
              <w:textAlignment w:val="baseline"/>
              <w:rPr>
                <w:rFonts w:ascii="Montserrat" w:hAnsi="Montserrat" w:eastAsia="Times New Roman" w:cs="Segoe UI"/>
                <w:sz w:val="20"/>
                <w:szCs w:val="20"/>
                <w:lang w:eastAsia="es-GT"/>
              </w:rPr>
            </w:pPr>
            <w:r w:rsidRPr="00026803">
              <w:rPr>
                <w:rFonts w:ascii="Montserrat" w:hAnsi="Montserrat" w:eastAsia="Times New Roman" w:cs="Times"/>
                <w:sz w:val="20"/>
                <w:szCs w:val="20"/>
                <w:lang w:val="es-ES" w:eastAsia="es-GT"/>
              </w:rPr>
              <w:t xml:space="preserve">Para el año 2023 se redujo la tasa de informalidad del </w:t>
            </w:r>
            <w:r w:rsidRPr="00026803">
              <w:rPr>
                <w:rFonts w:ascii="Montserrat" w:hAnsi="Montserrat" w:eastAsia="Times New Roman" w:cs="Times"/>
                <w:sz w:val="20"/>
                <w:szCs w:val="20"/>
                <w:lang w:val="es-ES" w:eastAsia="es-GT"/>
              </w:rPr>
              <w:lastRenderedPageBreak/>
              <w:t>empleo en 6 puntos porcentuales</w:t>
            </w:r>
            <w:r w:rsidRPr="00026803">
              <w:rPr>
                <w:rFonts w:ascii="Montserrat" w:hAnsi="Montserrat" w:eastAsia="Times New Roman" w:cs="Times"/>
                <w:sz w:val="20"/>
                <w:szCs w:val="20"/>
                <w:lang w:eastAsia="es-GT"/>
              </w:rPr>
              <w:t> </w:t>
            </w:r>
          </w:p>
        </w:tc>
        <w:tc>
          <w:tcPr>
            <w:tcW w:w="1957" w:type="dxa"/>
            <w:vMerge w:val="restart"/>
            <w:tcBorders>
              <w:top w:val="nil"/>
              <w:left w:val="nil"/>
              <w:bottom w:val="single" w:color="auto" w:sz="6" w:space="0"/>
              <w:right w:val="single" w:color="auto" w:sz="6" w:space="0"/>
            </w:tcBorders>
            <w:shd w:val="clear" w:color="auto" w:fill="auto"/>
            <w:hideMark/>
          </w:tcPr>
          <w:p w:rsidRPr="00026803" w:rsidR="00102EEB" w:rsidP="00102EEB" w:rsidRDefault="00102EEB" w14:paraId="0EB403F5" w14:textId="77777777">
            <w:pPr>
              <w:ind w:left="165"/>
              <w:jc w:val="both"/>
              <w:textAlignment w:val="baseline"/>
              <w:rPr>
                <w:rFonts w:ascii="Montserrat" w:hAnsi="Montserrat" w:eastAsia="Times New Roman" w:cs="Segoe UI"/>
                <w:sz w:val="20"/>
                <w:szCs w:val="20"/>
                <w:lang w:eastAsia="es-GT"/>
              </w:rPr>
            </w:pPr>
            <w:r w:rsidRPr="00026803">
              <w:rPr>
                <w:rFonts w:ascii="Montserrat" w:hAnsi="Montserrat" w:eastAsia="Times New Roman" w:cs="Times"/>
                <w:sz w:val="20"/>
                <w:szCs w:val="20"/>
                <w:lang w:val="es-ES" w:eastAsia="es-GT"/>
              </w:rPr>
              <w:lastRenderedPageBreak/>
              <w:t>Tasa de informalidad del empleo</w:t>
            </w:r>
            <w:r w:rsidRPr="00026803">
              <w:rPr>
                <w:rFonts w:ascii="Montserrat" w:hAnsi="Montserrat" w:eastAsia="Times New Roman" w:cs="Times"/>
                <w:sz w:val="20"/>
                <w:szCs w:val="20"/>
                <w:lang w:eastAsia="es-GT"/>
              </w:rPr>
              <w:t> </w:t>
            </w:r>
          </w:p>
        </w:tc>
        <w:tc>
          <w:tcPr>
            <w:tcW w:w="919" w:type="dxa"/>
            <w:vMerge w:val="restart"/>
            <w:tcBorders>
              <w:top w:val="nil"/>
              <w:left w:val="nil"/>
              <w:bottom w:val="single" w:color="auto" w:sz="6" w:space="0"/>
              <w:right w:val="single" w:color="auto" w:sz="6" w:space="0"/>
            </w:tcBorders>
            <w:shd w:val="clear" w:color="auto" w:fill="auto"/>
            <w:hideMark/>
          </w:tcPr>
          <w:p w:rsidRPr="00026803" w:rsidR="00102EEB" w:rsidP="00102EEB" w:rsidRDefault="00102EEB" w14:paraId="2B088647" w14:textId="77777777">
            <w:pPr>
              <w:ind w:left="165"/>
              <w:jc w:val="both"/>
              <w:textAlignment w:val="baseline"/>
              <w:rPr>
                <w:rFonts w:ascii="Montserrat" w:hAnsi="Montserrat" w:eastAsia="Times New Roman" w:cs="Segoe UI"/>
                <w:sz w:val="20"/>
                <w:szCs w:val="20"/>
                <w:lang w:eastAsia="es-GT"/>
              </w:rPr>
            </w:pPr>
            <w:r w:rsidRPr="00026803">
              <w:rPr>
                <w:rFonts w:ascii="Montserrat" w:hAnsi="Montserrat" w:eastAsia="Times New Roman" w:cs="Times"/>
                <w:sz w:val="20"/>
                <w:szCs w:val="20"/>
                <w:lang w:val="es-ES" w:eastAsia="es-GT"/>
              </w:rPr>
              <w:t>69.5%</w:t>
            </w:r>
            <w:r w:rsidRPr="00026803">
              <w:rPr>
                <w:rFonts w:ascii="Montserrat" w:hAnsi="Montserrat" w:eastAsia="Times New Roman" w:cs="Times"/>
                <w:sz w:val="20"/>
                <w:szCs w:val="20"/>
                <w:lang w:eastAsia="es-GT"/>
              </w:rPr>
              <w:t> </w:t>
            </w:r>
          </w:p>
        </w:tc>
      </w:tr>
      <w:tr w:rsidRPr="00102EEB" w:rsidR="00102EEB" w:rsidTr="00214AEE" w14:paraId="2D4E5A4E" w14:textId="77777777">
        <w:trPr>
          <w:trHeight w:val="315"/>
        </w:trPr>
        <w:tc>
          <w:tcPr>
            <w:tcW w:w="3684" w:type="dxa"/>
            <w:tcBorders>
              <w:top w:val="nil"/>
              <w:left w:val="single" w:color="auto" w:sz="6" w:space="0"/>
              <w:bottom w:val="single" w:color="auto" w:sz="6" w:space="0"/>
              <w:right w:val="single" w:color="auto" w:sz="6" w:space="0"/>
            </w:tcBorders>
            <w:shd w:val="clear" w:color="auto" w:fill="auto"/>
            <w:hideMark/>
          </w:tcPr>
          <w:p w:rsidRPr="00026803" w:rsidR="00102EEB" w:rsidP="00102EEB" w:rsidRDefault="00102EEB" w14:paraId="7A797E72" w14:textId="77777777">
            <w:pPr>
              <w:ind w:left="165" w:hanging="150"/>
              <w:jc w:val="both"/>
              <w:textAlignment w:val="baseline"/>
              <w:rPr>
                <w:rFonts w:ascii="Montserrat" w:hAnsi="Montserrat" w:eastAsia="Times New Roman" w:cs="Segoe UI"/>
                <w:sz w:val="20"/>
                <w:szCs w:val="20"/>
                <w:lang w:eastAsia="es-GT"/>
              </w:rPr>
            </w:pPr>
            <w:r w:rsidRPr="00026803">
              <w:rPr>
                <w:rFonts w:ascii="Montserrat" w:hAnsi="Montserrat" w:eastAsia="Times New Roman" w:cs="Times"/>
                <w:sz w:val="20"/>
                <w:szCs w:val="20"/>
                <w:lang w:val="es-ES" w:eastAsia="es-GT"/>
              </w:rPr>
              <w:lastRenderedPageBreak/>
              <w:t>38 MIPYMES y 30 empresarios lograron ubicar sus productos en una tienda del MINECO en el Aeropuerto Internacional La Aurora.</w:t>
            </w:r>
            <w:r w:rsidRPr="00026803">
              <w:rPr>
                <w:rFonts w:ascii="Montserrat" w:hAnsi="Montserrat" w:eastAsia="Times New Roman" w:cs="Times"/>
                <w:sz w:val="20"/>
                <w:szCs w:val="20"/>
                <w:lang w:eastAsia="es-GT"/>
              </w:rPr>
              <w:t> </w:t>
            </w:r>
          </w:p>
        </w:tc>
        <w:tc>
          <w:tcPr>
            <w:tcW w:w="2262" w:type="dxa"/>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21F4E7FC" w14:textId="77777777">
            <w:pPr>
              <w:rPr>
                <w:rFonts w:ascii="Montserrat" w:hAnsi="Montserrat" w:eastAsia="Times New Roman" w:cs="Segoe UI"/>
                <w:sz w:val="20"/>
                <w:szCs w:val="20"/>
                <w:lang w:eastAsia="es-GT"/>
              </w:rPr>
            </w:pPr>
          </w:p>
        </w:tc>
        <w:tc>
          <w:tcPr>
            <w:tcW w:w="1957" w:type="dxa"/>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4B746445" w14:textId="77777777">
            <w:pPr>
              <w:rPr>
                <w:rFonts w:ascii="Montserrat" w:hAnsi="Montserrat" w:eastAsia="Times New Roman" w:cs="Segoe UI"/>
                <w:sz w:val="20"/>
                <w:szCs w:val="20"/>
                <w:lang w:eastAsia="es-GT"/>
              </w:rPr>
            </w:pPr>
          </w:p>
        </w:tc>
        <w:tc>
          <w:tcPr>
            <w:tcW w:w="0" w:type="auto"/>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4B378DF9" w14:textId="77777777">
            <w:pPr>
              <w:rPr>
                <w:rFonts w:ascii="Montserrat" w:hAnsi="Montserrat" w:eastAsia="Times New Roman" w:cs="Segoe UI"/>
                <w:sz w:val="20"/>
                <w:szCs w:val="20"/>
                <w:lang w:eastAsia="es-GT"/>
              </w:rPr>
            </w:pPr>
          </w:p>
        </w:tc>
      </w:tr>
      <w:tr w:rsidRPr="00102EEB" w:rsidR="00102EEB" w:rsidTr="00214AEE" w14:paraId="39925598" w14:textId="77777777">
        <w:trPr>
          <w:trHeight w:val="315"/>
        </w:trPr>
        <w:tc>
          <w:tcPr>
            <w:tcW w:w="3684" w:type="dxa"/>
            <w:tcBorders>
              <w:top w:val="nil"/>
              <w:left w:val="single" w:color="auto" w:sz="6" w:space="0"/>
              <w:bottom w:val="single" w:color="auto" w:sz="6" w:space="0"/>
              <w:right w:val="single" w:color="auto" w:sz="6" w:space="0"/>
            </w:tcBorders>
            <w:shd w:val="clear" w:color="auto" w:fill="auto"/>
            <w:hideMark/>
          </w:tcPr>
          <w:p w:rsidRPr="00026803" w:rsidR="00102EEB" w:rsidP="00102EEB" w:rsidRDefault="00102EEB" w14:paraId="31EB3BCD" w14:textId="77777777">
            <w:pPr>
              <w:ind w:left="165"/>
              <w:jc w:val="both"/>
              <w:textAlignment w:val="baseline"/>
              <w:rPr>
                <w:rFonts w:ascii="Montserrat" w:hAnsi="Montserrat" w:eastAsia="Times New Roman" w:cs="Segoe UI"/>
                <w:sz w:val="20"/>
                <w:szCs w:val="20"/>
                <w:lang w:eastAsia="es-GT"/>
              </w:rPr>
            </w:pPr>
            <w:r w:rsidRPr="00026803">
              <w:rPr>
                <w:rFonts w:ascii="Montserrat" w:hAnsi="Montserrat" w:eastAsia="Times New Roman" w:cs="Times"/>
                <w:sz w:val="20"/>
                <w:szCs w:val="20"/>
                <w:lang w:val="es-ES" w:eastAsia="es-GT"/>
              </w:rPr>
              <w:t>43 </w:t>
            </w:r>
            <w:proofErr w:type="spellStart"/>
            <w:r w:rsidRPr="00026803">
              <w:rPr>
                <w:rFonts w:ascii="Montserrat" w:hAnsi="Montserrat" w:eastAsia="Times New Roman" w:cs="Times"/>
                <w:sz w:val="20"/>
                <w:szCs w:val="20"/>
                <w:lang w:val="es-ES" w:eastAsia="es-GT"/>
              </w:rPr>
              <w:t>MIPYMEs</w:t>
            </w:r>
            <w:proofErr w:type="spellEnd"/>
            <w:r w:rsidRPr="00026803">
              <w:rPr>
                <w:rFonts w:ascii="Montserrat" w:hAnsi="Montserrat" w:eastAsia="Times New Roman" w:cs="Times"/>
                <w:sz w:val="20"/>
                <w:szCs w:val="20"/>
                <w:lang w:val="es-ES" w:eastAsia="es-GT"/>
              </w:rPr>
              <w:t> vendieron 31,274 en Feria Mi Pueblo, Mi Producto en Chimaltenango</w:t>
            </w:r>
            <w:r w:rsidRPr="00026803">
              <w:rPr>
                <w:rFonts w:ascii="Montserrat" w:hAnsi="Montserrat" w:eastAsia="Times New Roman" w:cs="Times"/>
                <w:sz w:val="20"/>
                <w:szCs w:val="20"/>
                <w:lang w:eastAsia="es-GT"/>
              </w:rPr>
              <w:t> </w:t>
            </w:r>
          </w:p>
        </w:tc>
        <w:tc>
          <w:tcPr>
            <w:tcW w:w="2262" w:type="dxa"/>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2861FCAB" w14:textId="77777777">
            <w:pPr>
              <w:rPr>
                <w:rFonts w:ascii="Montserrat" w:hAnsi="Montserrat" w:eastAsia="Times New Roman" w:cs="Segoe UI"/>
                <w:sz w:val="20"/>
                <w:szCs w:val="20"/>
                <w:lang w:eastAsia="es-GT"/>
              </w:rPr>
            </w:pPr>
          </w:p>
        </w:tc>
        <w:tc>
          <w:tcPr>
            <w:tcW w:w="1957" w:type="dxa"/>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5226F3C0" w14:textId="77777777">
            <w:pPr>
              <w:rPr>
                <w:rFonts w:ascii="Montserrat" w:hAnsi="Montserrat" w:eastAsia="Times New Roman" w:cs="Segoe UI"/>
                <w:sz w:val="20"/>
                <w:szCs w:val="20"/>
                <w:lang w:eastAsia="es-GT"/>
              </w:rPr>
            </w:pPr>
          </w:p>
        </w:tc>
        <w:tc>
          <w:tcPr>
            <w:tcW w:w="0" w:type="auto"/>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3B61FF77" w14:textId="77777777">
            <w:pPr>
              <w:rPr>
                <w:rFonts w:ascii="Montserrat" w:hAnsi="Montserrat" w:eastAsia="Times New Roman" w:cs="Segoe UI"/>
                <w:sz w:val="20"/>
                <w:szCs w:val="20"/>
                <w:lang w:eastAsia="es-GT"/>
              </w:rPr>
            </w:pPr>
          </w:p>
        </w:tc>
      </w:tr>
      <w:tr w:rsidRPr="00102EEB" w:rsidR="00102EEB" w:rsidTr="00214AEE" w14:paraId="43197046" w14:textId="77777777">
        <w:trPr>
          <w:trHeight w:val="315"/>
        </w:trPr>
        <w:tc>
          <w:tcPr>
            <w:tcW w:w="3684" w:type="dxa"/>
            <w:tcBorders>
              <w:top w:val="nil"/>
              <w:left w:val="single" w:color="auto" w:sz="6" w:space="0"/>
              <w:bottom w:val="single" w:color="auto" w:sz="6" w:space="0"/>
              <w:right w:val="single" w:color="auto" w:sz="6" w:space="0"/>
            </w:tcBorders>
            <w:shd w:val="clear" w:color="auto" w:fill="auto"/>
            <w:hideMark/>
          </w:tcPr>
          <w:p w:rsidRPr="00026803" w:rsidR="00102EEB" w:rsidP="00102EEB" w:rsidRDefault="00102EEB" w14:paraId="3DEA6822" w14:textId="77777777">
            <w:pPr>
              <w:ind w:left="165"/>
              <w:jc w:val="both"/>
              <w:textAlignment w:val="baseline"/>
              <w:rPr>
                <w:rFonts w:ascii="Montserrat" w:hAnsi="Montserrat" w:eastAsia="Times New Roman" w:cs="Segoe UI"/>
                <w:sz w:val="20"/>
                <w:szCs w:val="20"/>
                <w:lang w:eastAsia="es-GT"/>
              </w:rPr>
            </w:pPr>
            <w:r w:rsidRPr="00026803">
              <w:rPr>
                <w:rFonts w:ascii="Montserrat" w:hAnsi="Montserrat" w:eastAsia="Times New Roman" w:cs="Times"/>
                <w:sz w:val="20"/>
                <w:szCs w:val="20"/>
                <w:lang w:val="es-ES" w:eastAsia="es-GT"/>
              </w:rPr>
              <w:t>Se capacitó a 3,530 personas de MIPYMES por medio de las Sedes de Dinamización Económica</w:t>
            </w:r>
            <w:r w:rsidRPr="00026803">
              <w:rPr>
                <w:rFonts w:ascii="Montserrat" w:hAnsi="Montserrat" w:eastAsia="Times New Roman" w:cs="Times"/>
                <w:sz w:val="20"/>
                <w:szCs w:val="20"/>
                <w:lang w:eastAsia="es-GT"/>
              </w:rPr>
              <w:t> </w:t>
            </w:r>
          </w:p>
        </w:tc>
        <w:tc>
          <w:tcPr>
            <w:tcW w:w="2262" w:type="dxa"/>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64A9B7DE" w14:textId="77777777">
            <w:pPr>
              <w:rPr>
                <w:rFonts w:ascii="Montserrat" w:hAnsi="Montserrat" w:eastAsia="Times New Roman" w:cs="Segoe UI"/>
                <w:sz w:val="20"/>
                <w:szCs w:val="20"/>
                <w:lang w:eastAsia="es-GT"/>
              </w:rPr>
            </w:pPr>
          </w:p>
        </w:tc>
        <w:tc>
          <w:tcPr>
            <w:tcW w:w="1957" w:type="dxa"/>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5DFF9F7B" w14:textId="77777777">
            <w:pPr>
              <w:rPr>
                <w:rFonts w:ascii="Montserrat" w:hAnsi="Montserrat" w:eastAsia="Times New Roman" w:cs="Segoe UI"/>
                <w:sz w:val="20"/>
                <w:szCs w:val="20"/>
                <w:lang w:eastAsia="es-GT"/>
              </w:rPr>
            </w:pPr>
          </w:p>
        </w:tc>
        <w:tc>
          <w:tcPr>
            <w:tcW w:w="0" w:type="auto"/>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329617BD" w14:textId="77777777">
            <w:pPr>
              <w:rPr>
                <w:rFonts w:ascii="Montserrat" w:hAnsi="Montserrat" w:eastAsia="Times New Roman" w:cs="Segoe UI"/>
                <w:sz w:val="20"/>
                <w:szCs w:val="20"/>
                <w:lang w:eastAsia="es-GT"/>
              </w:rPr>
            </w:pPr>
          </w:p>
        </w:tc>
      </w:tr>
      <w:tr w:rsidRPr="00102EEB" w:rsidR="00102EEB" w:rsidTr="00214AEE" w14:paraId="28B12140" w14:textId="77777777">
        <w:trPr>
          <w:trHeight w:val="300"/>
        </w:trPr>
        <w:tc>
          <w:tcPr>
            <w:tcW w:w="3684" w:type="dxa"/>
            <w:tcBorders>
              <w:top w:val="nil"/>
              <w:left w:val="single" w:color="auto" w:sz="6" w:space="0"/>
              <w:bottom w:val="single" w:color="auto" w:sz="6" w:space="0"/>
              <w:right w:val="single" w:color="auto" w:sz="6" w:space="0"/>
            </w:tcBorders>
            <w:shd w:val="clear" w:color="auto" w:fill="auto"/>
            <w:hideMark/>
          </w:tcPr>
          <w:p w:rsidRPr="00026803" w:rsidR="00102EEB" w:rsidP="00102EEB" w:rsidRDefault="00102EEB" w14:paraId="41F4F343" w14:textId="77777777">
            <w:pPr>
              <w:numPr>
                <w:ilvl w:val="0"/>
                <w:numId w:val="16"/>
              </w:numPr>
              <w:ind w:left="-195" w:firstLine="0"/>
              <w:jc w:val="both"/>
              <w:textAlignment w:val="baseline"/>
              <w:rPr>
                <w:rFonts w:ascii="Montserrat" w:hAnsi="Montserrat" w:eastAsia="Times New Roman" w:cs="Times"/>
                <w:sz w:val="20"/>
                <w:szCs w:val="20"/>
                <w:lang w:eastAsia="es-GT"/>
              </w:rPr>
            </w:pPr>
            <w:r w:rsidRPr="00026803">
              <w:rPr>
                <w:rFonts w:ascii="Montserrat" w:hAnsi="Montserrat" w:eastAsia="Times New Roman" w:cs="Times"/>
                <w:sz w:val="20"/>
                <w:szCs w:val="20"/>
                <w:lang w:val="es-ES" w:eastAsia="es-GT"/>
              </w:rPr>
              <w:t>El </w:t>
            </w:r>
            <w:r w:rsidRPr="00026803">
              <w:rPr>
                <w:rFonts w:ascii="Montserrat" w:hAnsi="Montserrat" w:eastAsia="Times New Roman" w:cs="Times"/>
                <w:b/>
                <w:bCs/>
                <w:sz w:val="20"/>
                <w:szCs w:val="20"/>
                <w:lang w:val="es-ES" w:eastAsia="es-GT"/>
              </w:rPr>
              <w:t>Programa de Innovación Artesanal</w:t>
            </w:r>
            <w:r w:rsidRPr="00026803">
              <w:rPr>
                <w:rFonts w:ascii="Montserrat" w:hAnsi="Montserrat" w:eastAsia="Times New Roman" w:cs="Times"/>
                <w:sz w:val="20"/>
                <w:szCs w:val="20"/>
                <w:lang w:val="es-ES" w:eastAsia="es-GT"/>
              </w:rPr>
              <w:t> brindó 1,282 beneficios a municipios con altos índices de pobreza.</w:t>
            </w:r>
            <w:r w:rsidRPr="00026803">
              <w:rPr>
                <w:rFonts w:ascii="Montserrat" w:hAnsi="Montserrat" w:eastAsia="Times New Roman" w:cs="Times"/>
                <w:sz w:val="20"/>
                <w:szCs w:val="20"/>
                <w:lang w:eastAsia="es-GT"/>
              </w:rPr>
              <w:t> </w:t>
            </w:r>
          </w:p>
        </w:tc>
        <w:tc>
          <w:tcPr>
            <w:tcW w:w="2262" w:type="dxa"/>
            <w:vMerge w:val="restart"/>
            <w:tcBorders>
              <w:top w:val="nil"/>
              <w:left w:val="nil"/>
              <w:bottom w:val="single" w:color="auto" w:sz="6" w:space="0"/>
              <w:right w:val="single" w:color="auto" w:sz="6" w:space="0"/>
            </w:tcBorders>
            <w:shd w:val="clear" w:color="auto" w:fill="auto"/>
            <w:hideMark/>
          </w:tcPr>
          <w:p w:rsidRPr="00026803" w:rsidR="00102EEB" w:rsidP="00102EEB" w:rsidRDefault="00102EEB" w14:paraId="6D253644" w14:textId="77777777">
            <w:pPr>
              <w:ind w:left="165"/>
              <w:jc w:val="both"/>
              <w:textAlignment w:val="baseline"/>
              <w:rPr>
                <w:rFonts w:ascii="Montserrat" w:hAnsi="Montserrat" w:eastAsia="Times New Roman" w:cs="Segoe UI"/>
                <w:sz w:val="20"/>
                <w:szCs w:val="20"/>
                <w:lang w:eastAsia="es-GT"/>
              </w:rPr>
            </w:pPr>
            <w:r w:rsidRPr="00026803">
              <w:rPr>
                <w:rFonts w:ascii="Montserrat" w:hAnsi="Montserrat" w:eastAsia="Times New Roman" w:cs="Times"/>
                <w:sz w:val="20"/>
                <w:szCs w:val="20"/>
                <w:lang w:val="es-ES" w:eastAsia="es-GT"/>
              </w:rPr>
              <w:t>Para el año 2023 se ha incrementado el monto de los créditos para emprendimientos de familias pobres a Q 200,000,000.0</w:t>
            </w:r>
            <w:r w:rsidRPr="00026803">
              <w:rPr>
                <w:rFonts w:ascii="Montserrat" w:hAnsi="Montserrat" w:eastAsia="Times New Roman" w:cs="Times"/>
                <w:sz w:val="20"/>
                <w:szCs w:val="20"/>
                <w:lang w:eastAsia="es-GT"/>
              </w:rPr>
              <w:t> </w:t>
            </w:r>
          </w:p>
        </w:tc>
        <w:tc>
          <w:tcPr>
            <w:tcW w:w="1957" w:type="dxa"/>
            <w:vMerge w:val="restart"/>
            <w:tcBorders>
              <w:top w:val="nil"/>
              <w:left w:val="nil"/>
              <w:bottom w:val="single" w:color="auto" w:sz="6" w:space="0"/>
              <w:right w:val="single" w:color="auto" w:sz="6" w:space="0"/>
            </w:tcBorders>
            <w:shd w:val="clear" w:color="auto" w:fill="auto"/>
            <w:hideMark/>
          </w:tcPr>
          <w:p w:rsidRPr="00026803" w:rsidR="00102EEB" w:rsidP="00102EEB" w:rsidRDefault="00102EEB" w14:paraId="479FC23E" w14:textId="77777777">
            <w:pPr>
              <w:ind w:left="165"/>
              <w:jc w:val="both"/>
              <w:textAlignment w:val="baseline"/>
              <w:rPr>
                <w:rFonts w:ascii="Montserrat" w:hAnsi="Montserrat" w:eastAsia="Times New Roman" w:cs="Segoe UI"/>
                <w:sz w:val="20"/>
                <w:szCs w:val="20"/>
                <w:lang w:eastAsia="es-GT"/>
              </w:rPr>
            </w:pPr>
            <w:r w:rsidRPr="00026803">
              <w:rPr>
                <w:rFonts w:ascii="Montserrat" w:hAnsi="Montserrat" w:eastAsia="Times New Roman" w:cs="Times"/>
                <w:sz w:val="20"/>
                <w:szCs w:val="20"/>
                <w:lang w:val="es-ES" w:eastAsia="es-GT"/>
              </w:rPr>
              <w:t>Monto de crédito para emprendimientos</w:t>
            </w:r>
            <w:r w:rsidRPr="00026803">
              <w:rPr>
                <w:rFonts w:ascii="Montserrat" w:hAnsi="Montserrat" w:eastAsia="Times New Roman" w:cs="Times"/>
                <w:sz w:val="20"/>
                <w:szCs w:val="20"/>
                <w:lang w:eastAsia="es-GT"/>
              </w:rPr>
              <w:t> </w:t>
            </w:r>
          </w:p>
        </w:tc>
        <w:tc>
          <w:tcPr>
            <w:tcW w:w="919" w:type="dxa"/>
            <w:vMerge w:val="restart"/>
            <w:tcBorders>
              <w:top w:val="nil"/>
              <w:left w:val="nil"/>
              <w:bottom w:val="single" w:color="auto" w:sz="6" w:space="0"/>
              <w:right w:val="single" w:color="auto" w:sz="6" w:space="0"/>
            </w:tcBorders>
            <w:shd w:val="clear" w:color="auto" w:fill="auto"/>
            <w:hideMark/>
          </w:tcPr>
          <w:p w:rsidRPr="00026803" w:rsidR="00102EEB" w:rsidP="00102EEB" w:rsidRDefault="00102EEB" w14:paraId="56EBA1F5" w14:textId="77777777">
            <w:pPr>
              <w:ind w:left="165"/>
              <w:jc w:val="both"/>
              <w:textAlignment w:val="baseline"/>
              <w:rPr>
                <w:rFonts w:ascii="Montserrat" w:hAnsi="Montserrat" w:eastAsia="Times New Roman" w:cs="Segoe UI"/>
                <w:sz w:val="20"/>
                <w:szCs w:val="20"/>
                <w:lang w:eastAsia="es-GT"/>
              </w:rPr>
            </w:pPr>
            <w:r w:rsidRPr="00026803">
              <w:rPr>
                <w:rFonts w:ascii="Montserrat" w:hAnsi="Montserrat" w:eastAsia="Times New Roman" w:cs="Times"/>
                <w:sz w:val="20"/>
                <w:szCs w:val="20"/>
                <w:lang w:val="es-ES" w:eastAsia="es-GT"/>
              </w:rPr>
              <w:t>Q0.00</w:t>
            </w:r>
            <w:r w:rsidRPr="00026803">
              <w:rPr>
                <w:rFonts w:ascii="Montserrat" w:hAnsi="Montserrat" w:eastAsia="Times New Roman" w:cs="Times"/>
                <w:sz w:val="20"/>
                <w:szCs w:val="20"/>
                <w:lang w:eastAsia="es-GT"/>
              </w:rPr>
              <w:t> </w:t>
            </w:r>
          </w:p>
        </w:tc>
      </w:tr>
      <w:tr w:rsidRPr="00102EEB" w:rsidR="00102EEB" w:rsidTr="00214AEE" w14:paraId="0FB616BF" w14:textId="77777777">
        <w:trPr>
          <w:trHeight w:val="300"/>
        </w:trPr>
        <w:tc>
          <w:tcPr>
            <w:tcW w:w="3684" w:type="dxa"/>
            <w:tcBorders>
              <w:top w:val="nil"/>
              <w:left w:val="single" w:color="auto" w:sz="6" w:space="0"/>
              <w:bottom w:val="single" w:color="auto" w:sz="6" w:space="0"/>
              <w:right w:val="single" w:color="auto" w:sz="6" w:space="0"/>
            </w:tcBorders>
            <w:shd w:val="clear" w:color="auto" w:fill="auto"/>
            <w:hideMark/>
          </w:tcPr>
          <w:p w:rsidRPr="00026803" w:rsidR="00102EEB" w:rsidP="00102EEB" w:rsidRDefault="00102EEB" w14:paraId="2E5567A6" w14:textId="77777777">
            <w:pPr>
              <w:numPr>
                <w:ilvl w:val="0"/>
                <w:numId w:val="17"/>
              </w:numPr>
              <w:ind w:left="-195" w:firstLine="0"/>
              <w:jc w:val="both"/>
              <w:textAlignment w:val="baseline"/>
              <w:rPr>
                <w:rFonts w:ascii="Montserrat" w:hAnsi="Montserrat" w:eastAsia="Times New Roman" w:cs="Times"/>
                <w:sz w:val="20"/>
                <w:szCs w:val="20"/>
                <w:lang w:eastAsia="es-GT"/>
              </w:rPr>
            </w:pPr>
            <w:r w:rsidRPr="00026803">
              <w:rPr>
                <w:rFonts w:ascii="Montserrat" w:hAnsi="Montserrat" w:eastAsia="Times New Roman" w:cs="Times"/>
                <w:sz w:val="20"/>
                <w:szCs w:val="20"/>
                <w:lang w:val="es-ES" w:eastAsia="es-GT"/>
              </w:rPr>
              <w:t>Se benefició a 982 artesanos (93% fueron mujeres) con servicios de desarrollo empresarial </w:t>
            </w:r>
            <w:r w:rsidRPr="00026803">
              <w:rPr>
                <w:rFonts w:ascii="Montserrat" w:hAnsi="Montserrat" w:eastAsia="Times New Roman" w:cs="Times"/>
                <w:sz w:val="20"/>
                <w:szCs w:val="20"/>
                <w:lang w:eastAsia="es-GT"/>
              </w:rPr>
              <w:t> </w:t>
            </w:r>
          </w:p>
        </w:tc>
        <w:tc>
          <w:tcPr>
            <w:tcW w:w="2262" w:type="dxa"/>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1D760527" w14:textId="77777777">
            <w:pPr>
              <w:rPr>
                <w:rFonts w:ascii="Montserrat" w:hAnsi="Montserrat" w:eastAsia="Times New Roman" w:cs="Segoe UI"/>
                <w:sz w:val="20"/>
                <w:szCs w:val="20"/>
                <w:lang w:eastAsia="es-GT"/>
              </w:rPr>
            </w:pPr>
          </w:p>
        </w:tc>
        <w:tc>
          <w:tcPr>
            <w:tcW w:w="1957" w:type="dxa"/>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53B06556" w14:textId="77777777">
            <w:pPr>
              <w:rPr>
                <w:rFonts w:ascii="Montserrat" w:hAnsi="Montserrat" w:eastAsia="Times New Roman" w:cs="Segoe UI"/>
                <w:sz w:val="20"/>
                <w:szCs w:val="20"/>
                <w:lang w:eastAsia="es-GT"/>
              </w:rPr>
            </w:pPr>
          </w:p>
        </w:tc>
        <w:tc>
          <w:tcPr>
            <w:tcW w:w="0" w:type="auto"/>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312C689D" w14:textId="77777777">
            <w:pPr>
              <w:rPr>
                <w:rFonts w:ascii="Montserrat" w:hAnsi="Montserrat" w:eastAsia="Times New Roman" w:cs="Segoe UI"/>
                <w:sz w:val="20"/>
                <w:szCs w:val="20"/>
                <w:lang w:eastAsia="es-GT"/>
              </w:rPr>
            </w:pPr>
          </w:p>
        </w:tc>
      </w:tr>
      <w:tr w:rsidRPr="00102EEB" w:rsidR="00102EEB" w:rsidTr="00214AEE" w14:paraId="66990D05" w14:textId="77777777">
        <w:trPr>
          <w:trHeight w:val="300"/>
        </w:trPr>
        <w:tc>
          <w:tcPr>
            <w:tcW w:w="3684" w:type="dxa"/>
            <w:tcBorders>
              <w:top w:val="nil"/>
              <w:left w:val="single" w:color="auto" w:sz="6" w:space="0"/>
              <w:bottom w:val="single" w:color="auto" w:sz="6" w:space="0"/>
              <w:right w:val="single" w:color="auto" w:sz="6" w:space="0"/>
            </w:tcBorders>
            <w:shd w:val="clear" w:color="auto" w:fill="auto"/>
            <w:hideMark/>
          </w:tcPr>
          <w:p w:rsidRPr="00026803" w:rsidR="00102EEB" w:rsidP="00102EEB" w:rsidRDefault="00102EEB" w14:paraId="57934A58" w14:textId="77777777">
            <w:pPr>
              <w:numPr>
                <w:ilvl w:val="0"/>
                <w:numId w:val="18"/>
              </w:numPr>
              <w:ind w:left="-195" w:firstLine="0"/>
              <w:jc w:val="both"/>
              <w:textAlignment w:val="baseline"/>
              <w:rPr>
                <w:rFonts w:ascii="Montserrat" w:hAnsi="Montserrat" w:eastAsia="Times New Roman" w:cs="Times"/>
                <w:sz w:val="20"/>
                <w:szCs w:val="20"/>
                <w:lang w:eastAsia="es-GT"/>
              </w:rPr>
            </w:pPr>
            <w:r w:rsidRPr="00026803">
              <w:rPr>
                <w:rFonts w:ascii="Montserrat" w:hAnsi="Montserrat" w:eastAsia="Times New Roman" w:cs="Times"/>
                <w:sz w:val="20"/>
                <w:szCs w:val="20"/>
                <w:lang w:val="es-ES" w:eastAsia="es-GT"/>
              </w:rPr>
              <w:t>Se atendió a 300 artesanos, los cuales fueron capacitados en producción y comercialización artesanal.</w:t>
            </w:r>
            <w:r w:rsidRPr="00026803">
              <w:rPr>
                <w:rFonts w:ascii="Montserrat" w:hAnsi="Montserrat" w:eastAsia="Times New Roman" w:cs="Times"/>
                <w:sz w:val="20"/>
                <w:szCs w:val="20"/>
                <w:lang w:eastAsia="es-GT"/>
              </w:rPr>
              <w:t> </w:t>
            </w:r>
          </w:p>
        </w:tc>
        <w:tc>
          <w:tcPr>
            <w:tcW w:w="2262" w:type="dxa"/>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4897EB35" w14:textId="77777777">
            <w:pPr>
              <w:rPr>
                <w:rFonts w:ascii="Montserrat" w:hAnsi="Montserrat" w:eastAsia="Times New Roman" w:cs="Segoe UI"/>
                <w:sz w:val="20"/>
                <w:szCs w:val="20"/>
                <w:lang w:eastAsia="es-GT"/>
              </w:rPr>
            </w:pPr>
          </w:p>
        </w:tc>
        <w:tc>
          <w:tcPr>
            <w:tcW w:w="1957" w:type="dxa"/>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072736E9" w14:textId="77777777">
            <w:pPr>
              <w:rPr>
                <w:rFonts w:ascii="Montserrat" w:hAnsi="Montserrat" w:eastAsia="Times New Roman" w:cs="Segoe UI"/>
                <w:sz w:val="20"/>
                <w:szCs w:val="20"/>
                <w:lang w:eastAsia="es-GT"/>
              </w:rPr>
            </w:pPr>
          </w:p>
        </w:tc>
        <w:tc>
          <w:tcPr>
            <w:tcW w:w="0" w:type="auto"/>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06723648" w14:textId="77777777">
            <w:pPr>
              <w:rPr>
                <w:rFonts w:ascii="Montserrat" w:hAnsi="Montserrat" w:eastAsia="Times New Roman" w:cs="Segoe UI"/>
                <w:sz w:val="20"/>
                <w:szCs w:val="20"/>
                <w:lang w:eastAsia="es-GT"/>
              </w:rPr>
            </w:pPr>
          </w:p>
        </w:tc>
      </w:tr>
      <w:tr w:rsidRPr="00102EEB" w:rsidR="00102EEB" w:rsidTr="00214AEE" w14:paraId="0D9C8B3B" w14:textId="77777777">
        <w:trPr>
          <w:trHeight w:val="300"/>
        </w:trPr>
        <w:tc>
          <w:tcPr>
            <w:tcW w:w="3684" w:type="dxa"/>
            <w:tcBorders>
              <w:top w:val="nil"/>
              <w:left w:val="single" w:color="auto" w:sz="6" w:space="0"/>
              <w:bottom w:val="single" w:color="auto" w:sz="6" w:space="0"/>
              <w:right w:val="single" w:color="auto" w:sz="6" w:space="0"/>
            </w:tcBorders>
            <w:shd w:val="clear" w:color="auto" w:fill="auto"/>
            <w:hideMark/>
          </w:tcPr>
          <w:p w:rsidRPr="00026803" w:rsidR="00102EEB" w:rsidP="00102EEB" w:rsidRDefault="00102EEB" w14:paraId="189560BF" w14:textId="77777777">
            <w:pPr>
              <w:ind w:left="165"/>
              <w:jc w:val="both"/>
              <w:textAlignment w:val="baseline"/>
              <w:rPr>
                <w:rFonts w:ascii="Montserrat" w:hAnsi="Montserrat" w:eastAsia="Times New Roman" w:cs="Segoe UI"/>
                <w:sz w:val="20"/>
                <w:szCs w:val="20"/>
                <w:lang w:eastAsia="es-GT"/>
              </w:rPr>
            </w:pPr>
            <w:r w:rsidRPr="00026803">
              <w:rPr>
                <w:rFonts w:ascii="Montserrat" w:hAnsi="Montserrat" w:eastAsia="Times New Roman" w:cs="Times"/>
                <w:sz w:val="20"/>
                <w:szCs w:val="20"/>
                <w:lang w:val="es-ES" w:eastAsia="es-GT"/>
              </w:rPr>
              <w:t xml:space="preserve">Se benefició a 700 mujeres, del Programa de </w:t>
            </w:r>
            <w:proofErr w:type="spellStart"/>
            <w:r w:rsidRPr="00026803">
              <w:rPr>
                <w:rFonts w:ascii="Montserrat" w:hAnsi="Montserrat" w:eastAsia="Times New Roman" w:cs="Times"/>
                <w:sz w:val="20"/>
                <w:szCs w:val="20"/>
                <w:lang w:val="es-ES" w:eastAsia="es-GT"/>
              </w:rPr>
              <w:t>Empresarialidad</w:t>
            </w:r>
            <w:proofErr w:type="spellEnd"/>
            <w:r w:rsidRPr="00026803">
              <w:rPr>
                <w:rFonts w:ascii="Montserrat" w:hAnsi="Montserrat" w:eastAsia="Times New Roman" w:cs="Times"/>
                <w:sz w:val="20"/>
                <w:szCs w:val="20"/>
                <w:lang w:val="es-ES" w:eastAsia="es-GT"/>
              </w:rPr>
              <w:t xml:space="preserve"> Femenina con diagnósticos empresariales. </w:t>
            </w:r>
            <w:r w:rsidRPr="00026803">
              <w:rPr>
                <w:rFonts w:ascii="Montserrat" w:hAnsi="Montserrat" w:eastAsia="Times New Roman" w:cs="Times"/>
                <w:sz w:val="20"/>
                <w:szCs w:val="20"/>
                <w:lang w:eastAsia="es-GT"/>
              </w:rPr>
              <w:t> </w:t>
            </w:r>
          </w:p>
        </w:tc>
        <w:tc>
          <w:tcPr>
            <w:tcW w:w="2262" w:type="dxa"/>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35AD3064" w14:textId="77777777">
            <w:pPr>
              <w:rPr>
                <w:rFonts w:ascii="Montserrat" w:hAnsi="Montserrat" w:eastAsia="Times New Roman" w:cs="Segoe UI"/>
                <w:sz w:val="20"/>
                <w:szCs w:val="20"/>
                <w:lang w:eastAsia="es-GT"/>
              </w:rPr>
            </w:pPr>
          </w:p>
        </w:tc>
        <w:tc>
          <w:tcPr>
            <w:tcW w:w="1957" w:type="dxa"/>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50263E39" w14:textId="77777777">
            <w:pPr>
              <w:rPr>
                <w:rFonts w:ascii="Montserrat" w:hAnsi="Montserrat" w:eastAsia="Times New Roman" w:cs="Segoe UI"/>
                <w:sz w:val="20"/>
                <w:szCs w:val="20"/>
                <w:lang w:eastAsia="es-GT"/>
              </w:rPr>
            </w:pPr>
          </w:p>
        </w:tc>
        <w:tc>
          <w:tcPr>
            <w:tcW w:w="0" w:type="auto"/>
            <w:vMerge/>
            <w:tcBorders>
              <w:top w:val="nil"/>
              <w:left w:val="nil"/>
              <w:bottom w:val="single" w:color="auto" w:sz="6" w:space="0"/>
              <w:right w:val="single" w:color="auto" w:sz="6" w:space="0"/>
            </w:tcBorders>
            <w:shd w:val="clear" w:color="auto" w:fill="auto"/>
            <w:vAlign w:val="center"/>
            <w:hideMark/>
          </w:tcPr>
          <w:p w:rsidRPr="00026803" w:rsidR="00102EEB" w:rsidP="00102EEB" w:rsidRDefault="00102EEB" w14:paraId="662DFF00" w14:textId="77777777">
            <w:pPr>
              <w:rPr>
                <w:rFonts w:ascii="Montserrat" w:hAnsi="Montserrat" w:eastAsia="Times New Roman" w:cs="Segoe UI"/>
                <w:sz w:val="20"/>
                <w:szCs w:val="20"/>
                <w:lang w:eastAsia="es-GT"/>
              </w:rPr>
            </w:pPr>
          </w:p>
        </w:tc>
      </w:tr>
    </w:tbl>
    <w:p w:rsidRPr="00102EEB" w:rsidR="00102EEB" w:rsidP="00102EEB" w:rsidRDefault="00102EEB" w14:paraId="4995FCF2" w14:textId="77777777">
      <w:pPr>
        <w:rPr>
          <w:rFonts w:ascii="Montserrat" w:hAnsi="Montserrat"/>
        </w:rPr>
      </w:pPr>
    </w:p>
    <w:p w:rsidRPr="00102EEB" w:rsidR="00102EEB" w:rsidP="00C65C0A" w:rsidRDefault="00102EEB" w14:paraId="28CECF7D" w14:textId="77777777">
      <w:pPr>
        <w:jc w:val="both"/>
        <w:rPr>
          <w:rFonts w:ascii="Montserrat" w:hAnsi="Montserrat" w:cs="Arial"/>
          <w:color w:val="000000" w:themeColor="text1"/>
          <w:sz w:val="18"/>
          <w:szCs w:val="18"/>
        </w:rPr>
      </w:pPr>
    </w:p>
    <w:p w:rsidR="00C65C0A" w:rsidP="00280495" w:rsidRDefault="00C65C0A" w14:paraId="0E98266F" w14:textId="753F933F">
      <w:pPr>
        <w:jc w:val="both"/>
        <w:rPr>
          <w:rFonts w:ascii="Montserrat" w:hAnsi="Montserrat" w:cs="Arial"/>
          <w:color w:val="000000" w:themeColor="text1"/>
          <w:sz w:val="18"/>
          <w:szCs w:val="18"/>
        </w:rPr>
      </w:pPr>
    </w:p>
    <w:p w:rsidR="00576362" w:rsidP="00280495" w:rsidRDefault="00576362" w14:paraId="2300CA9B" w14:textId="70695361">
      <w:pPr>
        <w:jc w:val="both"/>
        <w:rPr>
          <w:rFonts w:ascii="Montserrat" w:hAnsi="Montserrat" w:cs="Arial"/>
          <w:color w:val="000000" w:themeColor="text1"/>
          <w:sz w:val="18"/>
          <w:szCs w:val="18"/>
        </w:rPr>
      </w:pPr>
    </w:p>
    <w:p w:rsidR="00576362" w:rsidP="00280495" w:rsidRDefault="00576362" w14:paraId="13B09D7D" w14:textId="79967197">
      <w:pPr>
        <w:jc w:val="both"/>
        <w:rPr>
          <w:rFonts w:ascii="Montserrat" w:hAnsi="Montserrat" w:cs="Arial"/>
          <w:color w:val="000000" w:themeColor="text1"/>
          <w:sz w:val="18"/>
          <w:szCs w:val="18"/>
        </w:rPr>
      </w:pPr>
    </w:p>
    <w:p w:rsidR="00576362" w:rsidP="00280495" w:rsidRDefault="00576362" w14:paraId="1B909C01" w14:textId="15BD8671">
      <w:pPr>
        <w:jc w:val="both"/>
        <w:rPr>
          <w:rFonts w:ascii="Montserrat" w:hAnsi="Montserrat" w:cs="Arial"/>
          <w:color w:val="000000" w:themeColor="text1"/>
          <w:sz w:val="18"/>
          <w:szCs w:val="18"/>
        </w:rPr>
      </w:pPr>
    </w:p>
    <w:p w:rsidR="00576362" w:rsidP="00280495" w:rsidRDefault="00576362" w14:paraId="22DB59BF" w14:textId="540EACCF">
      <w:pPr>
        <w:jc w:val="both"/>
        <w:rPr>
          <w:rFonts w:ascii="Montserrat" w:hAnsi="Montserrat" w:cs="Arial"/>
          <w:color w:val="000000" w:themeColor="text1"/>
          <w:sz w:val="18"/>
          <w:szCs w:val="18"/>
        </w:rPr>
      </w:pPr>
    </w:p>
    <w:p w:rsidR="00576362" w:rsidP="00280495" w:rsidRDefault="00576362" w14:paraId="5208526C" w14:textId="244ECF2E">
      <w:pPr>
        <w:jc w:val="both"/>
        <w:rPr>
          <w:rFonts w:ascii="Montserrat" w:hAnsi="Montserrat" w:cs="Arial"/>
          <w:color w:val="000000" w:themeColor="text1"/>
          <w:sz w:val="18"/>
          <w:szCs w:val="18"/>
        </w:rPr>
      </w:pPr>
    </w:p>
    <w:p w:rsidR="00576362" w:rsidP="00280495" w:rsidRDefault="00576362" w14:paraId="7E6ED84C" w14:textId="7D6CCB79">
      <w:pPr>
        <w:jc w:val="both"/>
        <w:rPr>
          <w:rFonts w:ascii="Montserrat" w:hAnsi="Montserrat" w:cs="Arial"/>
          <w:color w:val="000000" w:themeColor="text1"/>
          <w:sz w:val="18"/>
          <w:szCs w:val="18"/>
        </w:rPr>
      </w:pPr>
    </w:p>
    <w:p w:rsidR="00576362" w:rsidP="00280495" w:rsidRDefault="00576362" w14:paraId="51C6E880" w14:textId="56D266F7">
      <w:pPr>
        <w:jc w:val="both"/>
        <w:rPr>
          <w:rFonts w:ascii="Montserrat" w:hAnsi="Montserrat" w:cs="Arial"/>
          <w:color w:val="000000" w:themeColor="text1"/>
          <w:sz w:val="18"/>
          <w:szCs w:val="18"/>
        </w:rPr>
      </w:pPr>
    </w:p>
    <w:p w:rsidR="00576362" w:rsidP="00280495" w:rsidRDefault="00576362" w14:paraId="60C50438" w14:textId="013FC72B">
      <w:pPr>
        <w:jc w:val="both"/>
        <w:rPr>
          <w:rFonts w:ascii="Montserrat" w:hAnsi="Montserrat" w:cs="Arial"/>
          <w:color w:val="000000" w:themeColor="text1"/>
          <w:sz w:val="18"/>
          <w:szCs w:val="18"/>
        </w:rPr>
      </w:pPr>
    </w:p>
    <w:p w:rsidR="00576362" w:rsidP="00280495" w:rsidRDefault="00576362" w14:paraId="06C8628A" w14:textId="5078F82A">
      <w:pPr>
        <w:jc w:val="both"/>
        <w:rPr>
          <w:rFonts w:ascii="Montserrat" w:hAnsi="Montserrat" w:cs="Arial"/>
          <w:color w:val="000000" w:themeColor="text1"/>
          <w:sz w:val="18"/>
          <w:szCs w:val="18"/>
        </w:rPr>
      </w:pPr>
    </w:p>
    <w:p w:rsidR="00576362" w:rsidP="00280495" w:rsidRDefault="00576362" w14:paraId="4BD532CB" w14:textId="4D0A7B80">
      <w:pPr>
        <w:jc w:val="both"/>
        <w:rPr>
          <w:rFonts w:ascii="Montserrat" w:hAnsi="Montserrat" w:cs="Arial"/>
          <w:color w:val="000000" w:themeColor="text1"/>
          <w:sz w:val="18"/>
          <w:szCs w:val="18"/>
        </w:rPr>
      </w:pPr>
    </w:p>
    <w:p w:rsidR="00576362" w:rsidP="00280495" w:rsidRDefault="00576362" w14:paraId="2630AA9A" w14:textId="340DAC44">
      <w:pPr>
        <w:jc w:val="both"/>
        <w:rPr>
          <w:rFonts w:ascii="Montserrat" w:hAnsi="Montserrat" w:cs="Arial"/>
          <w:color w:val="000000" w:themeColor="text1"/>
          <w:sz w:val="18"/>
          <w:szCs w:val="18"/>
        </w:rPr>
      </w:pPr>
    </w:p>
    <w:p w:rsidR="00576362" w:rsidP="00280495" w:rsidRDefault="00576362" w14:paraId="0B9669C6" w14:textId="246485D5">
      <w:pPr>
        <w:jc w:val="both"/>
        <w:rPr>
          <w:rFonts w:ascii="Montserrat" w:hAnsi="Montserrat" w:cs="Arial"/>
          <w:color w:val="000000" w:themeColor="text1"/>
          <w:sz w:val="18"/>
          <w:szCs w:val="18"/>
        </w:rPr>
      </w:pPr>
    </w:p>
    <w:p w:rsidR="00576362" w:rsidP="00280495" w:rsidRDefault="00576362" w14:paraId="3F6EF8FF" w14:textId="1F532674">
      <w:pPr>
        <w:jc w:val="both"/>
        <w:rPr>
          <w:rFonts w:ascii="Montserrat" w:hAnsi="Montserrat" w:cs="Arial"/>
          <w:color w:val="000000" w:themeColor="text1"/>
          <w:sz w:val="18"/>
          <w:szCs w:val="18"/>
        </w:rPr>
      </w:pPr>
    </w:p>
    <w:p w:rsidR="00576362" w:rsidP="00280495" w:rsidRDefault="00576362" w14:paraId="53F7057C" w14:textId="469A3B9D">
      <w:pPr>
        <w:jc w:val="both"/>
        <w:rPr>
          <w:rFonts w:ascii="Montserrat" w:hAnsi="Montserrat" w:cs="Arial"/>
          <w:color w:val="000000" w:themeColor="text1"/>
          <w:sz w:val="18"/>
          <w:szCs w:val="18"/>
        </w:rPr>
      </w:pPr>
    </w:p>
    <w:p w:rsidR="00576362" w:rsidP="00280495" w:rsidRDefault="00576362" w14:paraId="25EDE083" w14:textId="31CAB956">
      <w:pPr>
        <w:jc w:val="both"/>
        <w:rPr>
          <w:rFonts w:ascii="Montserrat" w:hAnsi="Montserrat" w:cs="Arial"/>
          <w:color w:val="000000" w:themeColor="text1"/>
          <w:sz w:val="18"/>
          <w:szCs w:val="18"/>
        </w:rPr>
      </w:pPr>
    </w:p>
    <w:p w:rsidR="00576362" w:rsidP="00280495" w:rsidRDefault="00576362" w14:paraId="4934F77A" w14:textId="1006D7FE">
      <w:pPr>
        <w:jc w:val="both"/>
        <w:rPr>
          <w:rFonts w:ascii="Montserrat" w:hAnsi="Montserrat" w:cs="Arial"/>
          <w:color w:val="000000" w:themeColor="text1"/>
          <w:sz w:val="18"/>
          <w:szCs w:val="18"/>
        </w:rPr>
      </w:pPr>
    </w:p>
    <w:p w:rsidR="00576362" w:rsidP="00280495" w:rsidRDefault="00576362" w14:paraId="7198E87D" w14:textId="121BEC9D">
      <w:pPr>
        <w:jc w:val="both"/>
        <w:rPr>
          <w:rFonts w:ascii="Montserrat" w:hAnsi="Montserrat" w:cs="Arial"/>
          <w:color w:val="000000" w:themeColor="text1"/>
          <w:sz w:val="18"/>
          <w:szCs w:val="18"/>
        </w:rPr>
      </w:pPr>
    </w:p>
    <w:p w:rsidR="00576362" w:rsidP="00280495" w:rsidRDefault="00576362" w14:paraId="5450F769" w14:textId="41304FB6">
      <w:pPr>
        <w:jc w:val="both"/>
        <w:rPr>
          <w:rFonts w:ascii="Montserrat" w:hAnsi="Montserrat" w:cs="Arial"/>
          <w:color w:val="000000" w:themeColor="text1"/>
          <w:sz w:val="18"/>
          <w:szCs w:val="18"/>
        </w:rPr>
      </w:pPr>
    </w:p>
    <w:p w:rsidR="00576362" w:rsidP="00280495" w:rsidRDefault="00576362" w14:paraId="756EC76A" w14:textId="35E52698">
      <w:pPr>
        <w:jc w:val="both"/>
        <w:rPr>
          <w:rFonts w:ascii="Montserrat" w:hAnsi="Montserrat" w:cs="Arial"/>
          <w:color w:val="000000" w:themeColor="text1"/>
          <w:sz w:val="18"/>
          <w:szCs w:val="18"/>
        </w:rPr>
      </w:pPr>
    </w:p>
    <w:p w:rsidR="00576362" w:rsidP="00280495" w:rsidRDefault="00576362" w14:paraId="33065D13" w14:textId="162D832A">
      <w:pPr>
        <w:jc w:val="both"/>
        <w:rPr>
          <w:rFonts w:ascii="Montserrat" w:hAnsi="Montserrat" w:cs="Arial"/>
          <w:color w:val="000000" w:themeColor="text1"/>
          <w:sz w:val="18"/>
          <w:szCs w:val="18"/>
        </w:rPr>
      </w:pPr>
    </w:p>
    <w:p w:rsidR="00576362" w:rsidP="00280495" w:rsidRDefault="00576362" w14:paraId="6B0D8CE4" w14:textId="01E2EE3C">
      <w:pPr>
        <w:jc w:val="both"/>
        <w:rPr>
          <w:rFonts w:ascii="Montserrat" w:hAnsi="Montserrat" w:cs="Arial"/>
          <w:color w:val="000000" w:themeColor="text1"/>
          <w:sz w:val="18"/>
          <w:szCs w:val="18"/>
        </w:rPr>
      </w:pPr>
    </w:p>
    <w:p w:rsidR="00576362" w:rsidP="00280495" w:rsidRDefault="00576362" w14:paraId="79DA1A62" w14:textId="3F331059">
      <w:pPr>
        <w:jc w:val="both"/>
        <w:rPr>
          <w:rFonts w:ascii="Montserrat" w:hAnsi="Montserrat" w:cs="Arial"/>
          <w:color w:val="000000" w:themeColor="text1"/>
          <w:sz w:val="18"/>
          <w:szCs w:val="18"/>
        </w:rPr>
      </w:pPr>
    </w:p>
    <w:p w:rsidR="00576362" w:rsidP="00280495" w:rsidRDefault="00576362" w14:paraId="250702B8" w14:textId="19002543">
      <w:pPr>
        <w:jc w:val="both"/>
        <w:rPr>
          <w:rFonts w:ascii="Montserrat" w:hAnsi="Montserrat" w:cs="Arial"/>
          <w:color w:val="000000" w:themeColor="text1"/>
          <w:sz w:val="18"/>
          <w:szCs w:val="18"/>
        </w:rPr>
      </w:pPr>
    </w:p>
    <w:p w:rsidR="00576362" w:rsidP="00280495" w:rsidRDefault="00576362" w14:paraId="35A23BB4" w14:textId="2BD9435B">
      <w:pPr>
        <w:jc w:val="both"/>
        <w:rPr>
          <w:rFonts w:ascii="Montserrat" w:hAnsi="Montserrat" w:cs="Arial"/>
          <w:color w:val="000000" w:themeColor="text1"/>
          <w:sz w:val="18"/>
          <w:szCs w:val="18"/>
        </w:rPr>
      </w:pPr>
    </w:p>
    <w:p w:rsidR="00576362" w:rsidP="00280495" w:rsidRDefault="00576362" w14:paraId="48F9C12A" w14:textId="3074508F">
      <w:pPr>
        <w:jc w:val="both"/>
        <w:rPr>
          <w:rFonts w:ascii="Montserrat" w:hAnsi="Montserrat" w:cs="Arial"/>
          <w:color w:val="000000" w:themeColor="text1"/>
          <w:sz w:val="18"/>
          <w:szCs w:val="18"/>
        </w:rPr>
      </w:pPr>
    </w:p>
    <w:p w:rsidR="00576362" w:rsidP="00280495" w:rsidRDefault="00576362" w14:paraId="794351CA" w14:textId="26A5BC67">
      <w:pPr>
        <w:jc w:val="both"/>
        <w:rPr>
          <w:rFonts w:ascii="Montserrat" w:hAnsi="Montserrat" w:cs="Arial"/>
          <w:color w:val="000000" w:themeColor="text1"/>
          <w:sz w:val="18"/>
          <w:szCs w:val="18"/>
        </w:rPr>
      </w:pPr>
    </w:p>
    <w:p w:rsidR="00576362" w:rsidP="00280495" w:rsidRDefault="00576362" w14:paraId="3F39855F" w14:textId="1CBE7211">
      <w:pPr>
        <w:jc w:val="both"/>
        <w:rPr>
          <w:rFonts w:ascii="Montserrat" w:hAnsi="Montserrat" w:cs="Arial"/>
          <w:color w:val="000000" w:themeColor="text1"/>
          <w:sz w:val="18"/>
          <w:szCs w:val="18"/>
        </w:rPr>
      </w:pPr>
    </w:p>
    <w:p w:rsidR="00576362" w:rsidP="00280495" w:rsidRDefault="005554E4" w14:paraId="512AC6DF" w14:textId="66B08573">
      <w:pPr>
        <w:jc w:val="both"/>
        <w:rPr>
          <w:rFonts w:ascii="Montserrat" w:hAnsi="Montserrat" w:cs="Arial"/>
          <w:color w:val="000000" w:themeColor="text1"/>
          <w:sz w:val="18"/>
          <w:szCs w:val="18"/>
        </w:rPr>
      </w:pPr>
      <w:r w:rsidRPr="005554E4">
        <w:rPr>
          <w:rFonts w:ascii="Montserrat" w:hAnsi="Montserrat" w:cs="Arial"/>
          <w:color w:val="000000" w:themeColor="text1"/>
          <w:sz w:val="18"/>
          <w:szCs w:val="18"/>
        </w:rPr>
        <w:lastRenderedPageBreak/>
        <w:drawing>
          <wp:anchor distT="0" distB="0" distL="114300" distR="114300" simplePos="0" relativeHeight="251685888" behindDoc="1" locked="0" layoutInCell="1" allowOverlap="1" wp14:anchorId="797CAF65" wp14:editId="1E4A8163">
            <wp:simplePos x="0" y="0"/>
            <wp:positionH relativeFrom="column">
              <wp:posOffset>-1079500</wp:posOffset>
            </wp:positionH>
            <wp:positionV relativeFrom="paragraph">
              <wp:posOffset>-902335</wp:posOffset>
            </wp:positionV>
            <wp:extent cx="7772400" cy="10057765"/>
            <wp:effectExtent l="0" t="0" r="0" b="635"/>
            <wp:wrapNone/>
            <wp:docPr id="65" name="Imagen 2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27" descr="Graphical user interface&#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0057765"/>
                    </a:xfrm>
                    <a:prstGeom prst="rect">
                      <a:avLst/>
                    </a:prstGeom>
                  </pic:spPr>
                </pic:pic>
              </a:graphicData>
            </a:graphic>
            <wp14:sizeRelH relativeFrom="page">
              <wp14:pctWidth>0</wp14:pctWidth>
            </wp14:sizeRelH>
            <wp14:sizeRelV relativeFrom="page">
              <wp14:pctHeight>0</wp14:pctHeight>
            </wp14:sizeRelV>
          </wp:anchor>
        </w:drawing>
      </w:r>
      <w:r w:rsidRPr="005554E4">
        <w:rPr>
          <w:rFonts w:ascii="Montserrat" w:hAnsi="Montserrat" w:cs="Arial"/>
          <w:color w:val="000000" w:themeColor="text1"/>
          <w:sz w:val="18"/>
          <w:szCs w:val="18"/>
        </w:rPr>
        <mc:AlternateContent>
          <mc:Choice Requires="wps">
            <w:drawing>
              <wp:anchor distT="0" distB="0" distL="114300" distR="114300" simplePos="0" relativeHeight="251684864" behindDoc="0" locked="0" layoutInCell="1" allowOverlap="1" wp14:anchorId="47AF6F70" wp14:editId="2B528803">
                <wp:simplePos x="0" y="0"/>
                <wp:positionH relativeFrom="column">
                  <wp:posOffset>3263900</wp:posOffset>
                </wp:positionH>
                <wp:positionV relativeFrom="paragraph">
                  <wp:posOffset>-604520</wp:posOffset>
                </wp:positionV>
                <wp:extent cx="924339" cy="337931"/>
                <wp:effectExtent l="0" t="0" r="0" b="0"/>
                <wp:wrapNone/>
                <wp:docPr id="64" name="Cuadro de texto 1"/>
                <wp:cNvGraphicFramePr/>
                <a:graphic xmlns:a="http://schemas.openxmlformats.org/drawingml/2006/main">
                  <a:graphicData uri="http://schemas.microsoft.com/office/word/2010/wordprocessingShape">
                    <wps:wsp>
                      <wps:cNvSpPr txBox="1"/>
                      <wps:spPr>
                        <a:xfrm>
                          <a:off x="0" y="0"/>
                          <a:ext cx="924339" cy="337931"/>
                        </a:xfrm>
                        <a:prstGeom prst="rect">
                          <a:avLst/>
                        </a:prstGeom>
                        <a:noFill/>
                        <a:ln w="0">
                          <a:noFill/>
                        </a:ln>
                      </wps:spPr>
                      <wps:txbx>
                        <w:txbxContent>
                          <w:p w:rsidR="005554E4" w:rsidP="005554E4" w:rsidRDefault="005554E4" w14:paraId="3A211EFB" w14:textId="77777777">
                            <w:pPr>
                              <w:rPr>
                                <w:rFonts w:ascii="Montserrat" w:hAnsi="Montserrat"/>
                                <w:b/>
                                <w:bCs/>
                                <w:color w:val="003A5D"/>
                                <w:sz w:val="16"/>
                                <w:szCs w:val="16"/>
                                <w:lang w:val="es-ES"/>
                              </w:rPr>
                            </w:pPr>
                            <w:r>
                              <w:rPr>
                                <w:rFonts w:ascii="Montserrat" w:hAnsi="Montserrat"/>
                                <w:b/>
                                <w:bCs/>
                                <w:color w:val="003A5D"/>
                                <w:sz w:val="16"/>
                                <w:szCs w:val="16"/>
                                <w:lang w:val="es-ES"/>
                              </w:rPr>
                              <w:t>MINISTERIO</w:t>
                            </w:r>
                          </w:p>
                          <w:p w:rsidRPr="00B47C26" w:rsidR="005554E4" w:rsidP="005554E4" w:rsidRDefault="005554E4" w14:paraId="23AE47AC" w14:textId="77777777">
                            <w:pPr>
                              <w:rPr>
                                <w:rFonts w:ascii="Montserrat" w:hAnsi="Montserrat"/>
                                <w:b/>
                                <w:bCs/>
                                <w:color w:val="003A5D"/>
                                <w:sz w:val="16"/>
                                <w:szCs w:val="16"/>
                                <w:lang w:val="es-ES"/>
                              </w:rPr>
                            </w:pPr>
                            <w:r>
                              <w:rPr>
                                <w:rFonts w:ascii="Montserrat" w:hAnsi="Montserrat"/>
                                <w:b/>
                                <w:bCs/>
                                <w:color w:val="003A5D"/>
                                <w:sz w:val="16"/>
                                <w:szCs w:val="16"/>
                                <w:lang w:val="es-ES"/>
                              </w:rPr>
                              <w:t>DE ECONOMÍA</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left:0;text-align:left;margin-left:257pt;margin-top:-47.6pt;width:72.8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0"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" w14:anchorId="47AF6F70">
                <v:textbox inset="0">
                  <w:txbxContent>
                    <w:p w:rsidR="005554E4" w:rsidP="005554E4" w:rsidRDefault="005554E4" w14:paraId="3A211EFB" w14:textId="77777777">
                      <w:pPr>
                        <w:rPr>
                          <w:rFonts w:ascii="Montserrat" w:hAnsi="Montserrat"/>
                          <w:b/>
                          <w:bCs/>
                          <w:color w:val="003A5D"/>
                          <w:sz w:val="16"/>
                          <w:szCs w:val="16"/>
                          <w:lang w:val="es-ES"/>
                        </w:rPr>
                      </w:pPr>
                      <w:r>
                        <w:rPr>
                          <w:rFonts w:ascii="Montserrat" w:hAnsi="Montserrat"/>
                          <w:b/>
                          <w:bCs/>
                          <w:color w:val="003A5D"/>
                          <w:sz w:val="16"/>
                          <w:szCs w:val="16"/>
                          <w:lang w:val="es-ES"/>
                        </w:rPr>
                        <w:t>MINISTERIO</w:t>
                      </w:r>
                    </w:p>
                    <w:p w:rsidRPr="00B47C26" w:rsidR="005554E4" w:rsidP="005554E4" w:rsidRDefault="005554E4" w14:paraId="23AE47AC" w14:textId="77777777">
                      <w:pPr>
                        <w:rPr>
                          <w:rFonts w:ascii="Montserrat" w:hAnsi="Montserrat"/>
                          <w:b/>
                          <w:bCs/>
                          <w:color w:val="003A5D"/>
                          <w:sz w:val="16"/>
                          <w:szCs w:val="16"/>
                          <w:lang w:val="es-ES"/>
                        </w:rPr>
                      </w:pPr>
                      <w:r>
                        <w:rPr>
                          <w:rFonts w:ascii="Montserrat" w:hAnsi="Montserrat"/>
                          <w:b/>
                          <w:bCs/>
                          <w:color w:val="003A5D"/>
                          <w:sz w:val="16"/>
                          <w:szCs w:val="16"/>
                          <w:lang w:val="es-ES"/>
                        </w:rPr>
                        <w:t>DE ECONOMÍA</w:t>
                      </w:r>
                    </w:p>
                  </w:txbxContent>
                </v:textbox>
              </v:shape>
            </w:pict>
          </mc:Fallback>
        </mc:AlternateContent>
      </w:r>
    </w:p>
    <w:p w:rsidRPr="00102EEB" w:rsidR="00576362" w:rsidP="00280495" w:rsidRDefault="00576362" w14:paraId="65725D5A" w14:textId="71891965">
      <w:pPr>
        <w:jc w:val="both"/>
        <w:rPr>
          <w:rFonts w:ascii="Montserrat" w:hAnsi="Montserrat" w:cs="Arial"/>
          <w:color w:val="000000" w:themeColor="text1"/>
          <w:sz w:val="18"/>
          <w:szCs w:val="18"/>
        </w:rPr>
      </w:pPr>
    </w:p>
    <w:sectPr w:rsidRPr="00102EEB" w:rsidR="00576362" w:rsidSect="0060003F">
      <w:headerReference w:type="even" r:id="rId59"/>
      <w:headerReference w:type="default" r:id="rId60"/>
      <w:footerReference w:type="even" r:id="rId61"/>
      <w:footerReference w:type="default" r:id="rId62"/>
      <w:headerReference w:type="first" r:id="rId63"/>
      <w:pgSz w:w="12240" w:h="15840" w:orient="portrait"/>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9003F" w:rsidP="00760D5B" w:rsidRDefault="00D9003F" w14:paraId="2190E403" w14:textId="77777777">
      <w:r>
        <w:separator/>
      </w:r>
    </w:p>
  </w:endnote>
  <w:endnote w:type="continuationSeparator" w:id="0">
    <w:p w:rsidR="00D9003F" w:rsidP="00760D5B" w:rsidRDefault="00D9003F" w14:paraId="56BA83C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00000003" w:usb1="00000000" w:usb2="00000000" w:usb3="00000000" w:csb0="00000001" w:csb1="00000000"/>
  </w:font>
  <w:font w:name="Montserrat">
    <w:panose1 w:val="00000500000000000000"/>
    <w:charset w:val="4D"/>
    <w:family w:val="auto"/>
    <w:notTrueType/>
    <w:pitch w:val="variable"/>
    <w:sig w:usb0="2000020F" w:usb1="00000003" w:usb2="00000000" w:usb3="00000000" w:csb0="00000197" w:csb1="00000000"/>
  </w:font>
  <w:font w:name="Calibri Light">
    <w:panose1 w:val="020F0302020204030204"/>
    <w:charset w:val="00"/>
    <w:family w:val="swiss"/>
    <w:pitch w:val="variable"/>
    <w:sig w:usb0="A00002EF" w:usb1="4000207B" w:usb2="00000000" w:usb3="00000000" w:csb0="0000019F" w:csb1="00000000"/>
  </w:font>
  <w:font w:name="Times">
    <w:panose1 w:val="00000500000000020000"/>
    <w:charset w:val="00"/>
    <w:family w:val="auto"/>
    <w:pitch w:val="variable"/>
    <w:sig w:usb0="E00002FF" w:usb1="5000205A" w:usb2="0000000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mn-ea">
    <w:panose1 w:val="020B0604020202020204"/>
    <w:charset w:val="00"/>
    <w:family w:val="roman"/>
    <w:notTrueType/>
    <w:pitch w:val="default"/>
  </w:font>
  <w:font w:name="+mn-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94755948"/>
      <w:docPartObj>
        <w:docPartGallery w:val="Page Numbers (Bottom of Page)"/>
        <w:docPartUnique/>
      </w:docPartObj>
    </w:sdtPr>
    <w:sdtContent>
      <w:p w:rsidR="00302175" w:rsidP="0060003F" w:rsidRDefault="00302175" w14:paraId="1E18812C" w14:textId="45278F44">
        <w:pPr>
          <w:pStyle w:val="Footer"/>
          <w:framePr w:wrap="none" w:hAnchor="margin" w:vAnchor="tex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02175" w:rsidP="0060003F" w:rsidRDefault="00302175" w14:paraId="767B92DA" w14:textId="77777777">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88541905"/>
      <w:docPartObj>
        <w:docPartGallery w:val="Page Numbers (Bottom of Page)"/>
        <w:docPartUnique/>
      </w:docPartObj>
    </w:sdtPr>
    <w:sdtContent>
      <w:p w:rsidR="00302175" w:rsidP="0060003F" w:rsidRDefault="00302175" w14:paraId="17B60268" w14:textId="2A972757">
        <w:pPr>
          <w:pStyle w:val="Footer"/>
          <w:framePr w:wrap="none" w:hAnchor="margin" w:vAnchor="tex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rsidR="00302175" w:rsidP="0060003F" w:rsidRDefault="00302175" w14:paraId="6DFF689A" w14:textId="3E8BD218">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9003F" w:rsidP="00760D5B" w:rsidRDefault="00D9003F" w14:paraId="2653BCC6" w14:textId="77777777">
      <w:r>
        <w:separator/>
      </w:r>
    </w:p>
  </w:footnote>
  <w:footnote w:type="continuationSeparator" w:id="0">
    <w:p w:rsidR="00D9003F" w:rsidP="00760D5B" w:rsidRDefault="00D9003F" w14:paraId="203C7FE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02175" w:rsidRDefault="00D9003F" w14:paraId="2868F520" w14:textId="5DA1CAB5">
    <w:pPr>
      <w:pStyle w:val="Header"/>
    </w:pPr>
    <w:r>
      <w:rPr>
        <w:noProof/>
      </w:rPr>
      <w:pict w14:anchorId="186CF47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0923200" style="position:absolute;margin-left:0;margin-top:0;width:612pt;height:11in;z-index:-251642880;mso-wrap-edited:f;mso-width-percent:0;mso-height-percent:0;mso-position-horizontal:center;mso-position-horizontal-relative:margin;mso-position-vertical:center;mso-position-vertical-relative:margin;mso-width-percent:0;mso-height-percent:0" alt="" o:spid="_x0000_s2051" o:allowincell="f" type="#_x0000_t75">
          <v:imagedata o:title="fondo_Mesa de trabajo 1"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302175" w:rsidRDefault="00D9003F" w14:paraId="0F8029BA" w14:textId="1507C6D3">
    <w:pPr>
      <w:pStyle w:val="Header"/>
    </w:pPr>
    <w:r>
      <w:rPr>
        <w:noProof/>
      </w:rPr>
      <w:pict w14:anchorId="5DAB52B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0923201" style="position:absolute;margin-left:0;margin-top:0;width:612pt;height:11in;z-index:-251639808;mso-wrap-edited:f;mso-width-percent:0;mso-height-percent:0;mso-position-horizontal:center;mso-position-horizontal-relative:margin;mso-position-vertical:center;mso-position-vertical-relative:margin;mso-width-percent:0;mso-height-percent:0" alt="" o:spid="_x0000_s2050" o:allowincell="f" type="#_x0000_t75">
          <v:imagedata o:title="fondo_Mesa de trabajo 1" r:id="rId1"/>
          <w10:wrap anchorx="margin" anchory="margin"/>
        </v:shape>
      </w:pict>
    </w:r>
    <w:r w:rsidR="00302175">
      <w:rPr>
        <w:noProof/>
      </w:rPr>
      <w:drawing>
        <wp:anchor distT="0" distB="0" distL="114300" distR="114300" simplePos="0" relativeHeight="251667456" behindDoc="0" locked="0" layoutInCell="1" allowOverlap="1" wp14:anchorId="4F5A30C7" wp14:editId="4C75DDED">
          <wp:simplePos x="0" y="0"/>
          <wp:positionH relativeFrom="margin">
            <wp:posOffset>5112385</wp:posOffset>
          </wp:positionH>
          <wp:positionV relativeFrom="margin">
            <wp:posOffset>-734695</wp:posOffset>
          </wp:positionV>
          <wp:extent cx="1384300" cy="609600"/>
          <wp:effectExtent l="0" t="0" r="0" b="0"/>
          <wp:wrapSquare wrapText="bothSides"/>
          <wp:docPr id="5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2">
                    <a:alphaModFix/>
                    <a:extLst>
                      <a:ext uri="{BEBA8EAE-BF5A-486C-A8C5-ECC9F3942E4B}">
                        <a14:imgProps xmlns:a14="http://schemas.microsoft.com/office/drawing/2010/main">
                          <a14:imgLayer r:embed="rId3">
                            <a14:imgEffect>
                              <a14:sharpenSoften amount="19000"/>
                            </a14:imgEffect>
                          </a14:imgLayer>
                        </a14:imgProps>
                      </a:ext>
                      <a:ext uri="{28A0092B-C50C-407E-A947-70E740481C1C}">
                        <a14:useLocalDpi xmlns:a14="http://schemas.microsoft.com/office/drawing/2010/main" val="0"/>
                      </a:ext>
                    </a:extLst>
                  </a:blip>
                  <a:stretch>
                    <a:fillRect/>
                  </a:stretch>
                </pic:blipFill>
                <pic:spPr>
                  <a:xfrm>
                    <a:off x="0" y="0"/>
                    <a:ext cx="1384300" cy="6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02175" w:rsidRDefault="00D9003F" w14:paraId="3FD0CD8C" w14:textId="3D0B01C6">
    <w:pPr>
      <w:pStyle w:val="Header"/>
    </w:pPr>
    <w:r>
      <w:rPr>
        <w:noProof/>
      </w:rPr>
      <w:pict w14:anchorId="2B8930D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0923199" style="position:absolute;margin-left:0;margin-top:0;width:612pt;height:11in;z-index:-251645952;mso-wrap-edited:f;mso-width-percent:0;mso-height-percent:0;mso-position-horizontal:center;mso-position-horizontal-relative:margin;mso-position-vertical:center;mso-position-vertical-relative:margin;mso-width-percent:0;mso-height-percent:0" alt="" o:spid="_x0000_s2049" o:allowincell="f" type="#_x0000_t75">
          <v:imagedata o:title="fondo_Mesa de trabajo 1"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F71F4"/>
    <w:multiLevelType w:val="multilevel"/>
    <w:tmpl w:val="5574C328"/>
    <w:lvl w:ilvl="0">
      <w:start w:val="2"/>
      <w:numFmt w:val="lowerLetter"/>
      <w:lvlText w:val="%1."/>
      <w:lvlJc w:val="left"/>
      <w:pPr>
        <w:tabs>
          <w:tab w:val="num" w:pos="720"/>
        </w:tabs>
        <w:ind w:left="720" w:hanging="360"/>
      </w:pPr>
      <w:rPr>
        <w:color w:val="055D81"/>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A6337DA"/>
    <w:multiLevelType w:val="multilevel"/>
    <w:tmpl w:val="6308B514"/>
    <w:lvl w:ilvl="0">
      <w:start w:val="1"/>
      <w:numFmt w:val="lowerRoman"/>
      <w:lvlText w:val="%1."/>
      <w:lvlJc w:val="right"/>
      <w:pPr>
        <w:tabs>
          <w:tab w:val="num" w:pos="720"/>
        </w:tabs>
        <w:ind w:left="720" w:hanging="360"/>
      </w:pPr>
    </w:lvl>
    <w:lvl w:ilvl="1">
      <w:start w:val="1"/>
      <w:numFmt w:val="decimal"/>
      <w:lvlText w:val="%2."/>
      <w:lvlJc w:val="left"/>
      <w:pPr>
        <w:ind w:left="1440" w:hanging="360"/>
      </w:pPr>
      <w:rPr>
        <w:rFonts w:hint="default"/>
      </w:r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 w15:restartNumberingAfterBreak="0">
    <w:nsid w:val="0C9F5BA8"/>
    <w:multiLevelType w:val="multilevel"/>
    <w:tmpl w:val="2BE459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0CA5257"/>
    <w:multiLevelType w:val="multilevel"/>
    <w:tmpl w:val="5582EA22"/>
    <w:lvl w:ilvl="0">
      <w:start w:val="4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15:restartNumberingAfterBreak="0">
    <w:nsid w:val="129F05C3"/>
    <w:multiLevelType w:val="multilevel"/>
    <w:tmpl w:val="4D84256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206D2D46"/>
    <w:multiLevelType w:val="multilevel"/>
    <w:tmpl w:val="449A59EC"/>
    <w:lvl w:ilvl="0">
      <w:start w:val="4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 w15:restartNumberingAfterBreak="0">
    <w:nsid w:val="415B004E"/>
    <w:multiLevelType w:val="hybridMultilevel"/>
    <w:tmpl w:val="0E2CF698"/>
    <w:lvl w:ilvl="0" w:tplc="0D747168">
      <w:start w:val="1"/>
      <w:numFmt w:val="decimal"/>
      <w:lvlText w:val="(%1)"/>
      <w:lvlJc w:val="left"/>
      <w:pPr>
        <w:ind w:left="3192" w:hanging="360"/>
      </w:pPr>
      <w:rPr>
        <w:rFonts w:hint="default"/>
        <w:b/>
      </w:rPr>
    </w:lvl>
    <w:lvl w:ilvl="1" w:tplc="100A0019" w:tentative="1">
      <w:start w:val="1"/>
      <w:numFmt w:val="lowerLetter"/>
      <w:lvlText w:val="%2."/>
      <w:lvlJc w:val="left"/>
      <w:pPr>
        <w:ind w:left="3912" w:hanging="360"/>
      </w:pPr>
    </w:lvl>
    <w:lvl w:ilvl="2" w:tplc="100A001B" w:tentative="1">
      <w:start w:val="1"/>
      <w:numFmt w:val="lowerRoman"/>
      <w:lvlText w:val="%3."/>
      <w:lvlJc w:val="right"/>
      <w:pPr>
        <w:ind w:left="4632" w:hanging="180"/>
      </w:pPr>
    </w:lvl>
    <w:lvl w:ilvl="3" w:tplc="100A000F" w:tentative="1">
      <w:start w:val="1"/>
      <w:numFmt w:val="decimal"/>
      <w:lvlText w:val="%4."/>
      <w:lvlJc w:val="left"/>
      <w:pPr>
        <w:ind w:left="5352" w:hanging="360"/>
      </w:pPr>
    </w:lvl>
    <w:lvl w:ilvl="4" w:tplc="100A0019" w:tentative="1">
      <w:start w:val="1"/>
      <w:numFmt w:val="lowerLetter"/>
      <w:lvlText w:val="%5."/>
      <w:lvlJc w:val="left"/>
      <w:pPr>
        <w:ind w:left="6072" w:hanging="360"/>
      </w:pPr>
    </w:lvl>
    <w:lvl w:ilvl="5" w:tplc="100A001B" w:tentative="1">
      <w:start w:val="1"/>
      <w:numFmt w:val="lowerRoman"/>
      <w:lvlText w:val="%6."/>
      <w:lvlJc w:val="right"/>
      <w:pPr>
        <w:ind w:left="6792" w:hanging="180"/>
      </w:pPr>
    </w:lvl>
    <w:lvl w:ilvl="6" w:tplc="100A000F" w:tentative="1">
      <w:start w:val="1"/>
      <w:numFmt w:val="decimal"/>
      <w:lvlText w:val="%7."/>
      <w:lvlJc w:val="left"/>
      <w:pPr>
        <w:ind w:left="7512" w:hanging="360"/>
      </w:pPr>
    </w:lvl>
    <w:lvl w:ilvl="7" w:tplc="100A0019" w:tentative="1">
      <w:start w:val="1"/>
      <w:numFmt w:val="lowerLetter"/>
      <w:lvlText w:val="%8."/>
      <w:lvlJc w:val="left"/>
      <w:pPr>
        <w:ind w:left="8232" w:hanging="360"/>
      </w:pPr>
    </w:lvl>
    <w:lvl w:ilvl="8" w:tplc="100A001B" w:tentative="1">
      <w:start w:val="1"/>
      <w:numFmt w:val="lowerRoman"/>
      <w:lvlText w:val="%9."/>
      <w:lvlJc w:val="right"/>
      <w:pPr>
        <w:ind w:left="8952" w:hanging="180"/>
      </w:pPr>
    </w:lvl>
  </w:abstractNum>
  <w:abstractNum w:abstractNumId="7" w15:restartNumberingAfterBreak="0">
    <w:nsid w:val="49D534D6"/>
    <w:multiLevelType w:val="multilevel"/>
    <w:tmpl w:val="3284626C"/>
    <w:lvl w:ilvl="0">
      <w:start w:val="4"/>
      <w:numFmt w:val="lowerRoman"/>
      <w:lvlText w:val="%1."/>
      <w:lvlJc w:val="right"/>
      <w:pPr>
        <w:tabs>
          <w:tab w:val="num" w:pos="720"/>
        </w:tabs>
        <w:ind w:left="720" w:hanging="360"/>
      </w:pPr>
    </w:lvl>
    <w:lvl w:ilvl="1">
      <w:start w:val="2"/>
      <w:numFmt w:val="lowerLetter"/>
      <w:lvlText w:val="%2)"/>
      <w:lvlJc w:val="left"/>
      <w:pPr>
        <w:ind w:left="1440" w:hanging="360"/>
      </w:pPr>
      <w:rPr>
        <w:rFonts w:hint="default"/>
      </w:rPr>
    </w:lvl>
    <w:lvl w:ilvl="2">
      <w:start w:val="1"/>
      <w:numFmt w:val="lowerRoman"/>
      <w:lvlText w:val="%3."/>
      <w:lvlJc w:val="right"/>
      <w:pPr>
        <w:tabs>
          <w:tab w:val="num" w:pos="2160"/>
        </w:tabs>
        <w:ind w:left="2160" w:hanging="360"/>
      </w:pPr>
    </w:lvl>
    <w:lvl w:ilvl="3">
      <w:start w:val="6"/>
      <w:numFmt w:val="bullet"/>
      <w:lvlText w:val="-"/>
      <w:lvlJc w:val="left"/>
      <w:pPr>
        <w:ind w:left="2880" w:hanging="360"/>
      </w:pPr>
      <w:rPr>
        <w:rFonts w:hint="default" w:ascii="Calibri" w:hAnsi="Calibri" w:cs="Calibri" w:eastAsiaTheme="minorHAnsi"/>
      </w:rPr>
    </w:lvl>
    <w:lvl w:ilvl="4">
      <w:start w:val="1"/>
      <w:numFmt w:val="lowerLetter"/>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upperLetter"/>
      <w:lvlText w:val="%9."/>
      <w:lvlJc w:val="left"/>
      <w:pPr>
        <w:ind w:left="6480" w:hanging="360"/>
      </w:pPr>
      <w:rPr>
        <w:rFonts w:hint="default"/>
      </w:rPr>
    </w:lvl>
  </w:abstractNum>
  <w:abstractNum w:abstractNumId="8" w15:restartNumberingAfterBreak="0">
    <w:nsid w:val="4ECE74ED"/>
    <w:multiLevelType w:val="hybridMultilevel"/>
    <w:tmpl w:val="E07470D8"/>
    <w:lvl w:ilvl="0" w:tplc="8AB26C04">
      <w:start w:val="1"/>
      <w:numFmt w:val="bullet"/>
      <w:lvlText w:val="•"/>
      <w:lvlJc w:val="left"/>
      <w:pPr>
        <w:tabs>
          <w:tab w:val="num" w:pos="720"/>
        </w:tabs>
        <w:ind w:left="720" w:hanging="360"/>
      </w:pPr>
      <w:rPr>
        <w:rFonts w:hint="default" w:ascii="Arial" w:hAnsi="Arial"/>
      </w:rPr>
    </w:lvl>
    <w:lvl w:ilvl="1" w:tplc="459035D8" w:tentative="1">
      <w:start w:val="1"/>
      <w:numFmt w:val="bullet"/>
      <w:lvlText w:val="•"/>
      <w:lvlJc w:val="left"/>
      <w:pPr>
        <w:tabs>
          <w:tab w:val="num" w:pos="1440"/>
        </w:tabs>
        <w:ind w:left="1440" w:hanging="360"/>
      </w:pPr>
      <w:rPr>
        <w:rFonts w:hint="default" w:ascii="Arial" w:hAnsi="Arial"/>
      </w:rPr>
    </w:lvl>
    <w:lvl w:ilvl="2" w:tplc="13F855A4" w:tentative="1">
      <w:start w:val="1"/>
      <w:numFmt w:val="bullet"/>
      <w:lvlText w:val="•"/>
      <w:lvlJc w:val="left"/>
      <w:pPr>
        <w:tabs>
          <w:tab w:val="num" w:pos="2160"/>
        </w:tabs>
        <w:ind w:left="2160" w:hanging="360"/>
      </w:pPr>
      <w:rPr>
        <w:rFonts w:hint="default" w:ascii="Arial" w:hAnsi="Arial"/>
      </w:rPr>
    </w:lvl>
    <w:lvl w:ilvl="3" w:tplc="0B980B14" w:tentative="1">
      <w:start w:val="1"/>
      <w:numFmt w:val="bullet"/>
      <w:lvlText w:val="•"/>
      <w:lvlJc w:val="left"/>
      <w:pPr>
        <w:tabs>
          <w:tab w:val="num" w:pos="2880"/>
        </w:tabs>
        <w:ind w:left="2880" w:hanging="360"/>
      </w:pPr>
      <w:rPr>
        <w:rFonts w:hint="default" w:ascii="Arial" w:hAnsi="Arial"/>
      </w:rPr>
    </w:lvl>
    <w:lvl w:ilvl="4" w:tplc="5F3E5968" w:tentative="1">
      <w:start w:val="1"/>
      <w:numFmt w:val="bullet"/>
      <w:lvlText w:val="•"/>
      <w:lvlJc w:val="left"/>
      <w:pPr>
        <w:tabs>
          <w:tab w:val="num" w:pos="3600"/>
        </w:tabs>
        <w:ind w:left="3600" w:hanging="360"/>
      </w:pPr>
      <w:rPr>
        <w:rFonts w:hint="default" w:ascii="Arial" w:hAnsi="Arial"/>
      </w:rPr>
    </w:lvl>
    <w:lvl w:ilvl="5" w:tplc="412A7172" w:tentative="1">
      <w:start w:val="1"/>
      <w:numFmt w:val="bullet"/>
      <w:lvlText w:val="•"/>
      <w:lvlJc w:val="left"/>
      <w:pPr>
        <w:tabs>
          <w:tab w:val="num" w:pos="4320"/>
        </w:tabs>
        <w:ind w:left="4320" w:hanging="360"/>
      </w:pPr>
      <w:rPr>
        <w:rFonts w:hint="default" w:ascii="Arial" w:hAnsi="Arial"/>
      </w:rPr>
    </w:lvl>
    <w:lvl w:ilvl="6" w:tplc="8CC4B2AE" w:tentative="1">
      <w:start w:val="1"/>
      <w:numFmt w:val="bullet"/>
      <w:lvlText w:val="•"/>
      <w:lvlJc w:val="left"/>
      <w:pPr>
        <w:tabs>
          <w:tab w:val="num" w:pos="5040"/>
        </w:tabs>
        <w:ind w:left="5040" w:hanging="360"/>
      </w:pPr>
      <w:rPr>
        <w:rFonts w:hint="default" w:ascii="Arial" w:hAnsi="Arial"/>
      </w:rPr>
    </w:lvl>
    <w:lvl w:ilvl="7" w:tplc="4E429B46" w:tentative="1">
      <w:start w:val="1"/>
      <w:numFmt w:val="bullet"/>
      <w:lvlText w:val="•"/>
      <w:lvlJc w:val="left"/>
      <w:pPr>
        <w:tabs>
          <w:tab w:val="num" w:pos="5760"/>
        </w:tabs>
        <w:ind w:left="5760" w:hanging="360"/>
      </w:pPr>
      <w:rPr>
        <w:rFonts w:hint="default" w:ascii="Arial" w:hAnsi="Arial"/>
      </w:rPr>
    </w:lvl>
    <w:lvl w:ilvl="8" w:tplc="7BB66382" w:tentative="1">
      <w:start w:val="1"/>
      <w:numFmt w:val="bullet"/>
      <w:lvlText w:val="•"/>
      <w:lvlJc w:val="left"/>
      <w:pPr>
        <w:tabs>
          <w:tab w:val="num" w:pos="6480"/>
        </w:tabs>
        <w:ind w:left="6480" w:hanging="360"/>
      </w:pPr>
      <w:rPr>
        <w:rFonts w:hint="default" w:ascii="Arial" w:hAnsi="Arial"/>
      </w:rPr>
    </w:lvl>
  </w:abstractNum>
  <w:abstractNum w:abstractNumId="9" w15:restartNumberingAfterBreak="0">
    <w:nsid w:val="5B2A2C3F"/>
    <w:multiLevelType w:val="multilevel"/>
    <w:tmpl w:val="3AA8C2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5D671123"/>
    <w:multiLevelType w:val="multilevel"/>
    <w:tmpl w:val="55A89DE0"/>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rPr>
        <w:rFonts w:hint="default" w:ascii="Montserrat" w:hAnsi="Montserrat" w:eastAsiaTheme="majorEastAsia" w:cstheme="majorBidi"/>
        <w:color w:val="055D81"/>
      </w:rPr>
    </w:lvl>
    <w:lvl w:ilvl="3">
      <w:start w:val="1"/>
      <w:numFmt w:val="lowerLetter"/>
      <w:pStyle w:val="Heading4"/>
      <w:lvlText w:val="%4)"/>
      <w:lvlJc w:val="left"/>
      <w:pPr>
        <w:ind w:left="1984" w:firstLine="0"/>
      </w:pPr>
      <w:rPr>
        <w:color w:val="055D81"/>
      </w:rPr>
    </w:lvl>
    <w:lvl w:ilvl="4">
      <w:start w:val="1"/>
      <w:numFmt w:val="decimal"/>
      <w:pStyle w:val="Heading5"/>
      <w:lvlText w:val="(%5)"/>
      <w:lvlJc w:val="left"/>
      <w:pPr>
        <w:ind w:left="2880" w:firstLine="0"/>
      </w:pPr>
      <w:rPr>
        <w:b/>
        <w:bCs/>
      </w:r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1" w15:restartNumberingAfterBreak="0">
    <w:nsid w:val="608068A6"/>
    <w:multiLevelType w:val="multilevel"/>
    <w:tmpl w:val="FCACF85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62B27FB1"/>
    <w:multiLevelType w:val="multilevel"/>
    <w:tmpl w:val="D2EAE54C"/>
    <w:lvl w:ilvl="0">
      <w:start w:val="3"/>
      <w:numFmt w:val="lowerRoman"/>
      <w:lvlText w:val="%1."/>
      <w:lvlJc w:val="right"/>
      <w:pPr>
        <w:tabs>
          <w:tab w:val="num" w:pos="720"/>
        </w:tabs>
        <w:ind w:left="720" w:hanging="360"/>
      </w:pPr>
    </w:lvl>
    <w:lvl w:ilvl="1">
      <w:start w:val="1"/>
      <w:numFmt w:val="decimal"/>
      <w:lvlText w:val="%2."/>
      <w:lvlJc w:val="left"/>
      <w:pPr>
        <w:ind w:left="1440" w:hanging="360"/>
      </w:pPr>
      <w:rPr>
        <w:rFonts w:hint="default"/>
      </w:r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Letter"/>
      <w:lvlText w:val="%5)"/>
      <w:lvlJc w:val="left"/>
      <w:pPr>
        <w:ind w:left="3600" w:hanging="360"/>
      </w:pPr>
      <w:rPr>
        <w:rFonts w:hint="default"/>
      </w:rPr>
    </w:lvl>
    <w:lvl w:ilvl="5">
      <w:start w:val="3"/>
      <w:numFmt w:val="upperRoman"/>
      <w:lvlText w:val="%6."/>
      <w:lvlJc w:val="left"/>
      <w:pPr>
        <w:ind w:left="4680" w:hanging="720"/>
      </w:pPr>
      <w:rPr>
        <w:rFonts w:hint="default"/>
      </w:r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 w15:restartNumberingAfterBreak="0">
    <w:nsid w:val="69DA2836"/>
    <w:multiLevelType w:val="hybridMultilevel"/>
    <w:tmpl w:val="BB6A751E"/>
    <w:lvl w:ilvl="0" w:tplc="63C043F6">
      <w:start w:val="1"/>
      <w:numFmt w:val="bullet"/>
      <w:lvlText w:val="•"/>
      <w:lvlJc w:val="left"/>
      <w:pPr>
        <w:tabs>
          <w:tab w:val="num" w:pos="720"/>
        </w:tabs>
        <w:ind w:left="720" w:hanging="360"/>
      </w:pPr>
      <w:rPr>
        <w:rFonts w:hint="default" w:ascii="Arial" w:hAnsi="Arial"/>
      </w:rPr>
    </w:lvl>
    <w:lvl w:ilvl="1" w:tplc="A2D20034" w:tentative="1">
      <w:start w:val="1"/>
      <w:numFmt w:val="bullet"/>
      <w:lvlText w:val="•"/>
      <w:lvlJc w:val="left"/>
      <w:pPr>
        <w:tabs>
          <w:tab w:val="num" w:pos="1440"/>
        </w:tabs>
        <w:ind w:left="1440" w:hanging="360"/>
      </w:pPr>
      <w:rPr>
        <w:rFonts w:hint="default" w:ascii="Arial" w:hAnsi="Arial"/>
      </w:rPr>
    </w:lvl>
    <w:lvl w:ilvl="2" w:tplc="22A09CCC" w:tentative="1">
      <w:start w:val="1"/>
      <w:numFmt w:val="bullet"/>
      <w:lvlText w:val="•"/>
      <w:lvlJc w:val="left"/>
      <w:pPr>
        <w:tabs>
          <w:tab w:val="num" w:pos="2160"/>
        </w:tabs>
        <w:ind w:left="2160" w:hanging="360"/>
      </w:pPr>
      <w:rPr>
        <w:rFonts w:hint="default" w:ascii="Arial" w:hAnsi="Arial"/>
      </w:rPr>
    </w:lvl>
    <w:lvl w:ilvl="3" w:tplc="A6DCBC5C" w:tentative="1">
      <w:start w:val="1"/>
      <w:numFmt w:val="bullet"/>
      <w:lvlText w:val="•"/>
      <w:lvlJc w:val="left"/>
      <w:pPr>
        <w:tabs>
          <w:tab w:val="num" w:pos="2880"/>
        </w:tabs>
        <w:ind w:left="2880" w:hanging="360"/>
      </w:pPr>
      <w:rPr>
        <w:rFonts w:hint="default" w:ascii="Arial" w:hAnsi="Arial"/>
      </w:rPr>
    </w:lvl>
    <w:lvl w:ilvl="4" w:tplc="BA501F3C" w:tentative="1">
      <w:start w:val="1"/>
      <w:numFmt w:val="bullet"/>
      <w:lvlText w:val="•"/>
      <w:lvlJc w:val="left"/>
      <w:pPr>
        <w:tabs>
          <w:tab w:val="num" w:pos="3600"/>
        </w:tabs>
        <w:ind w:left="3600" w:hanging="360"/>
      </w:pPr>
      <w:rPr>
        <w:rFonts w:hint="default" w:ascii="Arial" w:hAnsi="Arial"/>
      </w:rPr>
    </w:lvl>
    <w:lvl w:ilvl="5" w:tplc="C3621DEC" w:tentative="1">
      <w:start w:val="1"/>
      <w:numFmt w:val="bullet"/>
      <w:lvlText w:val="•"/>
      <w:lvlJc w:val="left"/>
      <w:pPr>
        <w:tabs>
          <w:tab w:val="num" w:pos="4320"/>
        </w:tabs>
        <w:ind w:left="4320" w:hanging="360"/>
      </w:pPr>
      <w:rPr>
        <w:rFonts w:hint="default" w:ascii="Arial" w:hAnsi="Arial"/>
      </w:rPr>
    </w:lvl>
    <w:lvl w:ilvl="6" w:tplc="3DF425FC" w:tentative="1">
      <w:start w:val="1"/>
      <w:numFmt w:val="bullet"/>
      <w:lvlText w:val="•"/>
      <w:lvlJc w:val="left"/>
      <w:pPr>
        <w:tabs>
          <w:tab w:val="num" w:pos="5040"/>
        </w:tabs>
        <w:ind w:left="5040" w:hanging="360"/>
      </w:pPr>
      <w:rPr>
        <w:rFonts w:hint="default" w:ascii="Arial" w:hAnsi="Arial"/>
      </w:rPr>
    </w:lvl>
    <w:lvl w:ilvl="7" w:tplc="C2C0BC76" w:tentative="1">
      <w:start w:val="1"/>
      <w:numFmt w:val="bullet"/>
      <w:lvlText w:val="•"/>
      <w:lvlJc w:val="left"/>
      <w:pPr>
        <w:tabs>
          <w:tab w:val="num" w:pos="5760"/>
        </w:tabs>
        <w:ind w:left="5760" w:hanging="360"/>
      </w:pPr>
      <w:rPr>
        <w:rFonts w:hint="default" w:ascii="Arial" w:hAnsi="Arial"/>
      </w:rPr>
    </w:lvl>
    <w:lvl w:ilvl="8" w:tplc="7BC82B2E" w:tentative="1">
      <w:start w:val="1"/>
      <w:numFmt w:val="bullet"/>
      <w:lvlText w:val="•"/>
      <w:lvlJc w:val="left"/>
      <w:pPr>
        <w:tabs>
          <w:tab w:val="num" w:pos="6480"/>
        </w:tabs>
        <w:ind w:left="6480" w:hanging="360"/>
      </w:pPr>
      <w:rPr>
        <w:rFonts w:hint="default" w:ascii="Arial" w:hAnsi="Arial"/>
      </w:rPr>
    </w:lvl>
  </w:abstractNum>
  <w:abstractNum w:abstractNumId="14" w15:restartNumberingAfterBreak="0">
    <w:nsid w:val="708B6131"/>
    <w:multiLevelType w:val="hybridMultilevel"/>
    <w:tmpl w:val="9FBA166A"/>
    <w:lvl w:ilvl="0" w:tplc="BBA68408">
      <w:start w:val="1"/>
      <w:numFmt w:val="decimal"/>
      <w:lvlText w:val="(%1)"/>
      <w:lvlJc w:val="left"/>
      <w:pPr>
        <w:ind w:left="3192" w:hanging="360"/>
      </w:pPr>
      <w:rPr>
        <w:rFonts w:hint="default"/>
        <w:b/>
      </w:rPr>
    </w:lvl>
    <w:lvl w:ilvl="1" w:tplc="100A0019" w:tentative="1">
      <w:start w:val="1"/>
      <w:numFmt w:val="lowerLetter"/>
      <w:lvlText w:val="%2."/>
      <w:lvlJc w:val="left"/>
      <w:pPr>
        <w:ind w:left="3912" w:hanging="360"/>
      </w:pPr>
    </w:lvl>
    <w:lvl w:ilvl="2" w:tplc="100A001B" w:tentative="1">
      <w:start w:val="1"/>
      <w:numFmt w:val="lowerRoman"/>
      <w:lvlText w:val="%3."/>
      <w:lvlJc w:val="right"/>
      <w:pPr>
        <w:ind w:left="4632" w:hanging="180"/>
      </w:pPr>
    </w:lvl>
    <w:lvl w:ilvl="3" w:tplc="100A000F" w:tentative="1">
      <w:start w:val="1"/>
      <w:numFmt w:val="decimal"/>
      <w:lvlText w:val="%4."/>
      <w:lvlJc w:val="left"/>
      <w:pPr>
        <w:ind w:left="5352" w:hanging="360"/>
      </w:pPr>
    </w:lvl>
    <w:lvl w:ilvl="4" w:tplc="100A0019" w:tentative="1">
      <w:start w:val="1"/>
      <w:numFmt w:val="lowerLetter"/>
      <w:lvlText w:val="%5."/>
      <w:lvlJc w:val="left"/>
      <w:pPr>
        <w:ind w:left="6072" w:hanging="360"/>
      </w:pPr>
    </w:lvl>
    <w:lvl w:ilvl="5" w:tplc="100A001B" w:tentative="1">
      <w:start w:val="1"/>
      <w:numFmt w:val="lowerRoman"/>
      <w:lvlText w:val="%6."/>
      <w:lvlJc w:val="right"/>
      <w:pPr>
        <w:ind w:left="6792" w:hanging="180"/>
      </w:pPr>
    </w:lvl>
    <w:lvl w:ilvl="6" w:tplc="100A000F" w:tentative="1">
      <w:start w:val="1"/>
      <w:numFmt w:val="decimal"/>
      <w:lvlText w:val="%7."/>
      <w:lvlJc w:val="left"/>
      <w:pPr>
        <w:ind w:left="7512" w:hanging="360"/>
      </w:pPr>
    </w:lvl>
    <w:lvl w:ilvl="7" w:tplc="100A0019" w:tentative="1">
      <w:start w:val="1"/>
      <w:numFmt w:val="lowerLetter"/>
      <w:lvlText w:val="%8."/>
      <w:lvlJc w:val="left"/>
      <w:pPr>
        <w:ind w:left="8232" w:hanging="360"/>
      </w:pPr>
    </w:lvl>
    <w:lvl w:ilvl="8" w:tplc="100A001B" w:tentative="1">
      <w:start w:val="1"/>
      <w:numFmt w:val="lowerRoman"/>
      <w:lvlText w:val="%9."/>
      <w:lvlJc w:val="right"/>
      <w:pPr>
        <w:ind w:left="8952" w:hanging="180"/>
      </w:pPr>
    </w:lvl>
  </w:abstractNum>
  <w:abstractNum w:abstractNumId="15" w15:restartNumberingAfterBreak="0">
    <w:nsid w:val="732809F2"/>
    <w:multiLevelType w:val="hybridMultilevel"/>
    <w:tmpl w:val="A7CCC88C"/>
    <w:lvl w:ilvl="0" w:tplc="100A000F">
      <w:start w:val="1"/>
      <w:numFmt w:val="decimal"/>
      <w:lvlText w:val="%1."/>
      <w:lvlJc w:val="left"/>
      <w:pPr>
        <w:ind w:left="2484" w:hanging="360"/>
      </w:pPr>
      <w:rPr>
        <w:rFonts w:hint="default"/>
      </w:rPr>
    </w:lvl>
    <w:lvl w:ilvl="1" w:tplc="100A0019" w:tentative="1">
      <w:start w:val="1"/>
      <w:numFmt w:val="lowerLetter"/>
      <w:lvlText w:val="%2."/>
      <w:lvlJc w:val="left"/>
      <w:pPr>
        <w:ind w:left="3204" w:hanging="360"/>
      </w:pPr>
    </w:lvl>
    <w:lvl w:ilvl="2" w:tplc="100A001B" w:tentative="1">
      <w:start w:val="1"/>
      <w:numFmt w:val="lowerRoman"/>
      <w:lvlText w:val="%3."/>
      <w:lvlJc w:val="right"/>
      <w:pPr>
        <w:ind w:left="3924" w:hanging="180"/>
      </w:pPr>
    </w:lvl>
    <w:lvl w:ilvl="3" w:tplc="100A000F" w:tentative="1">
      <w:start w:val="1"/>
      <w:numFmt w:val="decimal"/>
      <w:lvlText w:val="%4."/>
      <w:lvlJc w:val="left"/>
      <w:pPr>
        <w:ind w:left="4644" w:hanging="360"/>
      </w:pPr>
    </w:lvl>
    <w:lvl w:ilvl="4" w:tplc="100A0019" w:tentative="1">
      <w:start w:val="1"/>
      <w:numFmt w:val="lowerLetter"/>
      <w:lvlText w:val="%5."/>
      <w:lvlJc w:val="left"/>
      <w:pPr>
        <w:ind w:left="5364" w:hanging="360"/>
      </w:pPr>
    </w:lvl>
    <w:lvl w:ilvl="5" w:tplc="100A001B" w:tentative="1">
      <w:start w:val="1"/>
      <w:numFmt w:val="lowerRoman"/>
      <w:lvlText w:val="%6."/>
      <w:lvlJc w:val="right"/>
      <w:pPr>
        <w:ind w:left="6084" w:hanging="180"/>
      </w:pPr>
    </w:lvl>
    <w:lvl w:ilvl="6" w:tplc="100A000F" w:tentative="1">
      <w:start w:val="1"/>
      <w:numFmt w:val="decimal"/>
      <w:lvlText w:val="%7."/>
      <w:lvlJc w:val="left"/>
      <w:pPr>
        <w:ind w:left="6804" w:hanging="360"/>
      </w:pPr>
    </w:lvl>
    <w:lvl w:ilvl="7" w:tplc="100A0019" w:tentative="1">
      <w:start w:val="1"/>
      <w:numFmt w:val="lowerLetter"/>
      <w:lvlText w:val="%8."/>
      <w:lvlJc w:val="left"/>
      <w:pPr>
        <w:ind w:left="7524" w:hanging="360"/>
      </w:pPr>
    </w:lvl>
    <w:lvl w:ilvl="8" w:tplc="100A001B" w:tentative="1">
      <w:start w:val="1"/>
      <w:numFmt w:val="lowerRoman"/>
      <w:lvlText w:val="%9."/>
      <w:lvlJc w:val="right"/>
      <w:pPr>
        <w:ind w:left="8244" w:hanging="180"/>
      </w:pPr>
    </w:lvl>
  </w:abstractNum>
  <w:abstractNum w:abstractNumId="16" w15:restartNumberingAfterBreak="0">
    <w:nsid w:val="75A334CD"/>
    <w:multiLevelType w:val="multilevel"/>
    <w:tmpl w:val="97B45F56"/>
    <w:lvl w:ilvl="0">
      <w:start w:val="4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78C8573A"/>
    <w:multiLevelType w:val="multilevel"/>
    <w:tmpl w:val="FFEA5DFE"/>
    <w:lvl w:ilvl="0">
      <w:start w:val="2"/>
      <w:numFmt w:val="lowerRoman"/>
      <w:lvlText w:val="%1."/>
      <w:lvlJc w:val="right"/>
      <w:pPr>
        <w:tabs>
          <w:tab w:val="num" w:pos="720"/>
        </w:tabs>
        <w:ind w:left="720" w:hanging="360"/>
      </w:pPr>
    </w:lvl>
    <w:lvl w:ilvl="1">
      <w:start w:val="1"/>
      <w:numFmt w:val="decimal"/>
      <w:lvlText w:val="%2."/>
      <w:lvlJc w:val="left"/>
      <w:pPr>
        <w:ind w:left="1440" w:hanging="360"/>
      </w:pPr>
      <w:rPr>
        <w:rFonts w:hint="default"/>
      </w:r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abstractNumId w:val="10"/>
  </w:num>
  <w:num w:numId="2">
    <w:abstractNumId w:val="9"/>
  </w:num>
  <w:num w:numId="3">
    <w:abstractNumId w:val="4"/>
  </w:num>
  <w:num w:numId="4">
    <w:abstractNumId w:val="11"/>
  </w:num>
  <w:num w:numId="5">
    <w:abstractNumId w:val="2"/>
  </w:num>
  <w:num w:numId="6">
    <w:abstractNumId w:val="1"/>
  </w:num>
  <w:num w:numId="7">
    <w:abstractNumId w:val="17"/>
  </w:num>
  <w:num w:numId="8">
    <w:abstractNumId w:val="12"/>
  </w:num>
  <w:num w:numId="9">
    <w:abstractNumId w:val="7"/>
  </w:num>
  <w:num w:numId="10">
    <w:abstractNumId w:val="0"/>
  </w:num>
  <w:num w:numId="11">
    <w:abstractNumId w:val="15"/>
  </w:num>
  <w:num w:numId="12">
    <w:abstractNumId w:val="6"/>
  </w:num>
  <w:num w:numId="13">
    <w:abstractNumId w:val="14"/>
  </w:num>
  <w:num w:numId="14">
    <w:abstractNumId w:val="8"/>
  </w:num>
  <w:num w:numId="15">
    <w:abstractNumId w:val="13"/>
  </w:num>
  <w:num w:numId="16">
    <w:abstractNumId w:val="3"/>
  </w:num>
  <w:num w:numId="17">
    <w:abstractNumId w:val="5"/>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dirty"/>
  <w:trackRevisions w:val="false"/>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D5B"/>
    <w:rsid w:val="00001F55"/>
    <w:rsid w:val="00026803"/>
    <w:rsid w:val="00043342"/>
    <w:rsid w:val="0007364C"/>
    <w:rsid w:val="000F2BF7"/>
    <w:rsid w:val="00102EEB"/>
    <w:rsid w:val="00144EB2"/>
    <w:rsid w:val="00145B92"/>
    <w:rsid w:val="00163E87"/>
    <w:rsid w:val="0018579F"/>
    <w:rsid w:val="00187B41"/>
    <w:rsid w:val="001B052B"/>
    <w:rsid w:val="001F6982"/>
    <w:rsid w:val="00214AEE"/>
    <w:rsid w:val="00280495"/>
    <w:rsid w:val="002D6797"/>
    <w:rsid w:val="00302175"/>
    <w:rsid w:val="00397165"/>
    <w:rsid w:val="003A761B"/>
    <w:rsid w:val="003E52EA"/>
    <w:rsid w:val="003F0583"/>
    <w:rsid w:val="004F380C"/>
    <w:rsid w:val="00512A89"/>
    <w:rsid w:val="005554E4"/>
    <w:rsid w:val="00576362"/>
    <w:rsid w:val="0060003F"/>
    <w:rsid w:val="00604564"/>
    <w:rsid w:val="00677D2E"/>
    <w:rsid w:val="0069012C"/>
    <w:rsid w:val="00704C20"/>
    <w:rsid w:val="007505DC"/>
    <w:rsid w:val="00760D5B"/>
    <w:rsid w:val="00767654"/>
    <w:rsid w:val="008C5767"/>
    <w:rsid w:val="008F2941"/>
    <w:rsid w:val="00961529"/>
    <w:rsid w:val="00975B80"/>
    <w:rsid w:val="009A4FA1"/>
    <w:rsid w:val="00A14D7F"/>
    <w:rsid w:val="00A35A7F"/>
    <w:rsid w:val="00A57FD0"/>
    <w:rsid w:val="00A76AC7"/>
    <w:rsid w:val="00B47C26"/>
    <w:rsid w:val="00B57033"/>
    <w:rsid w:val="00B57329"/>
    <w:rsid w:val="00BB7409"/>
    <w:rsid w:val="00C25DC5"/>
    <w:rsid w:val="00C65C0A"/>
    <w:rsid w:val="00D553EF"/>
    <w:rsid w:val="00D9003F"/>
    <w:rsid w:val="00E554D2"/>
    <w:rsid w:val="00EB5A86"/>
    <w:rsid w:val="00FB224B"/>
    <w:rsid w:val="00FC3F01"/>
    <w:rsid w:val="6FB9F5B2"/>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FB9A62"/>
  <w15:chartTrackingRefBased/>
  <w15:docId w15:val="{01947F31-4B6B-5345-9456-71363E73D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102EEB"/>
    <w:pPr>
      <w:keepNext/>
      <w:keepLines/>
      <w:numPr>
        <w:numId w:val="1"/>
      </w:numPr>
      <w:spacing w:before="240" w:line="259" w:lineRule="auto"/>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02EEB"/>
    <w:pPr>
      <w:keepNext/>
      <w:keepLines/>
      <w:numPr>
        <w:ilvl w:val="1"/>
        <w:numId w:val="1"/>
      </w:numPr>
      <w:spacing w:before="40" w:line="259" w:lineRule="auto"/>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02EEB"/>
    <w:pPr>
      <w:keepNext/>
      <w:keepLines/>
      <w:numPr>
        <w:ilvl w:val="2"/>
        <w:numId w:val="1"/>
      </w:numPr>
      <w:spacing w:before="40" w:line="259" w:lineRule="auto"/>
      <w:outlineLvl w:val="2"/>
    </w:pPr>
    <w:rPr>
      <w:rFonts w:asciiTheme="majorHAnsi" w:hAnsiTheme="majorHAnsi" w:eastAsiaTheme="majorEastAsia" w:cstheme="majorBidi"/>
      <w:color w:val="1F3763" w:themeColor="accent1" w:themeShade="7F"/>
    </w:rPr>
  </w:style>
  <w:style w:type="paragraph" w:styleId="Heading4">
    <w:name w:val="heading 4"/>
    <w:basedOn w:val="Normal"/>
    <w:next w:val="Normal"/>
    <w:link w:val="Heading4Char"/>
    <w:uiPriority w:val="9"/>
    <w:unhideWhenUsed/>
    <w:qFormat/>
    <w:rsid w:val="00102EEB"/>
    <w:pPr>
      <w:keepNext/>
      <w:keepLines/>
      <w:numPr>
        <w:ilvl w:val="3"/>
        <w:numId w:val="1"/>
      </w:numPr>
      <w:spacing w:before="40" w:line="259" w:lineRule="auto"/>
      <w:ind w:left="2160"/>
      <w:outlineLvl w:val="3"/>
    </w:pPr>
    <w:rPr>
      <w:rFonts w:asciiTheme="majorHAnsi" w:hAnsiTheme="majorHAnsi" w:eastAsiaTheme="majorEastAsia" w:cstheme="majorBidi"/>
      <w:i/>
      <w:iCs/>
      <w:color w:val="2F5496" w:themeColor="accent1" w:themeShade="BF"/>
      <w:sz w:val="22"/>
      <w:szCs w:val="22"/>
    </w:rPr>
  </w:style>
  <w:style w:type="paragraph" w:styleId="Heading5">
    <w:name w:val="heading 5"/>
    <w:basedOn w:val="Normal"/>
    <w:next w:val="Normal"/>
    <w:link w:val="Heading5Char"/>
    <w:uiPriority w:val="9"/>
    <w:unhideWhenUsed/>
    <w:qFormat/>
    <w:rsid w:val="00102EEB"/>
    <w:pPr>
      <w:keepNext/>
      <w:keepLines/>
      <w:numPr>
        <w:ilvl w:val="4"/>
        <w:numId w:val="1"/>
      </w:numPr>
      <w:spacing w:before="40" w:line="259" w:lineRule="auto"/>
      <w:outlineLvl w:val="4"/>
    </w:pPr>
    <w:rPr>
      <w:rFonts w:asciiTheme="majorHAnsi" w:hAnsiTheme="majorHAnsi" w:eastAsiaTheme="majorEastAsia" w:cstheme="majorBidi"/>
      <w:color w:val="2F5496" w:themeColor="accent1" w:themeShade="BF"/>
      <w:sz w:val="22"/>
      <w:szCs w:val="22"/>
    </w:rPr>
  </w:style>
  <w:style w:type="paragraph" w:styleId="Heading6">
    <w:name w:val="heading 6"/>
    <w:basedOn w:val="Normal"/>
    <w:next w:val="Normal"/>
    <w:link w:val="Heading6Char"/>
    <w:uiPriority w:val="9"/>
    <w:unhideWhenUsed/>
    <w:qFormat/>
    <w:rsid w:val="00102EEB"/>
    <w:pPr>
      <w:keepNext/>
      <w:keepLines/>
      <w:numPr>
        <w:ilvl w:val="5"/>
        <w:numId w:val="1"/>
      </w:numPr>
      <w:spacing w:before="40" w:line="259" w:lineRule="auto"/>
      <w:outlineLvl w:val="5"/>
    </w:pPr>
    <w:rPr>
      <w:rFonts w:asciiTheme="majorHAnsi" w:hAnsiTheme="majorHAnsi" w:eastAsiaTheme="majorEastAsia" w:cstheme="majorBidi"/>
      <w:color w:val="1F3763" w:themeColor="accent1" w:themeShade="7F"/>
      <w:sz w:val="22"/>
      <w:szCs w:val="22"/>
    </w:rPr>
  </w:style>
  <w:style w:type="paragraph" w:styleId="Heading7">
    <w:name w:val="heading 7"/>
    <w:basedOn w:val="Normal"/>
    <w:next w:val="Normal"/>
    <w:link w:val="Heading7Char"/>
    <w:uiPriority w:val="9"/>
    <w:semiHidden/>
    <w:unhideWhenUsed/>
    <w:qFormat/>
    <w:rsid w:val="00102EEB"/>
    <w:pPr>
      <w:keepNext/>
      <w:keepLines/>
      <w:numPr>
        <w:ilvl w:val="6"/>
        <w:numId w:val="1"/>
      </w:numPr>
      <w:spacing w:before="40" w:line="259" w:lineRule="auto"/>
      <w:outlineLvl w:val="6"/>
    </w:pPr>
    <w:rPr>
      <w:rFonts w:asciiTheme="majorHAnsi" w:hAnsiTheme="majorHAnsi" w:eastAsiaTheme="majorEastAsia" w:cstheme="majorBidi"/>
      <w:i/>
      <w:iCs/>
      <w:color w:val="1F3763" w:themeColor="accent1" w:themeShade="7F"/>
      <w:sz w:val="22"/>
      <w:szCs w:val="22"/>
    </w:rPr>
  </w:style>
  <w:style w:type="paragraph" w:styleId="Heading8">
    <w:name w:val="heading 8"/>
    <w:basedOn w:val="Normal"/>
    <w:next w:val="Normal"/>
    <w:link w:val="Heading8Char"/>
    <w:uiPriority w:val="9"/>
    <w:semiHidden/>
    <w:unhideWhenUsed/>
    <w:qFormat/>
    <w:rsid w:val="00102EEB"/>
    <w:pPr>
      <w:keepNext/>
      <w:keepLines/>
      <w:numPr>
        <w:ilvl w:val="7"/>
        <w:numId w:val="1"/>
      </w:numPr>
      <w:spacing w:before="40" w:line="259" w:lineRule="auto"/>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02EEB"/>
    <w:pPr>
      <w:keepNext/>
      <w:keepLines/>
      <w:numPr>
        <w:ilvl w:val="8"/>
        <w:numId w:val="1"/>
      </w:numPr>
      <w:spacing w:before="40" w:line="259" w:lineRule="auto"/>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60D5B"/>
    <w:pPr>
      <w:tabs>
        <w:tab w:val="center" w:pos="4419"/>
        <w:tab w:val="right" w:pos="8838"/>
      </w:tabs>
    </w:pPr>
  </w:style>
  <w:style w:type="character" w:styleId="HeaderChar" w:customStyle="1">
    <w:name w:val="Header Char"/>
    <w:basedOn w:val="DefaultParagraphFont"/>
    <w:link w:val="Header"/>
    <w:uiPriority w:val="99"/>
    <w:rsid w:val="00760D5B"/>
  </w:style>
  <w:style w:type="paragraph" w:styleId="Footer">
    <w:name w:val="footer"/>
    <w:basedOn w:val="Normal"/>
    <w:link w:val="FooterChar"/>
    <w:uiPriority w:val="99"/>
    <w:unhideWhenUsed/>
    <w:rsid w:val="00760D5B"/>
    <w:pPr>
      <w:tabs>
        <w:tab w:val="center" w:pos="4419"/>
        <w:tab w:val="right" w:pos="8838"/>
      </w:tabs>
    </w:pPr>
  </w:style>
  <w:style w:type="character" w:styleId="FooterChar" w:customStyle="1">
    <w:name w:val="Footer Char"/>
    <w:basedOn w:val="DefaultParagraphFont"/>
    <w:link w:val="Footer"/>
    <w:uiPriority w:val="99"/>
    <w:rsid w:val="00760D5B"/>
  </w:style>
  <w:style w:type="character" w:styleId="Heading1Char" w:customStyle="1">
    <w:name w:val="Heading 1 Char"/>
    <w:basedOn w:val="DefaultParagraphFont"/>
    <w:link w:val="Heading1"/>
    <w:uiPriority w:val="9"/>
    <w:rsid w:val="00102EEB"/>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102EEB"/>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rsid w:val="00102EEB"/>
    <w:rPr>
      <w:rFonts w:asciiTheme="majorHAnsi" w:hAnsiTheme="majorHAnsi" w:eastAsiaTheme="majorEastAsia" w:cstheme="majorBidi"/>
      <w:color w:val="1F3763" w:themeColor="accent1" w:themeShade="7F"/>
    </w:rPr>
  </w:style>
  <w:style w:type="character" w:styleId="Heading4Char" w:customStyle="1">
    <w:name w:val="Heading 4 Char"/>
    <w:basedOn w:val="DefaultParagraphFont"/>
    <w:link w:val="Heading4"/>
    <w:uiPriority w:val="9"/>
    <w:rsid w:val="00102EEB"/>
    <w:rPr>
      <w:rFonts w:asciiTheme="majorHAnsi" w:hAnsiTheme="majorHAnsi" w:eastAsiaTheme="majorEastAsia" w:cstheme="majorBidi"/>
      <w:i/>
      <w:iCs/>
      <w:color w:val="2F5496" w:themeColor="accent1" w:themeShade="BF"/>
      <w:sz w:val="22"/>
      <w:szCs w:val="22"/>
    </w:rPr>
  </w:style>
  <w:style w:type="character" w:styleId="Heading5Char" w:customStyle="1">
    <w:name w:val="Heading 5 Char"/>
    <w:basedOn w:val="DefaultParagraphFont"/>
    <w:link w:val="Heading5"/>
    <w:uiPriority w:val="9"/>
    <w:rsid w:val="00102EEB"/>
    <w:rPr>
      <w:rFonts w:asciiTheme="majorHAnsi" w:hAnsiTheme="majorHAnsi" w:eastAsiaTheme="majorEastAsia" w:cstheme="majorBidi"/>
      <w:color w:val="2F5496" w:themeColor="accent1" w:themeShade="BF"/>
      <w:sz w:val="22"/>
      <w:szCs w:val="22"/>
    </w:rPr>
  </w:style>
  <w:style w:type="character" w:styleId="Heading6Char" w:customStyle="1">
    <w:name w:val="Heading 6 Char"/>
    <w:basedOn w:val="DefaultParagraphFont"/>
    <w:link w:val="Heading6"/>
    <w:uiPriority w:val="9"/>
    <w:rsid w:val="00102EEB"/>
    <w:rPr>
      <w:rFonts w:asciiTheme="majorHAnsi" w:hAnsiTheme="majorHAnsi" w:eastAsiaTheme="majorEastAsia" w:cstheme="majorBidi"/>
      <w:color w:val="1F3763" w:themeColor="accent1" w:themeShade="7F"/>
      <w:sz w:val="22"/>
      <w:szCs w:val="22"/>
    </w:rPr>
  </w:style>
  <w:style w:type="character" w:styleId="Heading7Char" w:customStyle="1">
    <w:name w:val="Heading 7 Char"/>
    <w:basedOn w:val="DefaultParagraphFont"/>
    <w:link w:val="Heading7"/>
    <w:uiPriority w:val="9"/>
    <w:semiHidden/>
    <w:rsid w:val="00102EEB"/>
    <w:rPr>
      <w:rFonts w:asciiTheme="majorHAnsi" w:hAnsiTheme="majorHAnsi" w:eastAsiaTheme="majorEastAsia" w:cstheme="majorBidi"/>
      <w:i/>
      <w:iCs/>
      <w:color w:val="1F3763" w:themeColor="accent1" w:themeShade="7F"/>
      <w:sz w:val="22"/>
      <w:szCs w:val="22"/>
    </w:rPr>
  </w:style>
  <w:style w:type="character" w:styleId="Heading8Char" w:customStyle="1">
    <w:name w:val="Heading 8 Char"/>
    <w:basedOn w:val="DefaultParagraphFont"/>
    <w:link w:val="Heading8"/>
    <w:uiPriority w:val="9"/>
    <w:semiHidden/>
    <w:rsid w:val="00102EEB"/>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102EEB"/>
    <w:rPr>
      <w:rFonts w:asciiTheme="majorHAnsi" w:hAnsiTheme="majorHAnsi" w:eastAsiaTheme="majorEastAsia" w:cstheme="majorBidi"/>
      <w:i/>
      <w:iCs/>
      <w:color w:val="272727" w:themeColor="text1" w:themeTint="D8"/>
      <w:sz w:val="21"/>
      <w:szCs w:val="21"/>
    </w:rPr>
  </w:style>
  <w:style w:type="paragraph" w:styleId="paragraph" w:customStyle="1">
    <w:name w:val="paragraph"/>
    <w:basedOn w:val="Normal"/>
    <w:rsid w:val="00102EEB"/>
    <w:pPr>
      <w:spacing w:before="100" w:beforeAutospacing="1" w:after="100" w:afterAutospacing="1"/>
    </w:pPr>
    <w:rPr>
      <w:rFonts w:ascii="Times New Roman" w:hAnsi="Times New Roman" w:eastAsia="Times New Roman" w:cs="Times New Roman"/>
      <w:lang w:eastAsia="es-GT"/>
    </w:rPr>
  </w:style>
  <w:style w:type="character" w:styleId="normaltextrun" w:customStyle="1">
    <w:name w:val="normaltextrun"/>
    <w:basedOn w:val="DefaultParagraphFont"/>
    <w:rsid w:val="00102EEB"/>
  </w:style>
  <w:style w:type="character" w:styleId="eop" w:customStyle="1">
    <w:name w:val="eop"/>
    <w:basedOn w:val="DefaultParagraphFont"/>
    <w:rsid w:val="00102EEB"/>
  </w:style>
  <w:style w:type="paragraph" w:styleId="ListParagraph">
    <w:name w:val="List Paragraph"/>
    <w:basedOn w:val="Normal"/>
    <w:uiPriority w:val="34"/>
    <w:qFormat/>
    <w:rsid w:val="00102EEB"/>
    <w:pPr>
      <w:spacing w:after="160" w:line="259" w:lineRule="auto"/>
      <w:ind w:left="720"/>
      <w:contextualSpacing/>
    </w:pPr>
    <w:rPr>
      <w:sz w:val="22"/>
      <w:szCs w:val="22"/>
    </w:rPr>
  </w:style>
  <w:style w:type="table" w:styleId="TableGrid">
    <w:name w:val="Table Grid"/>
    <w:basedOn w:val="TableNormal"/>
    <w:uiPriority w:val="39"/>
    <w:rsid w:val="00102EEB"/>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102EEB"/>
    <w:pPr>
      <w:spacing w:before="100" w:beforeAutospacing="1" w:after="100" w:afterAutospacing="1"/>
    </w:pPr>
    <w:rPr>
      <w:rFonts w:ascii="Times New Roman" w:hAnsi="Times New Roman" w:cs="Times New Roman" w:eastAsiaTheme="minorEastAsia"/>
      <w:lang w:eastAsia="es-GT"/>
    </w:rPr>
  </w:style>
  <w:style w:type="character" w:styleId="PageNumber">
    <w:name w:val="page number"/>
    <w:basedOn w:val="DefaultParagraphFont"/>
    <w:uiPriority w:val="99"/>
    <w:semiHidden/>
    <w:unhideWhenUsed/>
    <w:rsid w:val="006000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9.emf" Id="rId26" /><Relationship Type="http://schemas.openxmlformats.org/officeDocument/2006/relationships/image" Target="media/image27.emf" Id="rId34" /><Relationship Type="http://schemas.openxmlformats.org/officeDocument/2006/relationships/image" Target="media/image35.png" Id="rId42" /><Relationship Type="http://schemas.openxmlformats.org/officeDocument/2006/relationships/image" Target="media/image37.emf" Id="rId47" /><Relationship Type="http://schemas.openxmlformats.org/officeDocument/2006/relationships/chart" Target="charts/chart6.xml" Id="rId50" /><Relationship Type="http://schemas.openxmlformats.org/officeDocument/2006/relationships/chart" Target="charts/chart9.xml" Id="rId55" /><Relationship Type="http://schemas.openxmlformats.org/officeDocument/2006/relationships/header" Target="header3.xml" Id="rId6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22.png" Id="rId29" /><Relationship Type="http://schemas.openxmlformats.org/officeDocument/2006/relationships/image" Target="media/image17.png" Id="rId24" /><Relationship Type="http://schemas.openxmlformats.org/officeDocument/2006/relationships/image" Target="media/image25.emf" Id="rId32" /><Relationship Type="http://schemas.openxmlformats.org/officeDocument/2006/relationships/image" Target="media/image30.jpeg" Id="rId37" /><Relationship Type="http://schemas.openxmlformats.org/officeDocument/2006/relationships/image" Target="media/image33.jpeg" Id="rId40" /><Relationship Type="http://schemas.openxmlformats.org/officeDocument/2006/relationships/chart" Target="charts/chart2.xml" Id="rId45" /><Relationship Type="http://schemas.openxmlformats.org/officeDocument/2006/relationships/image" Target="media/image38.jpg" Id="rId53" /><Relationship Type="http://schemas.openxmlformats.org/officeDocument/2006/relationships/chart" Target="charts/chart12.xml" Id="rId58" /><Relationship Type="http://schemas.openxmlformats.org/officeDocument/2006/relationships/webSettings" Target="webSettings.xml" Id="rId5" /><Relationship Type="http://schemas.openxmlformats.org/officeDocument/2006/relationships/footer" Target="footer1.xml" Id="rId61" /><Relationship Type="http://schemas.openxmlformats.org/officeDocument/2006/relationships/image" Target="media/image12.png" Id="rId19" /><Relationship Type="http://schemas.openxmlformats.org/officeDocument/2006/relationships/image" Target="media/image7.emf" Id="rId14" /><Relationship Type="http://schemas.openxmlformats.org/officeDocument/2006/relationships/image" Target="media/image20.png" Id="rId27" /><Relationship Type="http://schemas.openxmlformats.org/officeDocument/2006/relationships/image" Target="media/image23.emf" Id="rId30" /><Relationship Type="http://schemas.openxmlformats.org/officeDocument/2006/relationships/image" Target="media/image28.jpeg" Id="rId35" /><Relationship Type="http://schemas.openxmlformats.org/officeDocument/2006/relationships/image" Target="media/image36.png" Id="rId43" /><Relationship Type="http://schemas.openxmlformats.org/officeDocument/2006/relationships/chart" Target="charts/chart4.xml" Id="rId48" /><Relationship Type="http://schemas.openxmlformats.org/officeDocument/2006/relationships/chart" Target="charts/chart10.xml" Id="rId56" /><Relationship Type="http://schemas.openxmlformats.org/officeDocument/2006/relationships/fontTable" Target="fontTable.xml" Id="rId64" /><Relationship Type="http://schemas.openxmlformats.org/officeDocument/2006/relationships/image" Target="media/image1.png" Id="rId8" /><Relationship Type="http://schemas.openxmlformats.org/officeDocument/2006/relationships/chart" Target="charts/chart7.xml" Id="rId51" /><Relationship Type="http://schemas.openxmlformats.org/officeDocument/2006/relationships/styles" Target="styles.xml" Id="rId3"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emf" Id="rId33" /><Relationship Type="http://schemas.openxmlformats.org/officeDocument/2006/relationships/image" Target="media/image31.jpeg" Id="rId38" /><Relationship Type="http://schemas.openxmlformats.org/officeDocument/2006/relationships/chart" Target="charts/chart3.xml" Id="rId46" /><Relationship Type="http://schemas.openxmlformats.org/officeDocument/2006/relationships/header" Target="header1.xml" Id="rId59" /><Relationship Type="http://schemas.openxmlformats.org/officeDocument/2006/relationships/image" Target="media/image34.jpeg" Id="rId41" /><Relationship Type="http://schemas.openxmlformats.org/officeDocument/2006/relationships/image" Target="media/image39.emf" Id="rId54" /><Relationship Type="http://schemas.openxmlformats.org/officeDocument/2006/relationships/footer" Target="footer2.xml" Id="rId6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9.jpeg" Id="rId36" /><Relationship Type="http://schemas.openxmlformats.org/officeDocument/2006/relationships/chart" Target="charts/chart5.xml" Id="rId49" /><Relationship Type="http://schemas.openxmlformats.org/officeDocument/2006/relationships/chart" Target="charts/chart11.xml" Id="rId57" /><Relationship Type="http://schemas.openxmlformats.org/officeDocument/2006/relationships/image" Target="media/image3.png" Id="rId10" /><Relationship Type="http://schemas.openxmlformats.org/officeDocument/2006/relationships/image" Target="media/image24.emf" Id="rId31" /><Relationship Type="http://schemas.openxmlformats.org/officeDocument/2006/relationships/chart" Target="charts/chart1.xml" Id="rId44" /><Relationship Type="http://schemas.openxmlformats.org/officeDocument/2006/relationships/chart" Target="charts/chart8.xml" Id="rId52" /><Relationship Type="http://schemas.openxmlformats.org/officeDocument/2006/relationships/header" Target="header2.xml" Id="rId60" /><Relationship Type="http://schemas.openxmlformats.org/officeDocument/2006/relationships/theme" Target="theme/theme1.xml" Id="rId65" /><Relationship Type="http://schemas.openxmlformats.org/officeDocument/2006/relationships/settings" Target="settings.xml" Id="rId4" /><Relationship Type="http://schemas.openxmlformats.org/officeDocument/2006/relationships/image" Target="media/image32.jpeg" Id="rId39" /><Relationship Type="http://schemas.openxmlformats.org/officeDocument/2006/relationships/image" Target="/media/image16.png" Id="Ra75355d762eb4d6d" /><Relationship Type="http://schemas.openxmlformats.org/officeDocument/2006/relationships/image" Target="/media/image17.png" Id="Rf8ca25db4aac4745" /><Relationship Type="http://schemas.openxmlformats.org/officeDocument/2006/relationships/image" Target="/media/imagec.jpg" Id="Red7608e5c612424b" /><Relationship Type="http://schemas.openxmlformats.org/officeDocument/2006/relationships/image" Target="/media/imaged.jpg" Id="R9493adbfdb9e41f8" /><Relationship Type="http://schemas.openxmlformats.org/officeDocument/2006/relationships/image" Target="/media/image18.png" Id="Rfdef3dab6171458c" /><Relationship Type="http://schemas.openxmlformats.org/officeDocument/2006/relationships/image" Target="/media/imagee.jpg" Id="R6b7efe2cb0404290" /><Relationship Type="http://schemas.openxmlformats.org/officeDocument/2006/relationships/image" Target="/media/image19.png" Id="R93146095bbe949d7" /><Relationship Type="http://schemas.openxmlformats.org/officeDocument/2006/relationships/image" Target="/media/image1a.png" Id="Rda1191e98b3649d0" /><Relationship Type="http://schemas.openxmlformats.org/officeDocument/2006/relationships/image" Target="/media/image1b.png" Id="R055d464884074adf" /><Relationship Type="http://schemas.openxmlformats.org/officeDocument/2006/relationships/image" Target="/media/image1c.png" Id="R8ce908468dfb44b3" /><Relationship Type="http://schemas.openxmlformats.org/officeDocument/2006/relationships/image" Target="/media/image1d.png" Id="R5bf8c5009532458a" /><Relationship Type="http://schemas.openxmlformats.org/officeDocument/2006/relationships/glossaryDocument" Target="/word/glossary/document.xml" Id="Ra3a2eb4ce66a432c" /></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41.png"/><Relationship Id="rId1" Type="http://schemas.openxmlformats.org/officeDocument/2006/relationships/image" Target="media/image40.png"/></Relationships>
</file>

<file path=word/_rels/header3.xml.rels><?xml version="1.0" encoding="UTF-8" standalone="yes"?>
<Relationships xmlns="http://schemas.openxmlformats.org/package/2006/relationships"><Relationship Id="rId1" Type="http://schemas.openxmlformats.org/officeDocument/2006/relationships/image" Target="media/image40.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4.xml"/><Relationship Id="rId4"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3.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060851194720876E-2"/>
          <c:y val="0.12616905902968065"/>
          <c:w val="0.83552296845600094"/>
          <c:h val="0.80127797331174622"/>
        </c:manualLayout>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BB3E-A94B-8460-7603322DA3EB}"/>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BB3E-A94B-8460-7603322DA3EB}"/>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BB3E-A94B-8460-7603322DA3EB}"/>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BB3E-A94B-8460-7603322DA3EB}"/>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09-BB3E-A94B-8460-7603322DA3EB}"/>
              </c:ext>
            </c:extLst>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c:ext xmlns:c16="http://schemas.microsoft.com/office/drawing/2014/chart" uri="{C3380CC4-5D6E-409C-BE32-E72D297353CC}">
                <c16:uniqueId val="{0000000B-BB3E-A94B-8460-7603322DA3EB}"/>
              </c:ext>
            </c:extLst>
          </c:dPt>
          <c:dLbls>
            <c:dLbl>
              <c:idx val="0"/>
              <c:layout>
                <c:manualLayout>
                  <c:x val="-0.12002213377249521"/>
                  <c:y val="0.14085385229539435"/>
                </c:manualLayout>
              </c:layout>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endParaRPr lang="en-GT"/>
                </a:p>
              </c:txPr>
              <c:dLblPos val="bestFit"/>
              <c:showLegendKey val="0"/>
              <c:showVal val="1"/>
              <c:showCatName val="1"/>
              <c:showSerName val="0"/>
              <c:showPercent val="1"/>
              <c:showBubbleSize val="0"/>
              <c:extLst>
                <c:ext xmlns:c15="http://schemas.microsoft.com/office/drawing/2012/chart" uri="{CE6537A1-D6FC-4f65-9D91-7224C49458BB}">
                  <c15:layout>
                    <c:manualLayout>
                      <c:w val="0.34994306554167881"/>
                      <c:h val="0.13309548089381304"/>
                    </c:manualLayout>
                  </c15:layout>
                </c:ext>
                <c:ext xmlns:c16="http://schemas.microsoft.com/office/drawing/2014/chart" uri="{C3380CC4-5D6E-409C-BE32-E72D297353CC}">
                  <c16:uniqueId val="{00000001-BB3E-A94B-8460-7603322DA3EB}"/>
                </c:ext>
              </c:extLst>
            </c:dLbl>
            <c:dLbl>
              <c:idx val="1"/>
              <c:layout>
                <c:manualLayout>
                  <c:x val="0.16090233379700861"/>
                  <c:y val="-0.23997246393668328"/>
                </c:manualLayout>
              </c:layout>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2"/>
                      </a:solidFill>
                      <a:effectLst/>
                      <a:latin typeface="Montserrat" pitchFamily="2" charset="77"/>
                      <a:ea typeface="+mn-ea"/>
                      <a:cs typeface="+mn-cs"/>
                    </a:defRPr>
                  </a:pPr>
                  <a:endParaRPr lang="en-GT"/>
                </a:p>
              </c:txPr>
              <c:dLblPos val="bestFit"/>
              <c:showLegendKey val="0"/>
              <c:showVal val="1"/>
              <c:showCatName val="1"/>
              <c:showSerName val="0"/>
              <c:showPercent val="1"/>
              <c:showBubbleSize val="0"/>
              <c:extLst>
                <c:ext xmlns:c15="http://schemas.microsoft.com/office/drawing/2012/chart" uri="{CE6537A1-D6FC-4f65-9D91-7224C49458BB}">
                  <c15:layout>
                    <c:manualLayout>
                      <c:w val="0.30423594207415716"/>
                      <c:h val="0.10561360456536364"/>
                    </c:manualLayout>
                  </c15:layout>
                </c:ext>
                <c:ext xmlns:c16="http://schemas.microsoft.com/office/drawing/2014/chart" uri="{C3380CC4-5D6E-409C-BE32-E72D297353CC}">
                  <c16:uniqueId val="{00000003-BB3E-A94B-8460-7603322DA3EB}"/>
                </c:ext>
              </c:extLst>
            </c:dLbl>
            <c:dLbl>
              <c:idx val="2"/>
              <c:layout>
                <c:manualLayout>
                  <c:x val="2.0965687764288962E-2"/>
                  <c:y val="0.26804085507861841"/>
                </c:manualLayout>
              </c:layout>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3"/>
                      </a:solidFill>
                      <a:effectLst/>
                      <a:latin typeface="Montserrat" pitchFamily="2" charset="77"/>
                      <a:ea typeface="+mn-ea"/>
                      <a:cs typeface="+mn-cs"/>
                    </a:defRPr>
                  </a:pPr>
                  <a:endParaRPr lang="en-GT"/>
                </a:p>
              </c:txPr>
              <c:dLblPos val="bestFit"/>
              <c:showLegendKey val="0"/>
              <c:showVal val="1"/>
              <c:showCatName val="1"/>
              <c:showSerName val="0"/>
              <c:showPercent val="1"/>
              <c:showBubbleSize val="0"/>
              <c:extLst>
                <c:ext xmlns:c15="http://schemas.microsoft.com/office/drawing/2012/chart" uri="{CE6537A1-D6FC-4f65-9D91-7224C49458BB}">
                  <c15:layout>
                    <c:manualLayout>
                      <c:w val="0.25274804974683013"/>
                      <c:h val="0.17240983832706244"/>
                    </c:manualLayout>
                  </c15:layout>
                </c:ext>
                <c:ext xmlns:c16="http://schemas.microsoft.com/office/drawing/2014/chart" uri="{C3380CC4-5D6E-409C-BE32-E72D297353CC}">
                  <c16:uniqueId val="{00000005-BB3E-A94B-8460-7603322DA3EB}"/>
                </c:ext>
              </c:extLst>
            </c:dLbl>
            <c:dLbl>
              <c:idx val="3"/>
              <c:layout>
                <c:manualLayout>
                  <c:x val="7.9351161423274178E-8"/>
                  <c:y val="4.8093438680865679E-2"/>
                </c:manualLayout>
              </c:layout>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4"/>
                      </a:solidFill>
                      <a:effectLst/>
                      <a:latin typeface="Montserrat" pitchFamily="2" charset="77"/>
                      <a:ea typeface="+mn-ea"/>
                      <a:cs typeface="+mn-cs"/>
                    </a:defRPr>
                  </a:pPr>
                  <a:endParaRPr lang="en-GT"/>
                </a:p>
              </c:txPr>
              <c:dLblPos val="bestFit"/>
              <c:showLegendKey val="0"/>
              <c:showVal val="1"/>
              <c:showCatName val="1"/>
              <c:showSerName val="0"/>
              <c:showPercent val="1"/>
              <c:showBubbleSize val="0"/>
              <c:extLst>
                <c:ext xmlns:c15="http://schemas.microsoft.com/office/drawing/2012/chart" uri="{CE6537A1-D6FC-4f65-9D91-7224C49458BB}">
                  <c15:layout>
                    <c:manualLayout>
                      <c:w val="0.19294568174947088"/>
                      <c:h val="0.20120233596702164"/>
                    </c:manualLayout>
                  </c15:layout>
                </c:ext>
                <c:ext xmlns:c16="http://schemas.microsoft.com/office/drawing/2014/chart" uri="{C3380CC4-5D6E-409C-BE32-E72D297353CC}">
                  <c16:uniqueId val="{00000007-BB3E-A94B-8460-7603322DA3EB}"/>
                </c:ext>
              </c:extLst>
            </c:dLbl>
            <c:dLbl>
              <c:idx val="4"/>
              <c:layout>
                <c:manualLayout>
                  <c:x val="-2.5769289672208286E-2"/>
                  <c:y val="9.5765586412656853E-2"/>
                </c:manualLayout>
              </c:layout>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5"/>
                      </a:solidFill>
                      <a:effectLst/>
                      <a:latin typeface="Montserrat" pitchFamily="2" charset="77"/>
                      <a:ea typeface="+mn-ea"/>
                      <a:cs typeface="+mn-cs"/>
                    </a:defRPr>
                  </a:pPr>
                  <a:endParaRPr lang="en-GT"/>
                </a:p>
              </c:txPr>
              <c:dLblPos val="bestFit"/>
              <c:showLegendKey val="0"/>
              <c:showVal val="1"/>
              <c:showCatName val="1"/>
              <c:showSerName val="0"/>
              <c:showPercent val="1"/>
              <c:showBubbleSize val="0"/>
              <c:extLst>
                <c:ext xmlns:c15="http://schemas.microsoft.com/office/drawing/2012/chart" uri="{CE6537A1-D6FC-4f65-9D91-7224C49458BB}">
                  <c15:layout>
                    <c:manualLayout>
                      <c:w val="0.27813597773723814"/>
                      <c:h val="0.18496200942934346"/>
                    </c:manualLayout>
                  </c15:layout>
                </c:ext>
                <c:ext xmlns:c16="http://schemas.microsoft.com/office/drawing/2014/chart" uri="{C3380CC4-5D6E-409C-BE32-E72D297353CC}">
                  <c16:uniqueId val="{00000009-BB3E-A94B-8460-7603322DA3EB}"/>
                </c:ext>
              </c:extLst>
            </c:dLbl>
            <c:dLbl>
              <c:idx val="5"/>
              <c:layout>
                <c:manualLayout>
                  <c:x val="4.3703744010518963E-2"/>
                  <c:y val="-1.2814162840215269E-2"/>
                </c:manualLayout>
              </c:layout>
              <c:spPr>
                <a:solidFill>
                  <a:schemeClr val="lt1">
                    <a:alpha val="90000"/>
                  </a:schemeClr>
                </a:solidFill>
                <a:ln w="12700"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6"/>
                      </a:solidFill>
                      <a:effectLst/>
                      <a:latin typeface="Montserrat" pitchFamily="2" charset="77"/>
                      <a:ea typeface="+mn-ea"/>
                      <a:cs typeface="+mn-cs"/>
                    </a:defRPr>
                  </a:pPr>
                  <a:endParaRPr lang="en-GT"/>
                </a:p>
              </c:txPr>
              <c:dLblPos val="bestFit"/>
              <c:showLegendKey val="0"/>
              <c:showVal val="1"/>
              <c:showCatName val="1"/>
              <c:showSerName val="0"/>
              <c:showPercent val="1"/>
              <c:showBubbleSize val="0"/>
              <c:extLst>
                <c:ext xmlns:c15="http://schemas.microsoft.com/office/drawing/2012/chart" uri="{CE6537A1-D6FC-4f65-9D91-7224C49458BB}">
                  <c15:layout>
                    <c:manualLayout>
                      <c:w val="0.46607761654503455"/>
                      <c:h val="0.12116841629767078"/>
                    </c:manualLayout>
                  </c15:layout>
                </c:ext>
                <c:ext xmlns:c16="http://schemas.microsoft.com/office/drawing/2014/chart" uri="{C3380CC4-5D6E-409C-BE32-E72D297353CC}">
                  <c16:uniqueId val="{0000000B-BB3E-A94B-8460-7603322DA3EB}"/>
                </c:ext>
              </c:extLst>
            </c:dLbl>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accent1"/>
                    </a:solidFill>
                    <a:effectLst/>
                    <a:latin typeface="Montserrat" pitchFamily="2" charset="77"/>
                    <a:ea typeface="+mn-ea"/>
                    <a:cs typeface="+mn-cs"/>
                  </a:defRPr>
                </a:pPr>
                <a:endParaRPr lang="en-GT"/>
              </a:p>
            </c:txPr>
            <c:dLblPos val="outEnd"/>
            <c:showLegendKey val="0"/>
            <c:showVal val="1"/>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'[Resultados primer cuatrimestre.xlsx]GG'!$A$6:$A$11</c:f>
              <c:strCache>
                <c:ptCount val="6"/>
                <c:pt idx="0">
                  <c:v>000 SERVICIOS PERSONALES</c:v>
                </c:pt>
                <c:pt idx="1">
                  <c:v>100 SERVICIOS NO PERSONALES</c:v>
                </c:pt>
                <c:pt idx="2">
                  <c:v>200 MATERIALES Y SUMINISTROS</c:v>
                </c:pt>
                <c:pt idx="3">
                  <c:v>300 PROPIEDAD, PLANTA, EQUIPO</c:v>
                </c:pt>
                <c:pt idx="4">
                  <c:v>400 TRANSFERENCIAS CORRIENTES</c:v>
                </c:pt>
                <c:pt idx="5">
                  <c:v>900 ASIGNACIONES GLOBALES</c:v>
                </c:pt>
              </c:strCache>
            </c:strRef>
          </c:cat>
          <c:val>
            <c:numRef>
              <c:f>'[Resultados primer cuatrimestre.xlsx]GG'!$B$6:$B$11</c:f>
              <c:numCache>
                <c:formatCode>_(* #,##0_);_(* \(#,##0\);_(* "-"??_);_(@_)</c:formatCode>
                <c:ptCount val="6"/>
                <c:pt idx="0">
                  <c:v>137967997</c:v>
                </c:pt>
                <c:pt idx="1">
                  <c:v>151640721</c:v>
                </c:pt>
                <c:pt idx="2">
                  <c:v>11481473</c:v>
                </c:pt>
                <c:pt idx="3">
                  <c:v>7327267</c:v>
                </c:pt>
                <c:pt idx="4">
                  <c:v>90907898</c:v>
                </c:pt>
                <c:pt idx="5">
                  <c:v>4032644</c:v>
                </c:pt>
              </c:numCache>
            </c:numRef>
          </c:val>
          <c:extLst>
            <c:ext xmlns:c16="http://schemas.microsoft.com/office/drawing/2014/chart" uri="{C3380CC4-5D6E-409C-BE32-E72D297353CC}">
              <c16:uniqueId val="{0000000C-BB3E-A94B-8460-7603322DA3EB}"/>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Montserrat" pitchFamily="2" charset="77"/>
        </a:defRPr>
      </a:pPr>
      <a:endParaRPr lang="en-GT"/>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042233746556959E-2"/>
          <c:y val="0.15702200867500488"/>
          <c:w val="0.84106918774409145"/>
          <c:h val="0.81198532754999675"/>
        </c:manualLayout>
      </c:layout>
      <c:pie3DChart>
        <c:varyColors val="1"/>
        <c:ser>
          <c:idx val="0"/>
          <c:order val="0"/>
          <c:tx>
            <c:strRef>
              <c:f>Fuentes!$E$4</c:f>
              <c:strCache>
                <c:ptCount val="1"/>
                <c:pt idx="0">
                  <c:v>EJECUCION</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1C66-4E47-AC9F-2264166EB8EC}"/>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1C66-4E47-AC9F-2264166EB8EC}"/>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1C66-4E47-AC9F-2264166EB8EC}"/>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1C66-4E47-AC9F-2264166EB8EC}"/>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09-1C66-4E47-AC9F-2264166EB8EC}"/>
              </c:ext>
            </c:extLst>
          </c:dPt>
          <c:dLbls>
            <c:dLbl>
              <c:idx val="0"/>
              <c:layout>
                <c:manualLayout>
                  <c:x val="-8.7277297403763027E-2"/>
                  <c:y val="-0.14972359628054999"/>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fld id="{1B0F9A81-54C4-4DA1-836B-D0C525EE2576}" type="SERIESNAME">
                      <a:rPr lang="en-US"/>
                      <a:pPr>
                        <a:defRPr/>
                      </a:pPr>
                      <a:t>[SERIES NAME]</a:t>
                    </a:fld>
                    <a:r>
                      <a:rPr lang="en-US"/>
                      <a:t>; </a:t>
                    </a:r>
                    <a:fld id="{C4480502-085D-4F9A-B67E-092826142186}" type="CATEGORYNAME">
                      <a:rPr lang="en-US"/>
                      <a:pPr>
                        <a:defRPr/>
                      </a:pPr>
                      <a:t>[CATEGORY NAME]</a:t>
                    </a:fld>
                    <a:r>
                      <a:rPr lang="en-US"/>
                      <a:t>; </a:t>
                    </a:r>
                    <a:fld id="{C4BE4C4B-932E-4AA7-A0BE-5099DD242F7B}" type="VALUE">
                      <a:rPr lang="en-US"/>
                      <a:pPr>
                        <a:defRPr/>
                      </a:pPr>
                      <a:t>[VALUE]</a:t>
                    </a:fld>
                    <a:r>
                      <a:rPr lang="en-US"/>
                      <a:t>; </a:t>
                    </a:r>
                    <a:fld id="{79066613-6DC8-4961-A0D4-666D033FD438}" type="PERCENTAGE">
                      <a:rPr lang="en-US"/>
                      <a:pPr>
                        <a:defRPr/>
                      </a:pPr>
                      <a:t>[PERCENTAGE]</a:t>
                    </a:fld>
                    <a:endParaRPr lang="en-US"/>
                  </a:p>
                </c:rich>
              </c:tx>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endParaRPr lang="en-GT"/>
                </a:p>
              </c:txPr>
              <c:dLblPos val="bestFit"/>
              <c:showLegendKey val="0"/>
              <c:showVal val="1"/>
              <c:showCatName val="1"/>
              <c:showSerName val="1"/>
              <c:showPercent val="1"/>
              <c:showBubbleSize val="0"/>
              <c:extLst>
                <c:ext xmlns:c15="http://schemas.microsoft.com/office/drawing/2012/chart" uri="{CE6537A1-D6FC-4f65-9D91-7224C49458BB}">
                  <c15:layout>
                    <c:manualLayout>
                      <c:w val="0.33107383085211517"/>
                      <c:h val="0.15864038204610706"/>
                    </c:manualLayout>
                  </c15:layout>
                  <c15:dlblFieldTable/>
                  <c15:showDataLabelsRange val="0"/>
                </c:ext>
                <c:ext xmlns:c16="http://schemas.microsoft.com/office/drawing/2014/chart" uri="{C3380CC4-5D6E-409C-BE32-E72D297353CC}">
                  <c16:uniqueId val="{00000001-1C66-4E47-AC9F-2264166EB8EC}"/>
                </c:ext>
              </c:extLst>
            </c:dLbl>
            <c:dLbl>
              <c:idx val="1"/>
              <c:layout>
                <c:manualLayout>
                  <c:x val="2.8340169234784517E-2"/>
                  <c:y val="0.21033027520989089"/>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fld id="{E5D37F37-16B6-47E6-A51C-0CB938357158}" type="SERIESNAME">
                      <a:rPr lang="en-US"/>
                      <a:pPr>
                        <a:defRPr>
                          <a:solidFill>
                            <a:schemeClr val="accent1"/>
                          </a:solidFill>
                        </a:defRPr>
                      </a:pPr>
                      <a:t>[SERIES NAME]</a:t>
                    </a:fld>
                    <a:r>
                      <a:rPr lang="en-US"/>
                      <a:t>; </a:t>
                    </a:r>
                    <a:fld id="{4FB9F1F7-FB87-404A-949C-934B80A7FF70}" type="CATEGORYNAME">
                      <a:rPr lang="en-US"/>
                      <a:pPr>
                        <a:defRPr>
                          <a:solidFill>
                            <a:schemeClr val="accent1"/>
                          </a:solidFill>
                        </a:defRPr>
                      </a:pPr>
                      <a:t>[CATEGORY NAME]</a:t>
                    </a:fld>
                    <a:r>
                      <a:rPr lang="en-US"/>
                      <a:t>; </a:t>
                    </a:r>
                    <a:fld id="{7CE5A8F8-2092-48E9-A184-B88E4CDCBF5C}" type="VALUE">
                      <a:rPr lang="en-US"/>
                      <a:pPr>
                        <a:defRPr>
                          <a:solidFill>
                            <a:schemeClr val="accent1"/>
                          </a:solidFill>
                        </a:defRPr>
                      </a:pPr>
                      <a:t>[VALUE]</a:t>
                    </a:fld>
                    <a:r>
                      <a:rPr lang="en-US"/>
                      <a:t>; </a:t>
                    </a:r>
                    <a:fld id="{70B1BC9F-64A8-46EC-B2A4-A43F172F9730}" type="PERCENTAGE">
                      <a:rPr lang="en-US"/>
                      <a:pPr>
                        <a:defRPr>
                          <a:solidFill>
                            <a:schemeClr val="accent1"/>
                          </a:solidFill>
                        </a:defRPr>
                      </a:pPr>
                      <a:t>[PERCENTAGE]</a:t>
                    </a:fld>
                    <a:endParaRPr lang="en-US"/>
                  </a:p>
                </c:rich>
              </c:tx>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endParaRPr lang="en-GT"/>
                </a:p>
              </c:txPr>
              <c:dLblPos val="bestFit"/>
              <c:showLegendKey val="0"/>
              <c:showVal val="1"/>
              <c:showCatName val="1"/>
              <c:showSerName val="1"/>
              <c:showPercent val="1"/>
              <c:showBubbleSize val="0"/>
              <c:separator>; </c:separator>
              <c:extLst>
                <c:ext xmlns:c15="http://schemas.microsoft.com/office/drawing/2012/chart" uri="{CE6537A1-D6FC-4f65-9D91-7224C49458BB}">
                  <c15:layout>
                    <c:manualLayout>
                      <c:w val="0.30171586598233924"/>
                      <c:h val="0.16131044088802979"/>
                    </c:manualLayout>
                  </c15:layout>
                  <c15:dlblFieldTable/>
                  <c15:showDataLabelsRange val="0"/>
                </c:ext>
                <c:ext xmlns:c16="http://schemas.microsoft.com/office/drawing/2014/chart" uri="{C3380CC4-5D6E-409C-BE32-E72D297353CC}">
                  <c16:uniqueId val="{00000003-1C66-4E47-AC9F-2264166EB8EC}"/>
                </c:ext>
              </c:extLst>
            </c:dLbl>
            <c:dLbl>
              <c:idx val="2"/>
              <c:layout>
                <c:manualLayout>
                  <c:x val="0"/>
                  <c:y val="0.2202168907586913"/>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fld id="{15FFD2E3-FD64-453B-B46E-5233AD3466D2}" type="SERIESNAME">
                      <a:rPr lang="en-US"/>
                      <a:pPr>
                        <a:defRPr>
                          <a:solidFill>
                            <a:schemeClr val="accent1"/>
                          </a:solidFill>
                        </a:defRPr>
                      </a:pPr>
                      <a:t>[SERIES NAME]</a:t>
                    </a:fld>
                    <a:r>
                      <a:rPr lang="en-US"/>
                      <a:t>; </a:t>
                    </a:r>
                    <a:fld id="{36AB6D03-08FC-43BE-AF13-FCD2ED0DCE8B}" type="CATEGORYNAME">
                      <a:rPr lang="en-US"/>
                      <a:pPr>
                        <a:defRPr>
                          <a:solidFill>
                            <a:schemeClr val="accent1"/>
                          </a:solidFill>
                        </a:defRPr>
                      </a:pPr>
                      <a:t>[CATEGORY NAME]</a:t>
                    </a:fld>
                    <a:r>
                      <a:rPr lang="en-US"/>
                      <a:t>; </a:t>
                    </a:r>
                    <a:fld id="{1321B72B-EC96-4531-8AA4-EB1E100BBD8E}" type="VALUE">
                      <a:rPr lang="en-US"/>
                      <a:pPr>
                        <a:defRPr>
                          <a:solidFill>
                            <a:schemeClr val="accent1"/>
                          </a:solidFill>
                        </a:defRPr>
                      </a:pPr>
                      <a:t>[VALUE]</a:t>
                    </a:fld>
                    <a:r>
                      <a:rPr lang="en-US"/>
                      <a:t>; </a:t>
                    </a:r>
                    <a:fld id="{773AB039-8450-403D-966A-3AF7C7EB9475}" type="PERCENTAGE">
                      <a:rPr lang="en-US"/>
                      <a:pPr>
                        <a:defRPr>
                          <a:solidFill>
                            <a:schemeClr val="accent1"/>
                          </a:solidFill>
                        </a:defRPr>
                      </a:pPr>
                      <a:t>[PERCENTAGE]</a:t>
                    </a:fld>
                    <a:endParaRPr lang="en-US"/>
                  </a:p>
                </c:rich>
              </c:tx>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endParaRPr lang="en-GT"/>
                </a:p>
              </c:txPr>
              <c:dLblPos val="bestFit"/>
              <c:showLegendKey val="0"/>
              <c:showVal val="1"/>
              <c:showCatName val="1"/>
              <c:showSerName val="1"/>
              <c:showPercent val="1"/>
              <c:showBubbleSize val="0"/>
              <c:separator>; </c:separator>
              <c:extLst>
                <c:ext xmlns:c15="http://schemas.microsoft.com/office/drawing/2012/chart" uri="{CE6537A1-D6FC-4f65-9D91-7224C49458BB}">
                  <c15:layout>
                    <c:manualLayout>
                      <c:w val="0.36340846058210335"/>
                      <c:h val="0.1823477074390972"/>
                    </c:manualLayout>
                  </c15:layout>
                  <c15:dlblFieldTable/>
                  <c15:showDataLabelsRange val="0"/>
                </c:ext>
                <c:ext xmlns:c16="http://schemas.microsoft.com/office/drawing/2014/chart" uri="{C3380CC4-5D6E-409C-BE32-E72D297353CC}">
                  <c16:uniqueId val="{00000005-1C66-4E47-AC9F-2264166EB8EC}"/>
                </c:ext>
              </c:extLst>
            </c:dLbl>
            <c:dLbl>
              <c:idx val="3"/>
              <c:layout>
                <c:manualLayout>
                  <c:x val="-5.2566387197551724E-2"/>
                  <c:y val="1.6467068421501464E-2"/>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fld id="{9E8172AA-BA49-411E-8E4C-5649EA9D9303}" type="SERIESNAME">
                      <a:rPr lang="en-US"/>
                      <a:pPr>
                        <a:defRPr>
                          <a:solidFill>
                            <a:schemeClr val="accent1"/>
                          </a:solidFill>
                        </a:defRPr>
                      </a:pPr>
                      <a:t>[SERIES NAME]</a:t>
                    </a:fld>
                    <a:r>
                      <a:rPr lang="en-US"/>
                      <a:t>; </a:t>
                    </a:r>
                    <a:fld id="{40918E42-562F-40AB-A0E4-B5165D09B3C4}" type="CATEGORYNAME">
                      <a:rPr lang="en-US"/>
                      <a:pPr>
                        <a:defRPr>
                          <a:solidFill>
                            <a:schemeClr val="accent1"/>
                          </a:solidFill>
                        </a:defRPr>
                      </a:pPr>
                      <a:t>[CATEGORY NAME]</a:t>
                    </a:fld>
                    <a:r>
                      <a:rPr lang="en-US"/>
                      <a:t>; </a:t>
                    </a:r>
                    <a:fld id="{B32489D9-B3C3-4B37-A03A-40D8A544C5E3}" type="VALUE">
                      <a:rPr lang="en-US"/>
                      <a:pPr>
                        <a:defRPr>
                          <a:solidFill>
                            <a:schemeClr val="accent1"/>
                          </a:solidFill>
                        </a:defRPr>
                      </a:pPr>
                      <a:t>[VALUE]</a:t>
                    </a:fld>
                    <a:r>
                      <a:rPr lang="en-US"/>
                      <a:t>; </a:t>
                    </a:r>
                    <a:fld id="{0FF864C6-ECF9-40C1-AF78-81A513180E3C}" type="PERCENTAGE">
                      <a:rPr lang="en-US"/>
                      <a:pPr>
                        <a:defRPr>
                          <a:solidFill>
                            <a:schemeClr val="accent1"/>
                          </a:solidFill>
                        </a:defRPr>
                      </a:pPr>
                      <a:t>[PERCENTAGE]</a:t>
                    </a:fld>
                    <a:endParaRPr lang="en-US"/>
                  </a:p>
                </c:rich>
              </c:tx>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endParaRPr lang="en-GT"/>
                </a:p>
              </c:txPr>
              <c:dLblPos val="bestFit"/>
              <c:showLegendKey val="0"/>
              <c:showVal val="1"/>
              <c:showCatName val="1"/>
              <c:showSerName val="1"/>
              <c:showPercent val="1"/>
              <c:showBubbleSize val="0"/>
              <c:separator>; </c:separator>
              <c:extLst>
                <c:ext xmlns:c15="http://schemas.microsoft.com/office/drawing/2012/chart" uri="{CE6537A1-D6FC-4f65-9D91-7224C49458BB}">
                  <c15:layout>
                    <c:manualLayout>
                      <c:w val="0.33883164908030222"/>
                      <c:h val="0.15833736035703114"/>
                    </c:manualLayout>
                  </c15:layout>
                  <c15:dlblFieldTable/>
                  <c15:showDataLabelsRange val="0"/>
                </c:ext>
                <c:ext xmlns:c16="http://schemas.microsoft.com/office/drawing/2014/chart" uri="{C3380CC4-5D6E-409C-BE32-E72D297353CC}">
                  <c16:uniqueId val="{00000007-1C66-4E47-AC9F-2264166EB8EC}"/>
                </c:ext>
              </c:extLst>
            </c:dLbl>
            <c:dLbl>
              <c:idx val="4"/>
              <c:layout>
                <c:manualLayout>
                  <c:x val="0.23104660151127382"/>
                  <c:y val="-0.11700721080669246"/>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fld id="{414A4CC8-DC6A-45B1-9F6D-E6B67E1AB542}" type="SERIESNAME">
                      <a:rPr lang="en-US"/>
                      <a:pPr>
                        <a:defRPr>
                          <a:solidFill>
                            <a:schemeClr val="accent1"/>
                          </a:solidFill>
                        </a:defRPr>
                      </a:pPr>
                      <a:t>[SERIES NAME]</a:t>
                    </a:fld>
                    <a:r>
                      <a:rPr lang="en-US"/>
                      <a:t>; </a:t>
                    </a:r>
                    <a:fld id="{EF2BE5AD-5F36-4A42-A2E7-A03E71D516E0}" type="CATEGORYNAME">
                      <a:rPr lang="en-US"/>
                      <a:pPr>
                        <a:defRPr>
                          <a:solidFill>
                            <a:schemeClr val="accent1"/>
                          </a:solidFill>
                        </a:defRPr>
                      </a:pPr>
                      <a:t>[CATEGORY NAME]</a:t>
                    </a:fld>
                    <a:r>
                      <a:rPr lang="en-US"/>
                      <a:t>; </a:t>
                    </a:r>
                    <a:fld id="{AFFDCB02-A86D-4B3F-9CD2-D1519C061118}" type="VALUE">
                      <a:rPr lang="en-US"/>
                      <a:pPr>
                        <a:defRPr>
                          <a:solidFill>
                            <a:schemeClr val="accent1"/>
                          </a:solidFill>
                        </a:defRPr>
                      </a:pPr>
                      <a:t>[VALUE]</a:t>
                    </a:fld>
                    <a:r>
                      <a:rPr lang="en-US"/>
                      <a:t>; </a:t>
                    </a:r>
                    <a:fld id="{4B7A5AB4-2085-448E-8FF8-19FBFD105A9D}" type="PERCENTAGE">
                      <a:rPr lang="en-US"/>
                      <a:pPr>
                        <a:defRPr>
                          <a:solidFill>
                            <a:schemeClr val="accent1"/>
                          </a:solidFill>
                        </a:defRPr>
                      </a:pPr>
                      <a:t>[PERCENTAGE]</a:t>
                    </a:fld>
                    <a:endParaRPr lang="en-US"/>
                  </a:p>
                </c:rich>
              </c:tx>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endParaRPr lang="en-GT"/>
                </a:p>
              </c:txPr>
              <c:dLblPos val="bestFit"/>
              <c:showLegendKey val="0"/>
              <c:showVal val="1"/>
              <c:showCatName val="1"/>
              <c:showSerName val="1"/>
              <c:showPercent val="1"/>
              <c:showBubbleSize val="0"/>
              <c:separator>; </c:separator>
              <c:extLst>
                <c:ext xmlns:c15="http://schemas.microsoft.com/office/drawing/2012/chart" uri="{CE6537A1-D6FC-4f65-9D91-7224C49458BB}">
                  <c15:layout>
                    <c:manualLayout>
                      <c:w val="0.34704070898020339"/>
                      <c:h val="0.15291168026379373"/>
                    </c:manualLayout>
                  </c15:layout>
                  <c15:dlblFieldTable/>
                  <c15:showDataLabelsRange val="0"/>
                </c:ext>
                <c:ext xmlns:c16="http://schemas.microsoft.com/office/drawing/2014/chart" uri="{C3380CC4-5D6E-409C-BE32-E72D297353CC}">
                  <c16:uniqueId val="{00000009-1C66-4E47-AC9F-2264166EB8EC}"/>
                </c:ext>
              </c:extLst>
            </c:dLbl>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endParaRPr lang="en-GT"/>
              </a:p>
            </c:txPr>
            <c:dLblPos val="bestFit"/>
            <c:showLegendKey val="0"/>
            <c:showVal val="1"/>
            <c:showCatName val="1"/>
            <c:showSerName val="1"/>
            <c:showPercent val="1"/>
            <c:showBubbleSize val="0"/>
            <c:separator>; </c:separator>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Fuentes!$C$5:$C$9</c:f>
              <c:strCache>
                <c:ptCount val="5"/>
                <c:pt idx="0">
                  <c:v>FF 11I NGRESOS CORRIENTES</c:v>
                </c:pt>
                <c:pt idx="1">
                  <c:v>FF 31 INGRESOS PROPIOS</c:v>
                </c:pt>
                <c:pt idx="2">
                  <c:v>FF 32 DISMINUCIÓN DE CAJA Y BANCOS DE INGRESOS PROPIOS</c:v>
                </c:pt>
                <c:pt idx="3">
                  <c:v>FF 52 PRÉSTAMOS EXTERNOS</c:v>
                </c:pt>
                <c:pt idx="4">
                  <c:v>FF 61 DONACIONES EXTERNAS</c:v>
                </c:pt>
              </c:strCache>
            </c:strRef>
          </c:cat>
          <c:val>
            <c:numRef>
              <c:f>Fuentes!$E$5:$E$9</c:f>
              <c:numCache>
                <c:formatCode>_-"Q"* #,##0_-;\-"Q"* #,##0_-;_-"Q"* "-"??_-;_-@_-</c:formatCode>
                <c:ptCount val="5"/>
                <c:pt idx="0">
                  <c:v>51848549.289999999</c:v>
                </c:pt>
                <c:pt idx="1">
                  <c:v>14982456.85</c:v>
                </c:pt>
                <c:pt idx="2">
                  <c:v>6055824.7000000002</c:v>
                </c:pt>
                <c:pt idx="3">
                  <c:v>0</c:v>
                </c:pt>
                <c:pt idx="4">
                  <c:v>3013620.05</c:v>
                </c:pt>
              </c:numCache>
            </c:numRef>
          </c:val>
          <c:extLst>
            <c:ext xmlns:c16="http://schemas.microsoft.com/office/drawing/2014/chart" uri="{C3380CC4-5D6E-409C-BE32-E72D297353CC}">
              <c16:uniqueId val="{0000000A-1C66-4E47-AC9F-2264166EB8EC}"/>
            </c:ext>
          </c:extLst>
        </c:ser>
        <c:dLbls>
          <c:dLblPos val="bestFit"/>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1">
          <a:latin typeface="Montserrat" pitchFamily="2" charset="77"/>
        </a:defRPr>
      </a:pPr>
      <a:endParaRPr lang="en-GT"/>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PROGRAMAS!$D$4</c:f>
              <c:strCache>
                <c:ptCount val="1"/>
                <c:pt idx="0">
                  <c:v>VIGENTE</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49BE-2D4D-A964-EB9D364605C7}"/>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49BE-2D4D-A964-EB9D364605C7}"/>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49BE-2D4D-A964-EB9D364605C7}"/>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49BE-2D4D-A964-EB9D364605C7}"/>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09-49BE-2D4D-A964-EB9D364605C7}"/>
              </c:ext>
            </c:extLst>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c:ext xmlns:c16="http://schemas.microsoft.com/office/drawing/2014/chart" uri="{C3380CC4-5D6E-409C-BE32-E72D297353CC}">
                <c16:uniqueId val="{0000000B-49BE-2D4D-A964-EB9D364605C7}"/>
              </c:ext>
            </c:extLst>
          </c:dPt>
          <c:dPt>
            <c:idx val="6"/>
            <c:bubble3D val="0"/>
            <c:spPr>
              <a:solidFill>
                <a:schemeClr val="accent1">
                  <a:lumMod val="60000"/>
                  <a:alpha val="90000"/>
                </a:schemeClr>
              </a:solidFill>
              <a:ln w="19050">
                <a:solidFill>
                  <a:schemeClr val="accent1">
                    <a:lumMod val="60000"/>
                    <a:lumMod val="75000"/>
                  </a:schemeClr>
                </a:solidFill>
              </a:ln>
              <a:effectLst>
                <a:innerShdw blurRad="114300">
                  <a:schemeClr val="accent1">
                    <a:lumMod val="60000"/>
                    <a:lumMod val="75000"/>
                  </a:schemeClr>
                </a:innerShdw>
              </a:effectLst>
              <a:scene3d>
                <a:camera prst="orthographicFront"/>
                <a:lightRig rig="threePt" dir="t"/>
              </a:scene3d>
              <a:sp3d contourW="19050" prstMaterial="flat">
                <a:contourClr>
                  <a:schemeClr val="accent1">
                    <a:lumMod val="60000"/>
                    <a:lumMod val="75000"/>
                  </a:schemeClr>
                </a:contourClr>
              </a:sp3d>
            </c:spPr>
            <c:extLst>
              <c:ext xmlns:c16="http://schemas.microsoft.com/office/drawing/2014/chart" uri="{C3380CC4-5D6E-409C-BE32-E72D297353CC}">
                <c16:uniqueId val="{0000000D-49BE-2D4D-A964-EB9D364605C7}"/>
              </c:ext>
            </c:extLst>
          </c:dPt>
          <c:dLbls>
            <c:dLbl>
              <c:idx val="0"/>
              <c:layout>
                <c:manualLayout>
                  <c:x val="-4.5343033750109223E-2"/>
                  <c:y val="3.4259169326505391E-2"/>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fld id="{B831FB44-6125-4D79-B8F2-B21942BEE19C}" type="CATEGORYNAME">
                      <a:rPr lang="en-US"/>
                      <a:pPr>
                        <a:defRPr/>
                      </a:pPr>
                      <a:t>[CATEGORY NAME]</a:t>
                    </a:fld>
                    <a:r>
                      <a:rPr lang="en-US"/>
                      <a:t>; </a:t>
                    </a:r>
                    <a:fld id="{E241A940-2483-479C-8AAA-38454B1C9A74}" type="VALUE">
                      <a:rPr lang="en-US"/>
                      <a:pPr>
                        <a:defRPr/>
                      </a:pPr>
                      <a:t>[VALUE]</a:t>
                    </a:fld>
                    <a:r>
                      <a:rPr lang="en-US"/>
                      <a:t>; </a:t>
                    </a:r>
                    <a:fld id="{F22871FA-509A-4063-8325-6320FDF495E1}" type="PERCENTAGE">
                      <a:rPr lang="en-US"/>
                      <a:pPr>
                        <a:defRPr/>
                      </a:pPr>
                      <a:t>[PERCENTAGE]</a:t>
                    </a:fld>
                    <a:endParaRPr lang="en-US"/>
                  </a:p>
                </c:rich>
              </c:tx>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endParaRPr lang="en-GT"/>
                </a:p>
              </c:txPr>
              <c:dLblPos val="bestFit"/>
              <c:showLegendKey val="0"/>
              <c:showVal val="1"/>
              <c:showCatName val="1"/>
              <c:showSerName val="0"/>
              <c:showPercent val="1"/>
              <c:showBubbleSize val="0"/>
              <c:extLst>
                <c:ext xmlns:c15="http://schemas.microsoft.com/office/drawing/2012/chart" uri="{CE6537A1-D6FC-4f65-9D91-7224C49458BB}">
                  <c15:layout>
                    <c:manualLayout>
                      <c:w val="0.37346604586850268"/>
                      <c:h val="0.15470448159101338"/>
                    </c:manualLayout>
                  </c15:layout>
                  <c15:dlblFieldTable/>
                  <c15:showDataLabelsRange val="0"/>
                </c:ext>
                <c:ext xmlns:c16="http://schemas.microsoft.com/office/drawing/2014/chart" uri="{C3380CC4-5D6E-409C-BE32-E72D297353CC}">
                  <c16:uniqueId val="{00000001-49BE-2D4D-A964-EB9D364605C7}"/>
                </c:ext>
              </c:extLst>
            </c:dLbl>
            <c:dLbl>
              <c:idx val="1"/>
              <c:layout>
                <c:manualLayout>
                  <c:x val="-4.7158921441512999E-2"/>
                  <c:y val="-5.7173034133547677E-2"/>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fld id="{C0806B5E-B502-4797-A13B-F845DE7CBA18}" type="CATEGORYNAME">
                      <a:rPr lang="en-US"/>
                      <a:pPr>
                        <a:defRPr>
                          <a:solidFill>
                            <a:schemeClr val="accent1"/>
                          </a:solidFill>
                        </a:defRPr>
                      </a:pPr>
                      <a:t>[CATEGORY NAME]</a:t>
                    </a:fld>
                    <a:r>
                      <a:rPr lang="en-US"/>
                      <a:t>; </a:t>
                    </a:r>
                    <a:fld id="{AE60CAAA-154A-4470-A6FC-98A44C0D8F52}" type="VALUE">
                      <a:rPr lang="en-US"/>
                      <a:pPr>
                        <a:defRPr>
                          <a:solidFill>
                            <a:schemeClr val="accent1"/>
                          </a:solidFill>
                        </a:defRPr>
                      </a:pPr>
                      <a:t>[VALUE]</a:t>
                    </a:fld>
                    <a:r>
                      <a:rPr lang="en-US"/>
                      <a:t>; </a:t>
                    </a:r>
                    <a:fld id="{F711BAD0-3261-4B1A-98B8-912D2011AD9B}" type="PERCENTAGE">
                      <a:rPr lang="en-US"/>
                      <a:pPr>
                        <a:defRPr>
                          <a:solidFill>
                            <a:schemeClr val="accent1"/>
                          </a:solidFill>
                        </a:defRPr>
                      </a:pPr>
                      <a:t>[PERCENTAGE]</a:t>
                    </a:fld>
                    <a:endParaRPr lang="en-US"/>
                  </a:p>
                </c:rich>
              </c:tx>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endParaRPr lang="en-GT"/>
                </a:p>
              </c:txPr>
              <c:dLblPos val="bestFit"/>
              <c:showLegendKey val="0"/>
              <c:showVal val="1"/>
              <c:showCatName val="1"/>
              <c:showSerName val="0"/>
              <c:showPercent val="1"/>
              <c:showBubbleSize val="0"/>
              <c:extLst>
                <c:ext xmlns:c15="http://schemas.microsoft.com/office/drawing/2012/chart" uri="{CE6537A1-D6FC-4f65-9D91-7224C49458BB}">
                  <c15:layout>
                    <c:manualLayout>
                      <c:w val="0.24024461300789535"/>
                      <c:h val="0.20693221514048307"/>
                    </c:manualLayout>
                  </c15:layout>
                  <c15:dlblFieldTable/>
                  <c15:showDataLabelsRange val="0"/>
                </c:ext>
                <c:ext xmlns:c16="http://schemas.microsoft.com/office/drawing/2014/chart" uri="{C3380CC4-5D6E-409C-BE32-E72D297353CC}">
                  <c16:uniqueId val="{00000003-49BE-2D4D-A964-EB9D364605C7}"/>
                </c:ext>
              </c:extLst>
            </c:dLbl>
            <c:dLbl>
              <c:idx val="2"/>
              <c:layout>
                <c:manualLayout>
                  <c:x val="3.4333526215168247E-2"/>
                  <c:y val="-5.5498063845999285E-2"/>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fld id="{B7D899C7-0DB2-46B3-832C-AAB8DC8D2B72}" type="CATEGORYNAME">
                      <a:rPr lang="en-US"/>
                      <a:pPr>
                        <a:defRPr>
                          <a:solidFill>
                            <a:schemeClr val="accent1"/>
                          </a:solidFill>
                        </a:defRPr>
                      </a:pPr>
                      <a:t>[CATEGORY NAME]</a:t>
                    </a:fld>
                    <a:r>
                      <a:rPr lang="en-US"/>
                      <a:t>; </a:t>
                    </a:r>
                    <a:fld id="{478976E7-57A5-49C7-A34B-419381955C83}" type="VALUE">
                      <a:rPr lang="en-US"/>
                      <a:pPr>
                        <a:defRPr>
                          <a:solidFill>
                            <a:schemeClr val="accent1"/>
                          </a:solidFill>
                        </a:defRPr>
                      </a:pPr>
                      <a:t>[VALUE]</a:t>
                    </a:fld>
                    <a:r>
                      <a:rPr lang="en-US"/>
                      <a:t>; </a:t>
                    </a:r>
                    <a:fld id="{923F6276-1010-4208-8A85-D4F9F7831715}" type="PERCENTAGE">
                      <a:rPr lang="en-US"/>
                      <a:pPr>
                        <a:defRPr>
                          <a:solidFill>
                            <a:schemeClr val="accent1"/>
                          </a:solidFill>
                        </a:defRPr>
                      </a:pPr>
                      <a:t>[PERCENTAGE]</a:t>
                    </a:fld>
                    <a:endParaRPr lang="en-US"/>
                  </a:p>
                </c:rich>
              </c:tx>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endParaRPr lang="en-GT"/>
                </a:p>
              </c:txPr>
              <c:dLblPos val="bestFit"/>
              <c:showLegendKey val="0"/>
              <c:showVal val="1"/>
              <c:showCatName val="1"/>
              <c:showSerName val="0"/>
              <c:showPercent val="1"/>
              <c:showBubbleSize val="0"/>
              <c:extLst>
                <c:ext xmlns:c15="http://schemas.microsoft.com/office/drawing/2012/chart" uri="{CE6537A1-D6FC-4f65-9D91-7224C49458BB}">
                  <c15:layout>
                    <c:manualLayout>
                      <c:w val="0.28385354580168315"/>
                      <c:h val="0.16834417922344991"/>
                    </c:manualLayout>
                  </c15:layout>
                  <c15:dlblFieldTable/>
                  <c15:showDataLabelsRange val="0"/>
                </c:ext>
                <c:ext xmlns:c16="http://schemas.microsoft.com/office/drawing/2014/chart" uri="{C3380CC4-5D6E-409C-BE32-E72D297353CC}">
                  <c16:uniqueId val="{00000005-49BE-2D4D-A964-EB9D364605C7}"/>
                </c:ext>
              </c:extLst>
            </c:dLbl>
            <c:dLbl>
              <c:idx val="3"/>
              <c:layout>
                <c:manualLayout>
                  <c:x val="-2.7505557295356281E-3"/>
                  <c:y val="-5.0137797546818633E-3"/>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fld id="{AE1F1557-728A-4C85-ACB5-A45FF1EA6EC6}" type="CATEGORYNAME">
                      <a:rPr lang="en-US"/>
                      <a:pPr>
                        <a:defRPr>
                          <a:solidFill>
                            <a:schemeClr val="accent1"/>
                          </a:solidFill>
                        </a:defRPr>
                      </a:pPr>
                      <a:t>[CATEGORY NAME]</a:t>
                    </a:fld>
                    <a:r>
                      <a:rPr lang="en-US"/>
                      <a:t>; </a:t>
                    </a:r>
                    <a:fld id="{7E1EA796-CDCF-4B3B-AEE4-E7AC62E0A361}" type="VALUE">
                      <a:rPr lang="en-US"/>
                      <a:pPr>
                        <a:defRPr>
                          <a:solidFill>
                            <a:schemeClr val="accent1"/>
                          </a:solidFill>
                        </a:defRPr>
                      </a:pPr>
                      <a:t>[VALUE]</a:t>
                    </a:fld>
                    <a:r>
                      <a:rPr lang="en-US"/>
                      <a:t>; </a:t>
                    </a:r>
                    <a:fld id="{FD92B9DE-8F5A-4754-B9AB-F352C5C6BD4E}" type="PERCENTAGE">
                      <a:rPr lang="en-US"/>
                      <a:pPr>
                        <a:defRPr>
                          <a:solidFill>
                            <a:schemeClr val="accent1"/>
                          </a:solidFill>
                        </a:defRPr>
                      </a:pPr>
                      <a:t>[PERCENTAGE]</a:t>
                    </a:fld>
                    <a:endParaRPr lang="en-US"/>
                  </a:p>
                </c:rich>
              </c:tx>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endParaRPr lang="en-GT"/>
                </a:p>
              </c:txPr>
              <c:dLblPos val="bestFit"/>
              <c:showLegendKey val="0"/>
              <c:showVal val="1"/>
              <c:showCatName val="1"/>
              <c:showSerName val="0"/>
              <c:showPercent val="1"/>
              <c:showBubbleSize val="0"/>
              <c:extLst>
                <c:ext xmlns:c15="http://schemas.microsoft.com/office/drawing/2012/chart" uri="{CE6537A1-D6FC-4f65-9D91-7224C49458BB}">
                  <c15:layout>
                    <c:manualLayout>
                      <c:w val="0.36588211605932142"/>
                      <c:h val="0.12376907799328146"/>
                    </c:manualLayout>
                  </c15:layout>
                  <c15:dlblFieldTable/>
                  <c15:showDataLabelsRange val="0"/>
                </c:ext>
                <c:ext xmlns:c16="http://schemas.microsoft.com/office/drawing/2014/chart" uri="{C3380CC4-5D6E-409C-BE32-E72D297353CC}">
                  <c16:uniqueId val="{00000007-49BE-2D4D-A964-EB9D364605C7}"/>
                </c:ext>
              </c:extLst>
            </c:dLbl>
            <c:dLbl>
              <c:idx val="4"/>
              <c:layout>
                <c:manualLayout>
                  <c:x val="-2.536659487108494E-2"/>
                  <c:y val="6.4378587059792283E-2"/>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fld id="{AED9C551-0677-4871-B39B-E559092DB3F5}" type="CATEGORYNAME">
                      <a:rPr lang="en-US"/>
                      <a:pPr>
                        <a:defRPr>
                          <a:solidFill>
                            <a:schemeClr val="accent1"/>
                          </a:solidFill>
                        </a:defRPr>
                      </a:pPr>
                      <a:t>[CATEGORY NAME]</a:t>
                    </a:fld>
                    <a:r>
                      <a:rPr lang="en-US"/>
                      <a:t>; </a:t>
                    </a:r>
                    <a:fld id="{28638AA9-C487-4796-BE6A-5A2650B5F06A}" type="VALUE">
                      <a:rPr lang="en-US"/>
                      <a:pPr>
                        <a:defRPr>
                          <a:solidFill>
                            <a:schemeClr val="accent1"/>
                          </a:solidFill>
                        </a:defRPr>
                      </a:pPr>
                      <a:t>[VALUE]</a:t>
                    </a:fld>
                    <a:r>
                      <a:rPr lang="en-US"/>
                      <a:t>; </a:t>
                    </a:r>
                    <a:fld id="{B32C2AEB-0582-4B82-98B7-EC5AB95936AB}" type="PERCENTAGE">
                      <a:rPr lang="en-US"/>
                      <a:pPr>
                        <a:defRPr>
                          <a:solidFill>
                            <a:schemeClr val="accent1"/>
                          </a:solidFill>
                        </a:defRPr>
                      </a:pPr>
                      <a:t>[PERCENTAGE]</a:t>
                    </a:fld>
                    <a:endParaRPr lang="en-US"/>
                  </a:p>
                </c:rich>
              </c:tx>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endParaRPr lang="en-GT"/>
                </a:p>
              </c:txPr>
              <c:dLblPos val="bestFit"/>
              <c:showLegendKey val="0"/>
              <c:showVal val="1"/>
              <c:showCatName val="1"/>
              <c:showSerName val="0"/>
              <c:showPercent val="1"/>
              <c:showBubbleSize val="0"/>
              <c:extLst>
                <c:ext xmlns:c15="http://schemas.microsoft.com/office/drawing/2012/chart" uri="{CE6537A1-D6FC-4f65-9D91-7224C49458BB}">
                  <c15:layout>
                    <c:manualLayout>
                      <c:w val="0.24217204519496158"/>
                      <c:h val="0.25175448879183593"/>
                    </c:manualLayout>
                  </c15:layout>
                  <c15:dlblFieldTable/>
                  <c15:showDataLabelsRange val="0"/>
                </c:ext>
                <c:ext xmlns:c16="http://schemas.microsoft.com/office/drawing/2014/chart" uri="{C3380CC4-5D6E-409C-BE32-E72D297353CC}">
                  <c16:uniqueId val="{00000009-49BE-2D4D-A964-EB9D364605C7}"/>
                </c:ext>
              </c:extLst>
            </c:dLbl>
            <c:dLbl>
              <c:idx val="5"/>
              <c:layout>
                <c:manualLayout>
                  <c:x val="-4.4391632816530968E-2"/>
                  <c:y val="1.0349649276632948E-2"/>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fld id="{A1ED24A1-4BB6-498A-B338-EB079E0DA792}" type="CATEGORYNAME">
                      <a:rPr lang="en-US"/>
                      <a:pPr>
                        <a:defRPr>
                          <a:solidFill>
                            <a:schemeClr val="accent1"/>
                          </a:solidFill>
                        </a:defRPr>
                      </a:pPr>
                      <a:t>[CATEGORY NAME]</a:t>
                    </a:fld>
                    <a:r>
                      <a:rPr lang="en-US"/>
                      <a:t>; </a:t>
                    </a:r>
                    <a:fld id="{71CF4B73-7D4E-40B3-81AE-BEF6275EAEFB}" type="VALUE">
                      <a:rPr lang="en-US"/>
                      <a:pPr>
                        <a:defRPr>
                          <a:solidFill>
                            <a:schemeClr val="accent1"/>
                          </a:solidFill>
                        </a:defRPr>
                      </a:pPr>
                      <a:t>[VALUE]</a:t>
                    </a:fld>
                    <a:r>
                      <a:rPr lang="en-US"/>
                      <a:t>; </a:t>
                    </a:r>
                    <a:fld id="{7E61BC67-7C43-4BF6-B828-B050AA61A21C}" type="PERCENTAGE">
                      <a:rPr lang="en-US"/>
                      <a:pPr>
                        <a:defRPr>
                          <a:solidFill>
                            <a:schemeClr val="accent1"/>
                          </a:solidFill>
                        </a:defRPr>
                      </a:pPr>
                      <a:t>[PERCENTAGE]</a:t>
                    </a:fld>
                    <a:endParaRPr lang="en-US"/>
                  </a:p>
                </c:rich>
              </c:tx>
              <c:spPr>
                <a:solidFill>
                  <a:schemeClr val="lt1">
                    <a:alpha val="90000"/>
                  </a:schemeClr>
                </a:solidFill>
                <a:ln w="12700"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endParaRPr lang="en-GT"/>
                </a:p>
              </c:txPr>
              <c:dLblPos val="bestFit"/>
              <c:showLegendKey val="0"/>
              <c:showVal val="1"/>
              <c:showCatName val="1"/>
              <c:showSerName val="0"/>
              <c:showPercent val="1"/>
              <c:showBubbleSize val="0"/>
              <c:extLst>
                <c:ext xmlns:c15="http://schemas.microsoft.com/office/drawing/2012/chart" uri="{CE6537A1-D6FC-4f65-9D91-7224C49458BB}">
                  <c15:layout>
                    <c:manualLayout>
                      <c:w val="0.21125633226600238"/>
                      <c:h val="0.29250846515304257"/>
                    </c:manualLayout>
                  </c15:layout>
                  <c15:dlblFieldTable/>
                  <c15:showDataLabelsRange val="0"/>
                </c:ext>
                <c:ext xmlns:c16="http://schemas.microsoft.com/office/drawing/2014/chart" uri="{C3380CC4-5D6E-409C-BE32-E72D297353CC}">
                  <c16:uniqueId val="{0000000B-49BE-2D4D-A964-EB9D364605C7}"/>
                </c:ext>
              </c:extLst>
            </c:dLbl>
            <c:dLbl>
              <c:idx val="6"/>
              <c:layout>
                <c:manualLayout>
                  <c:x val="3.3157834828258188E-2"/>
                  <c:y val="4.6192532899117171E-2"/>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fld id="{B757ADCC-6968-4E19-A379-08EA04F92F60}" type="CATEGORYNAME">
                      <a:rPr lang="en-US"/>
                      <a:pPr>
                        <a:defRPr>
                          <a:solidFill>
                            <a:schemeClr val="accent1"/>
                          </a:solidFill>
                        </a:defRPr>
                      </a:pPr>
                      <a:t>[CATEGORY NAME]</a:t>
                    </a:fld>
                    <a:r>
                      <a:rPr lang="en-US"/>
                      <a:t>; </a:t>
                    </a:r>
                    <a:fld id="{05302E92-DE27-4062-A30C-E9066CFEB50C}" type="VALUE">
                      <a:rPr lang="en-US"/>
                      <a:pPr>
                        <a:defRPr>
                          <a:solidFill>
                            <a:schemeClr val="accent1"/>
                          </a:solidFill>
                        </a:defRPr>
                      </a:pPr>
                      <a:t>[VALUE]</a:t>
                    </a:fld>
                    <a:r>
                      <a:rPr lang="en-US"/>
                      <a:t>; </a:t>
                    </a:r>
                    <a:fld id="{35026B3B-9139-4BAE-83F3-1CCE18B2D950}" type="PERCENTAGE">
                      <a:rPr lang="en-US"/>
                      <a:pPr>
                        <a:defRPr>
                          <a:solidFill>
                            <a:schemeClr val="accent1"/>
                          </a:solidFill>
                        </a:defRPr>
                      </a:pPr>
                      <a:t>[PERCENTAGE]</a:t>
                    </a:fld>
                    <a:endParaRPr lang="en-US"/>
                  </a:p>
                </c:rich>
              </c:tx>
              <c:spPr>
                <a:solidFill>
                  <a:schemeClr val="lt1">
                    <a:alpha val="90000"/>
                  </a:schemeClr>
                </a:solidFill>
                <a:ln w="12700" cap="flat" cmpd="sng" algn="ctr">
                  <a:solidFill>
                    <a:schemeClr val="accent1">
                      <a:lumMod val="60000"/>
                    </a:schemeClr>
                  </a:solidFill>
                  <a:round/>
                </a:ln>
                <a:effectLst>
                  <a:outerShdw blurRad="50800" dist="38100" dir="2700000" algn="tl" rotWithShape="0">
                    <a:schemeClr val="accent1">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endParaRPr lang="en-GT"/>
                </a:p>
              </c:txPr>
              <c:dLblPos val="bestFit"/>
              <c:showLegendKey val="0"/>
              <c:showVal val="1"/>
              <c:showCatName val="1"/>
              <c:showSerName val="0"/>
              <c:showPercent val="1"/>
              <c:showBubbleSize val="0"/>
              <c:extLst>
                <c:ext xmlns:c15="http://schemas.microsoft.com/office/drawing/2012/chart" uri="{CE6537A1-D6FC-4f65-9D91-7224C49458BB}">
                  <c15:layout>
                    <c:manualLayout>
                      <c:w val="0.28977589613925547"/>
                      <c:h val="0.21367084537656952"/>
                    </c:manualLayout>
                  </c15:layout>
                  <c15:dlblFieldTable/>
                  <c15:showDataLabelsRange val="0"/>
                </c:ext>
                <c:ext xmlns:c16="http://schemas.microsoft.com/office/drawing/2014/chart" uri="{C3380CC4-5D6E-409C-BE32-E72D297353CC}">
                  <c16:uniqueId val="{0000000D-49BE-2D4D-A964-EB9D364605C7}"/>
                </c:ext>
              </c:extLst>
            </c:dLbl>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endParaRPr lang="en-GT"/>
              </a:p>
            </c:txPr>
            <c:dLblPos val="bestFit"/>
            <c:showLegendKey val="0"/>
            <c:showVal val="1"/>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PROGRAMAS!$C$5:$C$11</c:f>
              <c:strCache>
                <c:ptCount val="7"/>
                <c:pt idx="0">
                  <c:v>01 ACTIVIDADES CENTRALES</c:v>
                </c:pt>
                <c:pt idx="1">
                  <c:v>11 SERVICIOS REGISTRALES</c:v>
                </c:pt>
                <c:pt idx="2">
                  <c:v>12 PROMOCION DE LA INVERSION Y COMPETENCIA</c:v>
                </c:pt>
                <c:pt idx="3">
                  <c:v>13 GESTION DE LA INTEGRACION ECONOMICA Y COMERCIO EXTERIOR</c:v>
                </c:pt>
                <c:pt idx="4">
                  <c:v>14 DESARROLLO DE LA MICRO, PEQUEÑA Y MEDIANA EMPRESA</c:v>
                </c:pt>
                <c:pt idx="5">
                  <c:v>15 ASISTENCIA Y PROTECCION AL CONSUMIDOR Y SUPERVISION DEL COMERCIO INTERNO</c:v>
                </c:pt>
                <c:pt idx="6">
                  <c:v>99 PARTIDAS NO ASIGNABLES A PROGRAMAS</c:v>
                </c:pt>
              </c:strCache>
            </c:strRef>
          </c:cat>
          <c:val>
            <c:numRef>
              <c:f>PROGRAMAS!$D$5:$D$11</c:f>
              <c:numCache>
                <c:formatCode>_-"Q"* #,##0_-;\-"Q"* #,##0_-;_-"Q"* "-"??_-;_-@_-</c:formatCode>
                <c:ptCount val="7"/>
                <c:pt idx="0">
                  <c:v>70558122</c:v>
                </c:pt>
                <c:pt idx="1">
                  <c:v>67898129</c:v>
                </c:pt>
                <c:pt idx="2">
                  <c:v>32974459</c:v>
                </c:pt>
                <c:pt idx="3">
                  <c:v>66711281</c:v>
                </c:pt>
                <c:pt idx="4">
                  <c:v>53191067</c:v>
                </c:pt>
                <c:pt idx="5">
                  <c:v>25695044</c:v>
                </c:pt>
                <c:pt idx="6">
                  <c:v>86329898</c:v>
                </c:pt>
              </c:numCache>
            </c:numRef>
          </c:val>
          <c:extLst>
            <c:ext xmlns:c16="http://schemas.microsoft.com/office/drawing/2014/chart" uri="{C3380CC4-5D6E-409C-BE32-E72D297353CC}">
              <c16:uniqueId val="{0000000E-49BE-2D4D-A964-EB9D364605C7}"/>
            </c:ext>
          </c:extLst>
        </c:ser>
        <c:dLbls>
          <c:dLblPos val="bestFit"/>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1">
          <a:latin typeface="Montserrat" pitchFamily="2" charset="77"/>
        </a:defRPr>
      </a:pPr>
      <a:endParaRPr lang="en-GT"/>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4024356965860197E-2"/>
          <c:y val="0.13729227106100997"/>
          <c:w val="0.83878045349924779"/>
          <c:h val="0.81171436285586407"/>
        </c:manualLayout>
      </c:layout>
      <c:pie3DChart>
        <c:varyColors val="1"/>
        <c:ser>
          <c:idx val="0"/>
          <c:order val="0"/>
          <c:tx>
            <c:strRef>
              <c:f>PROGRAMAS!$E$4</c:f>
              <c:strCache>
                <c:ptCount val="1"/>
                <c:pt idx="0">
                  <c:v>EJECUCION ABRIL 2021</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A864-7A4D-AC58-9C6C4ADC1DA0}"/>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A864-7A4D-AC58-9C6C4ADC1DA0}"/>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A864-7A4D-AC58-9C6C4ADC1DA0}"/>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A864-7A4D-AC58-9C6C4ADC1DA0}"/>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09-A864-7A4D-AC58-9C6C4ADC1DA0}"/>
              </c:ext>
            </c:extLst>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c:ext xmlns:c16="http://schemas.microsoft.com/office/drawing/2014/chart" uri="{C3380CC4-5D6E-409C-BE32-E72D297353CC}">
                <c16:uniqueId val="{0000000B-A864-7A4D-AC58-9C6C4ADC1DA0}"/>
              </c:ext>
            </c:extLst>
          </c:dPt>
          <c:dPt>
            <c:idx val="6"/>
            <c:bubble3D val="0"/>
            <c:spPr>
              <a:solidFill>
                <a:schemeClr val="accent1">
                  <a:lumMod val="60000"/>
                  <a:alpha val="90000"/>
                </a:schemeClr>
              </a:solidFill>
              <a:ln w="19050">
                <a:solidFill>
                  <a:schemeClr val="accent1">
                    <a:lumMod val="60000"/>
                    <a:lumMod val="75000"/>
                  </a:schemeClr>
                </a:solidFill>
              </a:ln>
              <a:effectLst>
                <a:innerShdw blurRad="114300">
                  <a:schemeClr val="accent1">
                    <a:lumMod val="60000"/>
                    <a:lumMod val="75000"/>
                  </a:schemeClr>
                </a:innerShdw>
              </a:effectLst>
              <a:scene3d>
                <a:camera prst="orthographicFront"/>
                <a:lightRig rig="threePt" dir="t"/>
              </a:scene3d>
              <a:sp3d contourW="19050" prstMaterial="flat">
                <a:contourClr>
                  <a:schemeClr val="accent1">
                    <a:lumMod val="60000"/>
                    <a:lumMod val="75000"/>
                  </a:schemeClr>
                </a:contourClr>
              </a:sp3d>
            </c:spPr>
            <c:extLst>
              <c:ext xmlns:c16="http://schemas.microsoft.com/office/drawing/2014/chart" uri="{C3380CC4-5D6E-409C-BE32-E72D297353CC}">
                <c16:uniqueId val="{0000000D-A864-7A4D-AC58-9C6C4ADC1DA0}"/>
              </c:ext>
            </c:extLst>
          </c:dPt>
          <c:dLbls>
            <c:dLbl>
              <c:idx val="0"/>
              <c:layout>
                <c:manualLayout>
                  <c:x val="-4.3184442247463595E-2"/>
                  <c:y val="0.12848257539010288"/>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fld id="{1320433F-4DDA-4218-9739-AB1FF0D85AA9}" type="CATEGORYNAME">
                      <a:rPr lang="en-US"/>
                      <a:pPr>
                        <a:defRPr/>
                      </a:pPr>
                      <a:t>[CATEGORY NAME]</a:t>
                    </a:fld>
                    <a:r>
                      <a:rPr lang="en-US"/>
                      <a:t>; </a:t>
                    </a:r>
                    <a:fld id="{C5993F79-1761-41B4-82AE-996E9984A9AA}" type="VALUE">
                      <a:rPr lang="en-US"/>
                      <a:pPr>
                        <a:defRPr/>
                      </a:pPr>
                      <a:t>[VALUE]</a:t>
                    </a:fld>
                    <a:r>
                      <a:rPr lang="en-US"/>
                      <a:t>; </a:t>
                    </a:r>
                    <a:fld id="{92B45CFE-6A03-4C0E-9658-E636DD59D404}" type="PERCENTAGE">
                      <a:rPr lang="en-US"/>
                      <a:pPr>
                        <a:defRPr/>
                      </a:pPr>
                      <a:t>[PERCENTAGE]</a:t>
                    </a:fld>
                    <a:endParaRPr lang="en-US"/>
                  </a:p>
                </c:rich>
              </c:tx>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endParaRPr lang="en-GT"/>
                </a:p>
              </c:txPr>
              <c:dLblPos val="bestFit"/>
              <c:showLegendKey val="0"/>
              <c:showVal val="1"/>
              <c:showCatName val="1"/>
              <c:showSerName val="0"/>
              <c:showPercent val="1"/>
              <c:showBubbleSize val="0"/>
              <c:extLst>
                <c:ext xmlns:c15="http://schemas.microsoft.com/office/drawing/2012/chart" uri="{CE6537A1-D6FC-4f65-9D91-7224C49458BB}">
                  <c15:layout>
                    <c:manualLayout>
                      <c:w val="0.36354663915483065"/>
                      <c:h val="0.12701754385964914"/>
                    </c:manualLayout>
                  </c15:layout>
                  <c15:dlblFieldTable/>
                  <c15:showDataLabelsRange val="0"/>
                </c:ext>
                <c:ext xmlns:c16="http://schemas.microsoft.com/office/drawing/2014/chart" uri="{C3380CC4-5D6E-409C-BE32-E72D297353CC}">
                  <c16:uniqueId val="{00000001-A864-7A4D-AC58-9C6C4ADC1DA0}"/>
                </c:ext>
              </c:extLst>
            </c:dLbl>
            <c:dLbl>
              <c:idx val="1"/>
              <c:layout>
                <c:manualLayout>
                  <c:x val="-3.6694825379309577E-2"/>
                  <c:y val="-0.14999898829537789"/>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accent2">
                            <a:lumMod val="75000"/>
                          </a:schemeClr>
                        </a:solidFill>
                        <a:effectLst/>
                        <a:latin typeface="Montserrat" pitchFamily="2" charset="77"/>
                        <a:ea typeface="+mn-ea"/>
                        <a:cs typeface="+mn-cs"/>
                      </a:defRPr>
                    </a:pPr>
                    <a:fld id="{9D00B79B-6D65-4E1A-9201-1E379E90A505}" type="CATEGORYNAME">
                      <a:rPr lang="en-US">
                        <a:solidFill>
                          <a:schemeClr val="accent2">
                            <a:lumMod val="75000"/>
                          </a:schemeClr>
                        </a:solidFill>
                      </a:rPr>
                      <a:pPr>
                        <a:defRPr>
                          <a:solidFill>
                            <a:schemeClr val="accent2">
                              <a:lumMod val="75000"/>
                            </a:schemeClr>
                          </a:solidFill>
                        </a:defRPr>
                      </a:pPr>
                      <a:t>[CATEGORY NAME]</a:t>
                    </a:fld>
                    <a:r>
                      <a:rPr lang="en-US">
                        <a:solidFill>
                          <a:schemeClr val="accent2">
                            <a:lumMod val="75000"/>
                          </a:schemeClr>
                        </a:solidFill>
                      </a:rPr>
                      <a:t>; </a:t>
                    </a:r>
                    <a:fld id="{757A228B-BF4B-42C3-874E-91A01887FC95}" type="VALUE">
                      <a:rPr lang="en-US">
                        <a:solidFill>
                          <a:schemeClr val="accent2">
                            <a:lumMod val="75000"/>
                          </a:schemeClr>
                        </a:solidFill>
                      </a:rPr>
                      <a:pPr>
                        <a:defRPr>
                          <a:solidFill>
                            <a:schemeClr val="accent2">
                              <a:lumMod val="75000"/>
                            </a:schemeClr>
                          </a:solidFill>
                        </a:defRPr>
                      </a:pPr>
                      <a:t>[VALUE]</a:t>
                    </a:fld>
                    <a:r>
                      <a:rPr lang="en-US">
                        <a:solidFill>
                          <a:schemeClr val="accent2">
                            <a:lumMod val="75000"/>
                          </a:schemeClr>
                        </a:solidFill>
                      </a:rPr>
                      <a:t>; </a:t>
                    </a:r>
                    <a:fld id="{20D1EB7E-96EC-40DE-8F9C-C79F2A6BE472}" type="PERCENTAGE">
                      <a:rPr lang="en-US">
                        <a:solidFill>
                          <a:schemeClr val="accent2">
                            <a:lumMod val="75000"/>
                          </a:schemeClr>
                        </a:solidFill>
                      </a:rPr>
                      <a:pPr>
                        <a:defRPr>
                          <a:solidFill>
                            <a:schemeClr val="accent2">
                              <a:lumMod val="75000"/>
                            </a:schemeClr>
                          </a:solidFill>
                        </a:defRPr>
                      </a:pPr>
                      <a:t>[PERCENTAGE]</a:t>
                    </a:fld>
                    <a:endParaRPr lang="en-US">
                      <a:solidFill>
                        <a:schemeClr val="accent2">
                          <a:lumMod val="75000"/>
                        </a:schemeClr>
                      </a:solidFill>
                    </a:endParaRPr>
                  </a:p>
                </c:rich>
              </c:tx>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2">
                          <a:lumMod val="75000"/>
                        </a:schemeClr>
                      </a:solidFill>
                      <a:effectLst/>
                      <a:latin typeface="Montserrat" pitchFamily="2" charset="77"/>
                      <a:ea typeface="+mn-ea"/>
                      <a:cs typeface="+mn-cs"/>
                    </a:defRPr>
                  </a:pPr>
                  <a:endParaRPr lang="en-GT"/>
                </a:p>
              </c:txPr>
              <c:dLblPos val="bestFit"/>
              <c:showLegendKey val="0"/>
              <c:showVal val="1"/>
              <c:showCatName val="1"/>
              <c:showSerName val="0"/>
              <c:showPercent val="1"/>
              <c:showBubbleSize val="0"/>
              <c:extLst>
                <c:ext xmlns:c15="http://schemas.microsoft.com/office/drawing/2012/chart" uri="{CE6537A1-D6FC-4f65-9D91-7224C49458BB}">
                  <c15:layout>
                    <c:manualLayout>
                      <c:w val="0.34918738518174025"/>
                      <c:h val="0.10922606713634479"/>
                    </c:manualLayout>
                  </c15:layout>
                  <c15:dlblFieldTable/>
                  <c15:showDataLabelsRange val="0"/>
                </c:ext>
                <c:ext xmlns:c16="http://schemas.microsoft.com/office/drawing/2014/chart" uri="{C3380CC4-5D6E-409C-BE32-E72D297353CC}">
                  <c16:uniqueId val="{00000003-A864-7A4D-AC58-9C6C4ADC1DA0}"/>
                </c:ext>
              </c:extLst>
            </c:dLbl>
            <c:dLbl>
              <c:idx val="2"/>
              <c:layout>
                <c:manualLayout>
                  <c:x val="0.10146646638620266"/>
                  <c:y val="-0.13331831054012985"/>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bg1">
                            <a:lumMod val="50000"/>
                          </a:schemeClr>
                        </a:solidFill>
                        <a:effectLst/>
                        <a:latin typeface="Montserrat" pitchFamily="2" charset="77"/>
                        <a:ea typeface="+mn-ea"/>
                        <a:cs typeface="+mn-cs"/>
                      </a:defRPr>
                    </a:pPr>
                    <a:fld id="{4EC06041-3E86-4499-A86B-0AF018EED494}" type="CATEGORYNAME">
                      <a:rPr lang="en-US">
                        <a:solidFill>
                          <a:schemeClr val="bg1">
                            <a:lumMod val="50000"/>
                          </a:schemeClr>
                        </a:solidFill>
                      </a:rPr>
                      <a:pPr>
                        <a:defRPr>
                          <a:solidFill>
                            <a:schemeClr val="bg1">
                              <a:lumMod val="50000"/>
                            </a:schemeClr>
                          </a:solidFill>
                        </a:defRPr>
                      </a:pPr>
                      <a:t>[CATEGORY NAME]</a:t>
                    </a:fld>
                    <a:r>
                      <a:rPr lang="en-US">
                        <a:solidFill>
                          <a:schemeClr val="bg1">
                            <a:lumMod val="50000"/>
                          </a:schemeClr>
                        </a:solidFill>
                      </a:rPr>
                      <a:t>; </a:t>
                    </a:r>
                    <a:fld id="{D48FAF38-0795-4806-976E-5CCE31BF9C86}" type="VALUE">
                      <a:rPr lang="en-US">
                        <a:solidFill>
                          <a:schemeClr val="bg1">
                            <a:lumMod val="50000"/>
                          </a:schemeClr>
                        </a:solidFill>
                      </a:rPr>
                      <a:pPr>
                        <a:defRPr>
                          <a:solidFill>
                            <a:schemeClr val="bg1">
                              <a:lumMod val="50000"/>
                            </a:schemeClr>
                          </a:solidFill>
                        </a:defRPr>
                      </a:pPr>
                      <a:t>[VALUE]</a:t>
                    </a:fld>
                    <a:r>
                      <a:rPr lang="en-US">
                        <a:solidFill>
                          <a:schemeClr val="bg1">
                            <a:lumMod val="50000"/>
                          </a:schemeClr>
                        </a:solidFill>
                      </a:rPr>
                      <a:t>; </a:t>
                    </a:r>
                    <a:fld id="{CFEE5DF3-3ED7-44A9-8812-D32382E59434}" type="PERCENTAGE">
                      <a:rPr lang="en-US">
                        <a:solidFill>
                          <a:schemeClr val="bg1">
                            <a:lumMod val="50000"/>
                          </a:schemeClr>
                        </a:solidFill>
                      </a:rPr>
                      <a:pPr>
                        <a:defRPr>
                          <a:solidFill>
                            <a:schemeClr val="bg1">
                              <a:lumMod val="50000"/>
                            </a:schemeClr>
                          </a:solidFill>
                        </a:defRPr>
                      </a:pPr>
                      <a:t>[PERCENTAGE]</a:t>
                    </a:fld>
                    <a:endParaRPr lang="en-US">
                      <a:solidFill>
                        <a:schemeClr val="bg1">
                          <a:lumMod val="50000"/>
                        </a:schemeClr>
                      </a:solidFill>
                    </a:endParaRPr>
                  </a:p>
                </c:rich>
              </c:tx>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bg1">
                          <a:lumMod val="50000"/>
                        </a:schemeClr>
                      </a:solidFill>
                      <a:effectLst/>
                      <a:latin typeface="Montserrat" pitchFamily="2" charset="77"/>
                      <a:ea typeface="+mn-ea"/>
                      <a:cs typeface="+mn-cs"/>
                    </a:defRPr>
                  </a:pPr>
                  <a:endParaRPr lang="en-GT"/>
                </a:p>
              </c:txPr>
              <c:dLblPos val="bestFit"/>
              <c:showLegendKey val="0"/>
              <c:showVal val="1"/>
              <c:showCatName val="1"/>
              <c:showSerName val="0"/>
              <c:showPercent val="1"/>
              <c:showBubbleSize val="0"/>
              <c:extLst>
                <c:ext xmlns:c15="http://schemas.microsoft.com/office/drawing/2012/chart" uri="{CE6537A1-D6FC-4f65-9D91-7224C49458BB}">
                  <c15:layout>
                    <c:manualLayout>
                      <c:w val="0.40229880289317554"/>
                      <c:h val="9.8271122619645171E-2"/>
                    </c:manualLayout>
                  </c15:layout>
                  <c15:dlblFieldTable/>
                  <c15:showDataLabelsRange val="0"/>
                </c:ext>
                <c:ext xmlns:c16="http://schemas.microsoft.com/office/drawing/2014/chart" uri="{C3380CC4-5D6E-409C-BE32-E72D297353CC}">
                  <c16:uniqueId val="{00000005-A864-7A4D-AC58-9C6C4ADC1DA0}"/>
                </c:ext>
              </c:extLst>
            </c:dLbl>
            <c:dLbl>
              <c:idx val="3"/>
              <c:layout>
                <c:manualLayout>
                  <c:x val="2.9745321632156114E-3"/>
                  <c:y val="-2.6113469600731944E-2"/>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rgbClr val="FFC000"/>
                        </a:solidFill>
                        <a:effectLst/>
                        <a:latin typeface="Montserrat" pitchFamily="2" charset="77"/>
                        <a:ea typeface="+mn-ea"/>
                        <a:cs typeface="+mn-cs"/>
                      </a:defRPr>
                    </a:pPr>
                    <a:fld id="{E1269254-015E-467B-A904-78ADF9F2273E}" type="CATEGORYNAME">
                      <a:rPr lang="en-US">
                        <a:solidFill>
                          <a:srgbClr val="FFC000"/>
                        </a:solidFill>
                      </a:rPr>
                      <a:pPr>
                        <a:defRPr>
                          <a:solidFill>
                            <a:srgbClr val="FFC000"/>
                          </a:solidFill>
                        </a:defRPr>
                      </a:pPr>
                      <a:t>[CATEGORY NAME]</a:t>
                    </a:fld>
                    <a:r>
                      <a:rPr lang="en-US">
                        <a:solidFill>
                          <a:srgbClr val="FFC000"/>
                        </a:solidFill>
                      </a:rPr>
                      <a:t>; </a:t>
                    </a:r>
                    <a:fld id="{E4C64DBE-EA35-4AA7-A69B-0FAEE8BBDAE9}" type="VALUE">
                      <a:rPr lang="en-US">
                        <a:solidFill>
                          <a:srgbClr val="FFC000"/>
                        </a:solidFill>
                      </a:rPr>
                      <a:pPr>
                        <a:defRPr>
                          <a:solidFill>
                            <a:srgbClr val="FFC000"/>
                          </a:solidFill>
                        </a:defRPr>
                      </a:pPr>
                      <a:t>[VALUE]</a:t>
                    </a:fld>
                    <a:r>
                      <a:rPr lang="en-US">
                        <a:solidFill>
                          <a:srgbClr val="FFC000"/>
                        </a:solidFill>
                      </a:rPr>
                      <a:t>; </a:t>
                    </a:r>
                    <a:fld id="{A34DE0AE-50EB-4741-BFCB-99E9FB8DB629}" type="PERCENTAGE">
                      <a:rPr lang="en-US">
                        <a:solidFill>
                          <a:srgbClr val="FFC000"/>
                        </a:solidFill>
                      </a:rPr>
                      <a:pPr>
                        <a:defRPr>
                          <a:solidFill>
                            <a:srgbClr val="FFC000"/>
                          </a:solidFill>
                        </a:defRPr>
                      </a:pPr>
                      <a:t>[PERCENTAGE]</a:t>
                    </a:fld>
                    <a:endParaRPr lang="en-US">
                      <a:solidFill>
                        <a:srgbClr val="FFC000"/>
                      </a:solidFill>
                    </a:endParaRPr>
                  </a:p>
                </c:rich>
              </c:tx>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rgbClr val="FFC000"/>
                      </a:solidFill>
                      <a:effectLst/>
                      <a:latin typeface="Montserrat" pitchFamily="2" charset="77"/>
                      <a:ea typeface="+mn-ea"/>
                      <a:cs typeface="+mn-cs"/>
                    </a:defRPr>
                  </a:pPr>
                  <a:endParaRPr lang="en-GT"/>
                </a:p>
              </c:txPr>
              <c:dLblPos val="bestFit"/>
              <c:showLegendKey val="0"/>
              <c:showVal val="1"/>
              <c:showCatName val="1"/>
              <c:showSerName val="0"/>
              <c:showPercent val="1"/>
              <c:showBubbleSize val="0"/>
              <c:extLst>
                <c:ext xmlns:c15="http://schemas.microsoft.com/office/drawing/2012/chart" uri="{CE6537A1-D6FC-4f65-9D91-7224C49458BB}">
                  <c15:layout>
                    <c:manualLayout>
                      <c:w val="0.35272775220816338"/>
                      <c:h val="0.15766989170341977"/>
                    </c:manualLayout>
                  </c15:layout>
                  <c15:dlblFieldTable/>
                  <c15:showDataLabelsRange val="0"/>
                </c:ext>
                <c:ext xmlns:c16="http://schemas.microsoft.com/office/drawing/2014/chart" uri="{C3380CC4-5D6E-409C-BE32-E72D297353CC}">
                  <c16:uniqueId val="{00000007-A864-7A4D-AC58-9C6C4ADC1DA0}"/>
                </c:ext>
              </c:extLst>
            </c:dLbl>
            <c:dLbl>
              <c:idx val="4"/>
              <c:layout>
                <c:manualLayout>
                  <c:x val="1.2907980250506748E-2"/>
                  <c:y val="-0.13006164273775131"/>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accent1">
                            <a:lumMod val="60000"/>
                            <a:lumOff val="40000"/>
                          </a:schemeClr>
                        </a:solidFill>
                        <a:effectLst/>
                        <a:latin typeface="Montserrat" pitchFamily="2" charset="77"/>
                        <a:ea typeface="+mn-ea"/>
                        <a:cs typeface="+mn-cs"/>
                      </a:defRPr>
                    </a:pPr>
                    <a:fld id="{8AA26EF6-90AB-4930-A334-C697C09176FA}" type="CATEGORYNAME">
                      <a:rPr lang="en-US">
                        <a:solidFill>
                          <a:schemeClr val="accent1">
                            <a:lumMod val="60000"/>
                            <a:lumOff val="40000"/>
                          </a:schemeClr>
                        </a:solidFill>
                      </a:rPr>
                      <a:pPr>
                        <a:defRPr>
                          <a:solidFill>
                            <a:schemeClr val="accent1">
                              <a:lumMod val="60000"/>
                              <a:lumOff val="40000"/>
                            </a:schemeClr>
                          </a:solidFill>
                        </a:defRPr>
                      </a:pPr>
                      <a:t>[CATEGORY NAME]</a:t>
                    </a:fld>
                    <a:r>
                      <a:rPr lang="en-US">
                        <a:solidFill>
                          <a:schemeClr val="accent1">
                            <a:lumMod val="60000"/>
                            <a:lumOff val="40000"/>
                          </a:schemeClr>
                        </a:solidFill>
                      </a:rPr>
                      <a:t>; </a:t>
                    </a:r>
                    <a:fld id="{30D43AE7-9B9B-4F28-B411-20792E466334}" type="VALUE">
                      <a:rPr lang="en-US">
                        <a:solidFill>
                          <a:schemeClr val="accent1">
                            <a:lumMod val="60000"/>
                            <a:lumOff val="40000"/>
                          </a:schemeClr>
                        </a:solidFill>
                      </a:rPr>
                      <a:pPr>
                        <a:defRPr>
                          <a:solidFill>
                            <a:schemeClr val="accent1">
                              <a:lumMod val="60000"/>
                              <a:lumOff val="40000"/>
                            </a:schemeClr>
                          </a:solidFill>
                        </a:defRPr>
                      </a:pPr>
                      <a:t>[VALUE]</a:t>
                    </a:fld>
                    <a:r>
                      <a:rPr lang="en-US">
                        <a:solidFill>
                          <a:schemeClr val="accent1">
                            <a:lumMod val="60000"/>
                            <a:lumOff val="40000"/>
                          </a:schemeClr>
                        </a:solidFill>
                      </a:rPr>
                      <a:t>; </a:t>
                    </a:r>
                    <a:fld id="{02AA873F-F8C8-4744-AC48-25DA2D15806D}" type="PERCENTAGE">
                      <a:rPr lang="en-US">
                        <a:solidFill>
                          <a:schemeClr val="accent1">
                            <a:lumMod val="60000"/>
                            <a:lumOff val="40000"/>
                          </a:schemeClr>
                        </a:solidFill>
                      </a:rPr>
                      <a:pPr>
                        <a:defRPr>
                          <a:solidFill>
                            <a:schemeClr val="accent1">
                              <a:lumMod val="60000"/>
                              <a:lumOff val="40000"/>
                            </a:schemeClr>
                          </a:solidFill>
                        </a:defRPr>
                      </a:pPr>
                      <a:t>[PERCENTAGE]</a:t>
                    </a:fld>
                    <a:endParaRPr lang="en-US">
                      <a:solidFill>
                        <a:schemeClr val="accent1">
                          <a:lumMod val="60000"/>
                          <a:lumOff val="40000"/>
                        </a:schemeClr>
                      </a:solidFill>
                    </a:endParaRPr>
                  </a:p>
                </c:rich>
              </c:tx>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lumMod val="60000"/>
                          <a:lumOff val="40000"/>
                        </a:schemeClr>
                      </a:solidFill>
                      <a:effectLst/>
                      <a:latin typeface="Montserrat" pitchFamily="2" charset="77"/>
                      <a:ea typeface="+mn-ea"/>
                      <a:cs typeface="+mn-cs"/>
                    </a:defRPr>
                  </a:pPr>
                  <a:endParaRPr lang="en-GT"/>
                </a:p>
              </c:txPr>
              <c:dLblPos val="bestFit"/>
              <c:showLegendKey val="0"/>
              <c:showVal val="1"/>
              <c:showCatName val="1"/>
              <c:showSerName val="0"/>
              <c:showPercent val="1"/>
              <c:showBubbleSize val="0"/>
              <c:extLst>
                <c:ext xmlns:c15="http://schemas.microsoft.com/office/drawing/2012/chart" uri="{CE6537A1-D6FC-4f65-9D91-7224C49458BB}">
                  <c15:layout>
                    <c:manualLayout>
                      <c:w val="0.28101469495539128"/>
                      <c:h val="0.17610178493084258"/>
                    </c:manualLayout>
                  </c15:layout>
                  <c15:dlblFieldTable/>
                  <c15:showDataLabelsRange val="0"/>
                </c:ext>
                <c:ext xmlns:c16="http://schemas.microsoft.com/office/drawing/2014/chart" uri="{C3380CC4-5D6E-409C-BE32-E72D297353CC}">
                  <c16:uniqueId val="{00000009-A864-7A4D-AC58-9C6C4ADC1DA0}"/>
                </c:ext>
              </c:extLst>
            </c:dLbl>
            <c:dLbl>
              <c:idx val="5"/>
              <c:layout>
                <c:manualLayout>
                  <c:x val="2.0460146147719314E-3"/>
                  <c:y val="-0.16039231533008522"/>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fld id="{8D6769B8-1B70-49B9-A477-F3363CF89A45}" type="CATEGORYNAME">
                      <a:rPr lang="en-US">
                        <a:solidFill>
                          <a:srgbClr val="92D050"/>
                        </a:solidFill>
                      </a:rPr>
                      <a:pPr>
                        <a:defRPr>
                          <a:solidFill>
                            <a:schemeClr val="accent1"/>
                          </a:solidFill>
                        </a:defRPr>
                      </a:pPr>
                      <a:t>[CATEGORY NAME]</a:t>
                    </a:fld>
                    <a:r>
                      <a:rPr lang="en-US">
                        <a:solidFill>
                          <a:srgbClr val="92D050"/>
                        </a:solidFill>
                      </a:rPr>
                      <a:t>; </a:t>
                    </a:r>
                    <a:fld id="{05489CF7-297D-4953-945E-978AA6F8ECBB}" type="VALUE">
                      <a:rPr lang="en-US">
                        <a:solidFill>
                          <a:srgbClr val="92D050"/>
                        </a:solidFill>
                      </a:rPr>
                      <a:pPr>
                        <a:defRPr>
                          <a:solidFill>
                            <a:schemeClr val="accent1"/>
                          </a:solidFill>
                        </a:defRPr>
                      </a:pPr>
                      <a:t>[VALUE]</a:t>
                    </a:fld>
                    <a:r>
                      <a:rPr lang="en-US">
                        <a:solidFill>
                          <a:srgbClr val="92D050"/>
                        </a:solidFill>
                      </a:rPr>
                      <a:t>; </a:t>
                    </a:r>
                    <a:fld id="{43E6A923-642A-411A-AF99-8FBBD61E8391}" type="PERCENTAGE">
                      <a:rPr lang="en-US">
                        <a:solidFill>
                          <a:srgbClr val="92D050"/>
                        </a:solidFill>
                      </a:rPr>
                      <a:pPr>
                        <a:defRPr>
                          <a:solidFill>
                            <a:schemeClr val="accent1"/>
                          </a:solidFill>
                        </a:defRPr>
                      </a:pPr>
                      <a:t>[PERCENTAGE]</a:t>
                    </a:fld>
                    <a:endParaRPr lang="en-US">
                      <a:solidFill>
                        <a:srgbClr val="92D050"/>
                      </a:solidFill>
                    </a:endParaRPr>
                  </a:p>
                </c:rich>
              </c:tx>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endParaRPr lang="en-GT"/>
                </a:p>
              </c:txPr>
              <c:dLblPos val="bestFit"/>
              <c:showLegendKey val="0"/>
              <c:showVal val="1"/>
              <c:showCatName val="1"/>
              <c:showSerName val="0"/>
              <c:showPercent val="1"/>
              <c:showBubbleSize val="0"/>
              <c:extLst>
                <c:ext xmlns:c15="http://schemas.microsoft.com/office/drawing/2012/chart" uri="{CE6537A1-D6FC-4f65-9D91-7224C49458BB}">
                  <c15:layout>
                    <c:manualLayout>
                      <c:w val="0.28765085627025744"/>
                      <c:h val="0.23615835777126101"/>
                    </c:manualLayout>
                  </c15:layout>
                  <c15:dlblFieldTable/>
                  <c15:showDataLabelsRange val="0"/>
                </c:ext>
                <c:ext xmlns:c16="http://schemas.microsoft.com/office/drawing/2014/chart" uri="{C3380CC4-5D6E-409C-BE32-E72D297353CC}">
                  <c16:uniqueId val="{0000000B-A864-7A4D-AC58-9C6C4ADC1DA0}"/>
                </c:ext>
              </c:extLst>
            </c:dLbl>
            <c:dLbl>
              <c:idx val="6"/>
              <c:layout>
                <c:manualLayout>
                  <c:x val="0.30980171521329697"/>
                  <c:y val="-5.8997852541159627E-2"/>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accent1">
                            <a:lumMod val="50000"/>
                          </a:schemeClr>
                        </a:solidFill>
                        <a:effectLst/>
                        <a:latin typeface="Montserrat" pitchFamily="2" charset="77"/>
                        <a:ea typeface="+mn-ea"/>
                        <a:cs typeface="+mn-cs"/>
                      </a:defRPr>
                    </a:pPr>
                    <a:fld id="{6C87F3A2-38DF-477E-B21D-5FF9DC4CD129}" type="CATEGORYNAME">
                      <a:rPr lang="en-US">
                        <a:solidFill>
                          <a:schemeClr val="accent1">
                            <a:lumMod val="50000"/>
                          </a:schemeClr>
                        </a:solidFill>
                      </a:rPr>
                      <a:pPr>
                        <a:defRPr>
                          <a:solidFill>
                            <a:schemeClr val="accent1">
                              <a:lumMod val="50000"/>
                            </a:schemeClr>
                          </a:solidFill>
                        </a:defRPr>
                      </a:pPr>
                      <a:t>[CATEGORY NAME]</a:t>
                    </a:fld>
                    <a:r>
                      <a:rPr lang="en-US">
                        <a:solidFill>
                          <a:schemeClr val="accent1">
                            <a:lumMod val="50000"/>
                          </a:schemeClr>
                        </a:solidFill>
                      </a:rPr>
                      <a:t>; </a:t>
                    </a:r>
                    <a:fld id="{D9D221B0-F2D8-4D5D-9FA9-38CC2060BE76}" type="VALUE">
                      <a:rPr lang="en-US">
                        <a:solidFill>
                          <a:schemeClr val="accent1">
                            <a:lumMod val="50000"/>
                          </a:schemeClr>
                        </a:solidFill>
                      </a:rPr>
                      <a:pPr>
                        <a:defRPr>
                          <a:solidFill>
                            <a:schemeClr val="accent1">
                              <a:lumMod val="50000"/>
                            </a:schemeClr>
                          </a:solidFill>
                        </a:defRPr>
                      </a:pPr>
                      <a:t>[VALUE]</a:t>
                    </a:fld>
                    <a:r>
                      <a:rPr lang="en-US">
                        <a:solidFill>
                          <a:schemeClr val="accent1">
                            <a:lumMod val="50000"/>
                          </a:schemeClr>
                        </a:solidFill>
                      </a:rPr>
                      <a:t>; </a:t>
                    </a:r>
                    <a:fld id="{80B88C9E-E0D3-4354-9EA7-882CEE3AF3CF}" type="PERCENTAGE">
                      <a:rPr lang="en-US">
                        <a:solidFill>
                          <a:schemeClr val="accent1">
                            <a:lumMod val="50000"/>
                          </a:schemeClr>
                        </a:solidFill>
                      </a:rPr>
                      <a:pPr>
                        <a:defRPr>
                          <a:solidFill>
                            <a:schemeClr val="accent1">
                              <a:lumMod val="50000"/>
                            </a:schemeClr>
                          </a:solidFill>
                        </a:defRPr>
                      </a:pPr>
                      <a:t>[PERCENTAGE]</a:t>
                    </a:fld>
                    <a:endParaRPr lang="en-US">
                      <a:solidFill>
                        <a:schemeClr val="accent1">
                          <a:lumMod val="50000"/>
                        </a:schemeClr>
                      </a:solidFill>
                    </a:endParaRPr>
                  </a:p>
                </c:rich>
              </c:tx>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lumMod val="50000"/>
                        </a:schemeClr>
                      </a:solidFill>
                      <a:effectLst/>
                      <a:latin typeface="Montserrat" pitchFamily="2" charset="77"/>
                      <a:ea typeface="+mn-ea"/>
                      <a:cs typeface="+mn-cs"/>
                    </a:defRPr>
                  </a:pPr>
                  <a:endParaRPr lang="en-GT"/>
                </a:p>
              </c:txPr>
              <c:dLblPos val="bestFit"/>
              <c:showLegendKey val="0"/>
              <c:showVal val="1"/>
              <c:showCatName val="1"/>
              <c:showSerName val="0"/>
              <c:showPercent val="1"/>
              <c:showBubbleSize val="0"/>
              <c:extLst>
                <c:ext xmlns:c15="http://schemas.microsoft.com/office/drawing/2012/chart" uri="{CE6537A1-D6FC-4f65-9D91-7224C49458BB}">
                  <c15:layout>
                    <c:manualLayout>
                      <c:w val="0.47959668214282702"/>
                      <c:h val="7.556341180116008E-2"/>
                    </c:manualLayout>
                  </c15:layout>
                  <c15:dlblFieldTable/>
                  <c15:showDataLabelsRange val="0"/>
                </c:ext>
                <c:ext xmlns:c16="http://schemas.microsoft.com/office/drawing/2014/chart" uri="{C3380CC4-5D6E-409C-BE32-E72D297353CC}">
                  <c16:uniqueId val="{0000000D-A864-7A4D-AC58-9C6C4ADC1DA0}"/>
                </c:ext>
              </c:extLst>
            </c:dLbl>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endParaRPr lang="en-GT"/>
              </a:p>
            </c:txPr>
            <c:dLblPos val="bestFit"/>
            <c:showLegendKey val="0"/>
            <c:showVal val="1"/>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PROGRAMAS!$C$5:$C$11</c:f>
              <c:strCache>
                <c:ptCount val="7"/>
                <c:pt idx="0">
                  <c:v>01 ACTIVIDADES CENTRALES</c:v>
                </c:pt>
                <c:pt idx="1">
                  <c:v>11 SERVICIOS REGISTRALES</c:v>
                </c:pt>
                <c:pt idx="2">
                  <c:v>12 PROMOCION DE LA INVERSION Y COMPETENCIA</c:v>
                </c:pt>
                <c:pt idx="3">
                  <c:v>13 GESTION DE LA INTEGRACION ECONOMICA Y COMERCIO EXTERIOR</c:v>
                </c:pt>
                <c:pt idx="4">
                  <c:v>14 DESARROLLO DE LA MICRO, PEQUEÑA Y MEDIANA EMPRESA</c:v>
                </c:pt>
                <c:pt idx="5">
                  <c:v>15 ASISTENCIA Y PROTECCION AL CONSUMIDOR Y SUPERVISION DEL COMERCIO INTERNO</c:v>
                </c:pt>
                <c:pt idx="6">
                  <c:v>99 PARTIDAS NO ASIGNABLES A PROGRAMAS</c:v>
                </c:pt>
              </c:strCache>
            </c:strRef>
          </c:cat>
          <c:val>
            <c:numRef>
              <c:f>PROGRAMAS!$E$5:$E$11</c:f>
              <c:numCache>
                <c:formatCode>_-"Q"* #,##0_-;\-"Q"* #,##0_-;_-"Q"* "-"??_-;_-@_-</c:formatCode>
                <c:ptCount val="7"/>
                <c:pt idx="0">
                  <c:v>18420332.460000001</c:v>
                </c:pt>
                <c:pt idx="1">
                  <c:v>14921174.949999999</c:v>
                </c:pt>
                <c:pt idx="2">
                  <c:v>6129983.6699999999</c:v>
                </c:pt>
                <c:pt idx="3">
                  <c:v>7492801.3499999996</c:v>
                </c:pt>
                <c:pt idx="4">
                  <c:v>8774578.0899999999</c:v>
                </c:pt>
                <c:pt idx="5">
                  <c:v>6590052.6200000001</c:v>
                </c:pt>
                <c:pt idx="6">
                  <c:v>13571527.75</c:v>
                </c:pt>
              </c:numCache>
            </c:numRef>
          </c:val>
          <c:extLst>
            <c:ext xmlns:c16="http://schemas.microsoft.com/office/drawing/2014/chart" uri="{C3380CC4-5D6E-409C-BE32-E72D297353CC}">
              <c16:uniqueId val="{0000000E-A864-7A4D-AC58-9C6C4ADC1DA0}"/>
            </c:ext>
          </c:extLst>
        </c:ser>
        <c:dLbls>
          <c:dLblPos val="bestFit"/>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1">
          <a:latin typeface="Montserrat" pitchFamily="2" charset="77"/>
        </a:defRPr>
      </a:pPr>
      <a:endParaRPr lang="en-GT"/>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843687685515793E-2"/>
          <c:y val="0.10823340938334224"/>
          <c:w val="0.83904387904869204"/>
          <c:h val="0.81211664122288596"/>
        </c:manualLayout>
      </c:layout>
      <c:pie3DChart>
        <c:varyColors val="1"/>
        <c:ser>
          <c:idx val="0"/>
          <c:order val="0"/>
          <c:tx>
            <c:strRef>
              <c:f>'[Resultados primer cuatrimestre.xlsx]GG'!$B$14</c:f>
              <c:strCache>
                <c:ptCount val="1"/>
                <c:pt idx="0">
                  <c:v>GASTADO</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CEA8-334E-B944-B67863B5EBB2}"/>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CEA8-334E-B944-B67863B5EBB2}"/>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CEA8-334E-B944-B67863B5EBB2}"/>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CEA8-334E-B944-B67863B5EBB2}"/>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09-CEA8-334E-B944-B67863B5EBB2}"/>
              </c:ext>
            </c:extLst>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c:ext xmlns:c16="http://schemas.microsoft.com/office/drawing/2014/chart" uri="{C3380CC4-5D6E-409C-BE32-E72D297353CC}">
                <c16:uniqueId val="{0000000B-CEA8-334E-B944-B67863B5EBB2}"/>
              </c:ext>
            </c:extLst>
          </c:dPt>
          <c:dLbls>
            <c:dLbl>
              <c:idx val="0"/>
              <c:layout>
                <c:manualLayout>
                  <c:x val="-7.9938686179042887E-2"/>
                  <c:y val="-8.3482279438996512E-2"/>
                </c:manualLayout>
              </c:layout>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endParaRPr lang="en-GT"/>
                </a:p>
              </c:txPr>
              <c:dLblPos val="bestFit"/>
              <c:showLegendKey val="0"/>
              <c:showVal val="1"/>
              <c:showCatName val="1"/>
              <c:showSerName val="0"/>
              <c:showPercent val="1"/>
              <c:showBubbleSize val="0"/>
              <c:extLst>
                <c:ext xmlns:c15="http://schemas.microsoft.com/office/drawing/2012/chart" uri="{CE6537A1-D6FC-4f65-9D91-7224C49458BB}">
                  <c15:layout>
                    <c:manualLayout>
                      <c:w val="0.34747865393791993"/>
                      <c:h val="0.16820792339607857"/>
                    </c:manualLayout>
                  </c15:layout>
                </c:ext>
                <c:ext xmlns:c16="http://schemas.microsoft.com/office/drawing/2014/chart" uri="{C3380CC4-5D6E-409C-BE32-E72D297353CC}">
                  <c16:uniqueId val="{00000001-CEA8-334E-B944-B67863B5EBB2}"/>
                </c:ext>
              </c:extLst>
            </c:dLbl>
            <c:dLbl>
              <c:idx val="1"/>
              <c:layout>
                <c:manualLayout>
                  <c:x val="4.1599257790575384E-2"/>
                  <c:y val="3.7982014524617622E-2"/>
                </c:manualLayout>
              </c:layout>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2"/>
                      </a:solidFill>
                      <a:effectLst/>
                      <a:latin typeface="Montserrat" pitchFamily="2" charset="77"/>
                      <a:ea typeface="+mn-ea"/>
                      <a:cs typeface="+mn-cs"/>
                    </a:defRPr>
                  </a:pPr>
                  <a:endParaRPr lang="en-GT"/>
                </a:p>
              </c:txPr>
              <c:dLblPos val="bestFit"/>
              <c:showLegendKey val="0"/>
              <c:showVal val="1"/>
              <c:showCatName val="1"/>
              <c:showSerName val="0"/>
              <c:showPercent val="1"/>
              <c:showBubbleSize val="0"/>
              <c:extLst>
                <c:ext xmlns:c15="http://schemas.microsoft.com/office/drawing/2012/chart" uri="{CE6537A1-D6FC-4f65-9D91-7224C49458BB}">
                  <c15:layout>
                    <c:manualLayout>
                      <c:w val="0.24092140724147407"/>
                      <c:h val="0.19327461367942503"/>
                    </c:manualLayout>
                  </c15:layout>
                </c:ext>
                <c:ext xmlns:c16="http://schemas.microsoft.com/office/drawing/2014/chart" uri="{C3380CC4-5D6E-409C-BE32-E72D297353CC}">
                  <c16:uniqueId val="{00000003-CEA8-334E-B944-B67863B5EBB2}"/>
                </c:ext>
              </c:extLst>
            </c:dLbl>
            <c:dLbl>
              <c:idx val="2"/>
              <c:layout>
                <c:manualLayout>
                  <c:x val="1.6752301665176383E-2"/>
                  <c:y val="2.6995223069751502E-2"/>
                </c:manualLayout>
              </c:layout>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3"/>
                      </a:solidFill>
                      <a:effectLst/>
                      <a:latin typeface="Montserrat" pitchFamily="2" charset="77"/>
                      <a:ea typeface="+mn-ea"/>
                      <a:cs typeface="+mn-cs"/>
                    </a:defRPr>
                  </a:pPr>
                  <a:endParaRPr lang="en-GT"/>
                </a:p>
              </c:txPr>
              <c:dLblPos val="bestFit"/>
              <c:showLegendKey val="0"/>
              <c:showVal val="1"/>
              <c:showCatName val="1"/>
              <c:showSerName val="0"/>
              <c:showPercent val="1"/>
              <c:showBubbleSize val="0"/>
              <c:extLst>
                <c:ext xmlns:c15="http://schemas.microsoft.com/office/drawing/2012/chart" uri="{CE6537A1-D6FC-4f65-9D91-7224C49458BB}">
                  <c15:layout>
                    <c:manualLayout>
                      <c:w val="0.26279886957740173"/>
                      <c:h val="0.16139155918393633"/>
                    </c:manualLayout>
                  </c15:layout>
                </c:ext>
                <c:ext xmlns:c16="http://schemas.microsoft.com/office/drawing/2014/chart" uri="{C3380CC4-5D6E-409C-BE32-E72D297353CC}">
                  <c16:uniqueId val="{00000005-CEA8-334E-B944-B67863B5EBB2}"/>
                </c:ext>
              </c:extLst>
            </c:dLbl>
            <c:dLbl>
              <c:idx val="3"/>
              <c:layout>
                <c:manualLayout>
                  <c:x val="1.4686959324654308E-2"/>
                  <c:y val="-3.6213018302322715E-2"/>
                </c:manualLayout>
              </c:layout>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4"/>
                      </a:solidFill>
                      <a:effectLst/>
                      <a:latin typeface="Montserrat" pitchFamily="2" charset="77"/>
                      <a:ea typeface="+mn-ea"/>
                      <a:cs typeface="+mn-cs"/>
                    </a:defRPr>
                  </a:pPr>
                  <a:endParaRPr lang="en-GT"/>
                </a:p>
              </c:txPr>
              <c:dLblPos val="bestFit"/>
              <c:showLegendKey val="0"/>
              <c:showVal val="1"/>
              <c:showCatName val="1"/>
              <c:showSerName val="0"/>
              <c:showPercent val="1"/>
              <c:showBubbleSize val="0"/>
              <c:extLst>
                <c:ext xmlns:c15="http://schemas.microsoft.com/office/drawing/2012/chart" uri="{CE6537A1-D6FC-4f65-9D91-7224C49458BB}">
                  <c15:layout>
                    <c:manualLayout>
                      <c:w val="0.2346234684611731"/>
                      <c:h val="0.16419711339763512"/>
                    </c:manualLayout>
                  </c15:layout>
                </c:ext>
                <c:ext xmlns:c16="http://schemas.microsoft.com/office/drawing/2014/chart" uri="{C3380CC4-5D6E-409C-BE32-E72D297353CC}">
                  <c16:uniqueId val="{00000007-CEA8-334E-B944-B67863B5EBB2}"/>
                </c:ext>
              </c:extLst>
            </c:dLbl>
            <c:dLbl>
              <c:idx val="4"/>
              <c:layout>
                <c:manualLayout>
                  <c:x val="-2.5344679252410615E-2"/>
                  <c:y val="7.9604197103784261E-3"/>
                </c:manualLayout>
              </c:layout>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5"/>
                      </a:solidFill>
                      <a:effectLst/>
                      <a:latin typeface="Montserrat" pitchFamily="2" charset="77"/>
                      <a:ea typeface="+mn-ea"/>
                      <a:cs typeface="+mn-cs"/>
                    </a:defRPr>
                  </a:pPr>
                  <a:endParaRPr lang="en-GT"/>
                </a:p>
              </c:txPr>
              <c:dLblPos val="bestFit"/>
              <c:showLegendKey val="0"/>
              <c:showVal val="1"/>
              <c:showCatName val="1"/>
              <c:showSerName val="0"/>
              <c:showPercent val="1"/>
              <c:showBubbleSize val="0"/>
              <c:extLst>
                <c:ext xmlns:c15="http://schemas.microsoft.com/office/drawing/2012/chart" uri="{CE6537A1-D6FC-4f65-9D91-7224C49458BB}">
                  <c15:layout>
                    <c:manualLayout>
                      <c:w val="0.26352822144054272"/>
                      <c:h val="0.20788072503207033"/>
                    </c:manualLayout>
                  </c15:layout>
                </c:ext>
                <c:ext xmlns:c16="http://schemas.microsoft.com/office/drawing/2014/chart" uri="{C3380CC4-5D6E-409C-BE32-E72D297353CC}">
                  <c16:uniqueId val="{00000009-CEA8-334E-B944-B67863B5EBB2}"/>
                </c:ext>
              </c:extLst>
            </c:dLbl>
            <c:dLbl>
              <c:idx val="5"/>
              <c:layout>
                <c:manualLayout>
                  <c:x val="0.40878061030446078"/>
                  <c:y val="2.8116462436060523E-2"/>
                </c:manualLayout>
              </c:layout>
              <c:spPr>
                <a:solidFill>
                  <a:schemeClr val="lt1">
                    <a:alpha val="90000"/>
                  </a:schemeClr>
                </a:solidFill>
                <a:ln w="12700"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6"/>
                      </a:solidFill>
                      <a:effectLst/>
                      <a:latin typeface="Montserrat" pitchFamily="2" charset="77"/>
                      <a:ea typeface="+mn-ea"/>
                      <a:cs typeface="+mn-cs"/>
                    </a:defRPr>
                  </a:pPr>
                  <a:endParaRPr lang="en-GT"/>
                </a:p>
              </c:txPr>
              <c:dLblPos val="bestFit"/>
              <c:showLegendKey val="0"/>
              <c:showVal val="1"/>
              <c:showCatName val="1"/>
              <c:showSerName val="0"/>
              <c:showPercent val="1"/>
              <c:showBubbleSize val="0"/>
              <c:extLst>
                <c:ext xmlns:c15="http://schemas.microsoft.com/office/drawing/2012/chart" uri="{CE6537A1-D6FC-4f65-9D91-7224C49458BB}">
                  <c15:layout>
                    <c:manualLayout>
                      <c:w val="0.31998547847338354"/>
                      <c:h val="0.14686139692661115"/>
                    </c:manualLayout>
                  </c15:layout>
                </c:ext>
                <c:ext xmlns:c16="http://schemas.microsoft.com/office/drawing/2014/chart" uri="{C3380CC4-5D6E-409C-BE32-E72D297353CC}">
                  <c16:uniqueId val="{0000000B-CEA8-334E-B944-B67863B5EBB2}"/>
                </c:ext>
              </c:extLst>
            </c:dLbl>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endParaRPr lang="en-GT"/>
              </a:p>
            </c:txPr>
            <c:dLblPos val="outEnd"/>
            <c:showLegendKey val="0"/>
            <c:showVal val="1"/>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'[Resultados primer cuatrimestre.xlsx]GG'!$A$15:$A$20</c:f>
              <c:strCache>
                <c:ptCount val="6"/>
                <c:pt idx="0">
                  <c:v>000 SERVICIOS PERSONALES</c:v>
                </c:pt>
                <c:pt idx="1">
                  <c:v>100 SERVICIOS NO PERSONALES</c:v>
                </c:pt>
                <c:pt idx="2">
                  <c:v>200 MATERIALES Y SUMINISTROS</c:v>
                </c:pt>
                <c:pt idx="3">
                  <c:v>300 PROPIEDAD, PLANTA, EQUIPO</c:v>
                </c:pt>
                <c:pt idx="4">
                  <c:v>400 TRANSFERENCIAS CORRIENTES</c:v>
                </c:pt>
                <c:pt idx="5">
                  <c:v>900 ASIGNACIONES GLOBALES</c:v>
                </c:pt>
              </c:strCache>
            </c:strRef>
          </c:cat>
          <c:val>
            <c:numRef>
              <c:f>'[Resultados primer cuatrimestre.xlsx]GG'!$B$15:$B$20</c:f>
              <c:numCache>
                <c:formatCode>_(* #,##0_);_(* \(#,##0\);_(* "-"??_);_(@_)</c:formatCode>
                <c:ptCount val="6"/>
                <c:pt idx="0">
                  <c:v>42781648.549999997</c:v>
                </c:pt>
                <c:pt idx="1">
                  <c:v>13157685.65</c:v>
                </c:pt>
                <c:pt idx="2">
                  <c:v>1832453.97</c:v>
                </c:pt>
                <c:pt idx="3">
                  <c:v>1562499.35</c:v>
                </c:pt>
                <c:pt idx="4">
                  <c:v>14655153.359999999</c:v>
                </c:pt>
                <c:pt idx="5">
                  <c:v>1911010.01</c:v>
                </c:pt>
              </c:numCache>
            </c:numRef>
          </c:val>
          <c:extLst>
            <c:ext xmlns:c16="http://schemas.microsoft.com/office/drawing/2014/chart" uri="{C3380CC4-5D6E-409C-BE32-E72D297353CC}">
              <c16:uniqueId val="{0000000C-CEA8-334E-B944-B67863B5EBB2}"/>
            </c:ext>
          </c:extLst>
        </c:ser>
        <c:dLbls>
          <c:dLblPos val="in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Montserrat" pitchFamily="2" charset="77"/>
        </a:defRPr>
      </a:pPr>
      <a:endParaRPr lang="en-GT"/>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ontserrat" pitchFamily="2" charset="77"/>
                <a:ea typeface="+mn-ea"/>
                <a:cs typeface="+mn-cs"/>
              </a:defRPr>
            </a:pPr>
            <a:r>
              <a:rPr lang="es-GT" sz="1400"/>
              <a:t>Ejecucion presupuestaria servicios personales</a:t>
            </a:r>
          </a:p>
        </c:rich>
      </c:tx>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ontserrat" pitchFamily="2" charset="77"/>
              <a:ea typeface="+mn-ea"/>
              <a:cs typeface="+mn-cs"/>
            </a:defRPr>
          </a:pPr>
          <a:endParaRPr lang="en-GT"/>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D5A3-FA4D-8465-515D8B7AD2E8}"/>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D5A3-FA4D-8465-515D8B7AD2E8}"/>
              </c:ext>
            </c:extLst>
          </c:dPt>
          <c:dLbls>
            <c:dLbl>
              <c:idx val="0"/>
              <c:layout>
                <c:manualLayout>
                  <c:x val="-3.0294684659873315E-2"/>
                  <c:y val="-1.4918220808966735E-2"/>
                </c:manualLayout>
              </c:layout>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ontserrat" pitchFamily="2" charset="77"/>
                      <a:ea typeface="+mn-ea"/>
                      <a:cs typeface="+mn-cs"/>
                    </a:defRPr>
                  </a:pPr>
                  <a:endParaRPr lang="en-GT"/>
                </a:p>
              </c:txPr>
              <c:dLblPos val="bestFit"/>
              <c:showLegendKey val="0"/>
              <c:showVal val="1"/>
              <c:showCatName val="1"/>
              <c:showSerName val="0"/>
              <c:showPercent val="1"/>
              <c:showBubbleSize val="0"/>
              <c:extLst>
                <c:ext xmlns:c15="http://schemas.microsoft.com/office/drawing/2012/chart" uri="{CE6537A1-D6FC-4f65-9D91-7224C49458BB}">
                  <c15:layout>
                    <c:manualLayout>
                      <c:w val="0.40325032808398942"/>
                      <c:h val="8.0481414085817535E-2"/>
                    </c:manualLayout>
                  </c15:layout>
                </c:ext>
                <c:ext xmlns:c16="http://schemas.microsoft.com/office/drawing/2014/chart" uri="{C3380CC4-5D6E-409C-BE32-E72D297353CC}">
                  <c16:uniqueId val="{00000001-D5A3-FA4D-8465-515D8B7AD2E8}"/>
                </c:ext>
              </c:extLst>
            </c:dLbl>
            <c:dLbl>
              <c:idx val="1"/>
              <c:layout>
                <c:manualLayout>
                  <c:x val="4.7946202775616328E-2"/>
                  <c:y val="-7.1249572064361666E-2"/>
                </c:manualLayout>
              </c:layout>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2"/>
                      </a:solidFill>
                      <a:effectLst/>
                      <a:latin typeface="Montserrat" pitchFamily="2" charset="77"/>
                      <a:ea typeface="+mn-ea"/>
                      <a:cs typeface="+mn-cs"/>
                    </a:defRPr>
                  </a:pPr>
                  <a:endParaRPr lang="en-GT"/>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a:solidFill>
                      <a:schemeClr val="lt1">
                        <a:alpha val="90000"/>
                      </a:schemeClr>
                    </a:solidFill>
                    <a:ln w="12700" cap="flat" cmpd="sng" algn="ctr">
                      <a:solidFill>
                        <a:schemeClr val="accent1"/>
                      </a:solidFill>
                      <a:round/>
                    </a:ln>
                  </c15:spPr>
                  <c15:layout>
                    <c:manualLayout>
                      <c:w val="0.298760671991187"/>
                      <c:h val="0.22520715220235499"/>
                    </c:manualLayout>
                  </c15:layout>
                </c:ext>
                <c:ext xmlns:c16="http://schemas.microsoft.com/office/drawing/2014/chart" uri="{C3380CC4-5D6E-409C-BE32-E72D297353CC}">
                  <c16:uniqueId val="{00000003-D5A3-FA4D-8465-515D8B7AD2E8}"/>
                </c:ext>
              </c:extLst>
            </c:dLbl>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ontserrat" pitchFamily="2" charset="77"/>
                    <a:ea typeface="+mn-ea"/>
                    <a:cs typeface="+mn-cs"/>
                  </a:defRPr>
                </a:pPr>
                <a:endParaRPr lang="en-GT"/>
              </a:p>
            </c:txPr>
            <c:dLblPos val="inEnd"/>
            <c:showLegendKey val="0"/>
            <c:showVal val="1"/>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'Cero (2)'!$E$2:$F$2</c:f>
              <c:strCache>
                <c:ptCount val="2"/>
                <c:pt idx="0">
                  <c:v>EJECUTADO</c:v>
                </c:pt>
                <c:pt idx="1">
                  <c:v>SALDO POR EJECUTAR</c:v>
                </c:pt>
              </c:strCache>
            </c:strRef>
          </c:cat>
          <c:val>
            <c:numRef>
              <c:f>'Cero (2)'!$E$3:$F$3</c:f>
              <c:numCache>
                <c:formatCode>_(* #,##0_);_(* \(#,##0\);_(* "-"??_);_(@_)</c:formatCode>
                <c:ptCount val="2"/>
                <c:pt idx="0">
                  <c:v>42781648.549999997</c:v>
                </c:pt>
                <c:pt idx="1">
                  <c:v>95186348.450000003</c:v>
                </c:pt>
              </c:numCache>
            </c:numRef>
          </c:val>
          <c:extLst>
            <c:ext xmlns:c16="http://schemas.microsoft.com/office/drawing/2014/chart" uri="{C3380CC4-5D6E-409C-BE32-E72D297353CC}">
              <c16:uniqueId val="{00000004-D5A3-FA4D-8465-515D8B7AD2E8}"/>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ontserrat" pitchFamily="2" charset="77"/>
        </a:defRPr>
      </a:pPr>
      <a:endParaRPr lang="en-G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624162202319506E-2"/>
          <c:y val="0.22982283443838042"/>
          <c:w val="0.91687918898840248"/>
          <c:h val="0.70330991821345878"/>
        </c:manualLayout>
      </c:layout>
      <c:pie3DChart>
        <c:varyColors val="1"/>
        <c:ser>
          <c:idx val="0"/>
          <c:order val="0"/>
          <c:tx>
            <c:strRef>
              <c:f>Gastos!$C$2</c:f>
              <c:strCache>
                <c:ptCount val="1"/>
                <c:pt idx="0">
                  <c:v>VIGENTE</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394C-744D-B311-7612500EEB2E}"/>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394C-744D-B311-7612500EEB2E}"/>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394C-744D-B311-7612500EEB2E}"/>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394C-744D-B311-7612500EEB2E}"/>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09-394C-744D-B311-7612500EEB2E}"/>
              </c:ext>
            </c:extLst>
          </c:dPt>
          <c:dLbls>
            <c:dLbl>
              <c:idx val="0"/>
              <c:layout>
                <c:manualLayout>
                  <c:x val="4.6746453235430023E-2"/>
                  <c:y val="2.6001318177414426E-3"/>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fld id="{7C4AC915-09B8-4895-807D-BD46D568B6EA}" type="SERIESNAME">
                      <a:rPr lang="en-US"/>
                      <a:pPr>
                        <a:defRPr/>
                      </a:pPr>
                      <a:t>[SERIES NAME]</a:t>
                    </a:fld>
                    <a:r>
                      <a:rPr lang="en-US"/>
                      <a:t>; </a:t>
                    </a:r>
                    <a:fld id="{835944BF-B6ED-4E07-9EFB-BF55228B6CAE}" type="CATEGORYNAME">
                      <a:rPr lang="en-US"/>
                      <a:pPr>
                        <a:defRPr/>
                      </a:pPr>
                      <a:t>[CATEGORY NAME]</a:t>
                    </a:fld>
                    <a:r>
                      <a:rPr lang="en-US"/>
                      <a:t>; </a:t>
                    </a:r>
                    <a:fld id="{E4F37CFA-9338-4DB4-A4B2-AC4C40E4DEA9}" type="VALUE">
                      <a:rPr lang="en-US"/>
                      <a:pPr>
                        <a:defRPr/>
                      </a:pPr>
                      <a:t>[VALUE]</a:t>
                    </a:fld>
                    <a:r>
                      <a:rPr lang="en-US"/>
                      <a:t>; </a:t>
                    </a:r>
                    <a:fld id="{45E2056D-763D-485C-8E9C-EB25BEFFDFCD}" type="PERCENTAGE">
                      <a:rPr lang="en-US"/>
                      <a:pPr>
                        <a:defRPr/>
                      </a:pPr>
                      <a:t>[PERCENTAGE]</a:t>
                    </a:fld>
                    <a:endParaRPr lang="en-US"/>
                  </a:p>
                </c:rich>
              </c:tx>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endParaRPr lang="en-GT"/>
                </a:p>
              </c:txPr>
              <c:dLblPos val="bestFit"/>
              <c:showLegendKey val="0"/>
              <c:showVal val="1"/>
              <c:showCatName val="1"/>
              <c:showSerName val="1"/>
              <c:showPercent val="1"/>
              <c:showBubbleSize val="0"/>
              <c:separator>; </c:separator>
              <c:extLst>
                <c:ext xmlns:c15="http://schemas.microsoft.com/office/drawing/2012/chart" uri="{CE6537A1-D6FC-4f65-9D91-7224C49458BB}">
                  <c15:layout>
                    <c:manualLayout>
                      <c:w val="0.25209804477088021"/>
                      <c:h val="0.21935278498350971"/>
                    </c:manualLayout>
                  </c15:layout>
                  <c15:dlblFieldTable/>
                  <c15:showDataLabelsRange val="0"/>
                </c:ext>
                <c:ext xmlns:c16="http://schemas.microsoft.com/office/drawing/2014/chart" uri="{C3380CC4-5D6E-409C-BE32-E72D297353CC}">
                  <c16:uniqueId val="{00000001-394C-744D-B311-7612500EEB2E}"/>
                </c:ext>
              </c:extLst>
            </c:dLbl>
            <c:dLbl>
              <c:idx val="1"/>
              <c:layout>
                <c:manualLayout>
                  <c:x val="0.57534851259424324"/>
                  <c:y val="-3.3665649756337339E-2"/>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fld id="{3183EF20-4901-4737-AD95-54A09F35D6D2}" type="SERIESNAME">
                      <a:rPr lang="en-US"/>
                      <a:pPr>
                        <a:defRPr>
                          <a:solidFill>
                            <a:schemeClr val="accent1"/>
                          </a:solidFill>
                        </a:defRPr>
                      </a:pPr>
                      <a:t>[SERIES NAME]</a:t>
                    </a:fld>
                    <a:r>
                      <a:rPr lang="en-US"/>
                      <a:t>; </a:t>
                    </a:r>
                    <a:fld id="{530B391F-3586-41D1-938C-01CEA8B8B801}" type="CATEGORYNAME">
                      <a:rPr lang="en-US"/>
                      <a:pPr>
                        <a:defRPr>
                          <a:solidFill>
                            <a:schemeClr val="accent1"/>
                          </a:solidFill>
                        </a:defRPr>
                      </a:pPr>
                      <a:t>[CATEGORY NAME]</a:t>
                    </a:fld>
                    <a:r>
                      <a:rPr lang="en-US"/>
                      <a:t>; </a:t>
                    </a:r>
                    <a:fld id="{9A54B29E-E1A3-42EE-8FE4-61A4FC7DE00C}" type="VALUE">
                      <a:rPr lang="en-US"/>
                      <a:pPr>
                        <a:defRPr>
                          <a:solidFill>
                            <a:schemeClr val="accent1"/>
                          </a:solidFill>
                        </a:defRPr>
                      </a:pPr>
                      <a:t>[VALUE]</a:t>
                    </a:fld>
                    <a:r>
                      <a:rPr lang="en-US"/>
                      <a:t>; </a:t>
                    </a:r>
                    <a:fld id="{D443474D-4240-410D-AA23-63A2EC32E3C7}" type="PERCENTAGE">
                      <a:rPr lang="en-US"/>
                      <a:pPr>
                        <a:defRPr>
                          <a:solidFill>
                            <a:schemeClr val="accent1"/>
                          </a:solidFill>
                        </a:defRPr>
                      </a:pPr>
                      <a:t>[PERCENTAGE]</a:t>
                    </a:fld>
                    <a:endParaRPr lang="en-US"/>
                  </a:p>
                </c:rich>
              </c:tx>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endParaRPr lang="en-GT"/>
                </a:p>
              </c:txPr>
              <c:dLblPos val="bestFit"/>
              <c:showLegendKey val="0"/>
              <c:showVal val="1"/>
              <c:showCatName val="1"/>
              <c:showSerName val="1"/>
              <c:showPercent val="1"/>
              <c:showBubbleSize val="0"/>
              <c:separator>; </c:separator>
              <c:extLst>
                <c:ext xmlns:c15="http://schemas.microsoft.com/office/drawing/2012/chart" uri="{CE6537A1-D6FC-4f65-9D91-7224C49458BB}">
                  <c15:layout>
                    <c:manualLayout>
                      <c:w val="0.32134358968876342"/>
                      <c:h val="0.1732889511260072"/>
                    </c:manualLayout>
                  </c15:layout>
                  <c15:dlblFieldTable/>
                  <c15:showDataLabelsRange val="0"/>
                </c:ext>
                <c:ext xmlns:c16="http://schemas.microsoft.com/office/drawing/2014/chart" uri="{C3380CC4-5D6E-409C-BE32-E72D297353CC}">
                  <c16:uniqueId val="{00000003-394C-744D-B311-7612500EEB2E}"/>
                </c:ext>
              </c:extLst>
            </c:dLbl>
            <c:dLbl>
              <c:idx val="2"/>
              <c:layout>
                <c:manualLayout>
                  <c:x val="2.2630682413342824E-3"/>
                  <c:y val="0.21105412426122205"/>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fld id="{2ABCEFF0-2928-4EA2-97ED-FC7E72CE045A}" type="SERIESNAME">
                      <a:rPr lang="en-US"/>
                      <a:pPr>
                        <a:defRPr>
                          <a:solidFill>
                            <a:schemeClr val="accent1"/>
                          </a:solidFill>
                        </a:defRPr>
                      </a:pPr>
                      <a:t>[SERIES NAME]</a:t>
                    </a:fld>
                    <a:r>
                      <a:rPr lang="en-US"/>
                      <a:t>; </a:t>
                    </a:r>
                    <a:fld id="{17ED3D28-AB93-4CC6-9F92-80A7C0043D41}" type="CATEGORYNAME">
                      <a:rPr lang="en-US"/>
                      <a:pPr>
                        <a:defRPr>
                          <a:solidFill>
                            <a:schemeClr val="accent1"/>
                          </a:solidFill>
                        </a:defRPr>
                      </a:pPr>
                      <a:t>[CATEGORY NAME]</a:t>
                    </a:fld>
                    <a:r>
                      <a:rPr lang="en-US"/>
                      <a:t>; </a:t>
                    </a:r>
                    <a:fld id="{A0A867DE-9225-4027-A7F1-FDB83D764C89}" type="VALUE">
                      <a:rPr lang="en-US"/>
                      <a:pPr>
                        <a:defRPr>
                          <a:solidFill>
                            <a:schemeClr val="accent1"/>
                          </a:solidFill>
                        </a:defRPr>
                      </a:pPr>
                      <a:t>[VALUE]</a:t>
                    </a:fld>
                    <a:r>
                      <a:rPr lang="en-US"/>
                      <a:t>; </a:t>
                    </a:r>
                    <a:fld id="{759D9E18-FA83-45D8-B43D-9CF285D05C47}" type="PERCENTAGE">
                      <a:rPr lang="en-US"/>
                      <a:pPr>
                        <a:defRPr>
                          <a:solidFill>
                            <a:schemeClr val="accent1"/>
                          </a:solidFill>
                        </a:defRPr>
                      </a:pPr>
                      <a:t>[PERCENTAGE]</a:t>
                    </a:fld>
                    <a:endParaRPr lang="en-US"/>
                  </a:p>
                </c:rich>
              </c:tx>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endParaRPr lang="en-GT"/>
                </a:p>
              </c:txPr>
              <c:dLblPos val="bestFit"/>
              <c:showLegendKey val="0"/>
              <c:showVal val="1"/>
              <c:showCatName val="1"/>
              <c:showSerName val="1"/>
              <c:showPercent val="1"/>
              <c:showBubbleSize val="0"/>
              <c:separator>; </c:separator>
              <c:extLst>
                <c:ext xmlns:c15="http://schemas.microsoft.com/office/drawing/2012/chart" uri="{CE6537A1-D6FC-4f65-9D91-7224C49458BB}">
                  <c15:layout>
                    <c:manualLayout>
                      <c:w val="0.23517915657691466"/>
                      <c:h val="0.23624312267089062"/>
                    </c:manualLayout>
                  </c15:layout>
                  <c15:dlblFieldTable/>
                  <c15:showDataLabelsRange val="0"/>
                </c:ext>
                <c:ext xmlns:c16="http://schemas.microsoft.com/office/drawing/2014/chart" uri="{C3380CC4-5D6E-409C-BE32-E72D297353CC}">
                  <c16:uniqueId val="{00000005-394C-744D-B311-7612500EEB2E}"/>
                </c:ext>
              </c:extLst>
            </c:dLbl>
            <c:dLbl>
              <c:idx val="3"/>
              <c:layout>
                <c:manualLayout>
                  <c:x val="2.0366598778004074E-2"/>
                  <c:y val="-1.1487033508566532E-2"/>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fld id="{71097577-B5BA-4444-A58D-7318CA93FA43}" type="SERIESNAME">
                      <a:rPr lang="en-US"/>
                      <a:pPr>
                        <a:defRPr>
                          <a:solidFill>
                            <a:schemeClr val="accent1"/>
                          </a:solidFill>
                        </a:defRPr>
                      </a:pPr>
                      <a:t>[SERIES NAME]</a:t>
                    </a:fld>
                    <a:r>
                      <a:rPr lang="en-US"/>
                      <a:t>; </a:t>
                    </a:r>
                    <a:fld id="{CD44527C-13AF-4A17-800F-69307145CA96}" type="CATEGORYNAME">
                      <a:rPr lang="en-US"/>
                      <a:pPr>
                        <a:defRPr>
                          <a:solidFill>
                            <a:schemeClr val="accent1"/>
                          </a:solidFill>
                        </a:defRPr>
                      </a:pPr>
                      <a:t>[CATEGORY NAME]</a:t>
                    </a:fld>
                    <a:r>
                      <a:rPr lang="en-US"/>
                      <a:t>; </a:t>
                    </a:r>
                    <a:fld id="{6CC65862-AA24-4F5B-96B0-39542EA2438D}" type="VALUE">
                      <a:rPr lang="en-US"/>
                      <a:pPr>
                        <a:defRPr>
                          <a:solidFill>
                            <a:schemeClr val="accent1"/>
                          </a:solidFill>
                        </a:defRPr>
                      </a:pPr>
                      <a:t>[VALUE]</a:t>
                    </a:fld>
                    <a:r>
                      <a:rPr lang="en-US"/>
                      <a:t>; </a:t>
                    </a:r>
                    <a:fld id="{328F5AF3-583F-4266-A3E5-1E62E81A6EFA}" type="PERCENTAGE">
                      <a:rPr lang="en-US"/>
                      <a:pPr>
                        <a:defRPr>
                          <a:solidFill>
                            <a:schemeClr val="accent1"/>
                          </a:solidFill>
                        </a:defRPr>
                      </a:pPr>
                      <a:t>[PERCENTAGE]</a:t>
                    </a:fld>
                    <a:endParaRPr lang="en-US"/>
                  </a:p>
                </c:rich>
              </c:tx>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endParaRPr lang="en-GT"/>
                </a:p>
              </c:txPr>
              <c:dLblPos val="bestFit"/>
              <c:showLegendKey val="0"/>
              <c:showVal val="1"/>
              <c:showCatName val="1"/>
              <c:showSerName val="1"/>
              <c:showPercent val="1"/>
              <c:showBubbleSize val="0"/>
              <c:separator>; </c:separator>
              <c:extLst>
                <c:ext xmlns:c15="http://schemas.microsoft.com/office/drawing/2012/chart" uri="{CE6537A1-D6FC-4f65-9D91-7224C49458BB}">
                  <c15:layout>
                    <c:manualLayout>
                      <c:w val="0.32169889150821523"/>
                      <c:h val="0.24449576456004224"/>
                    </c:manualLayout>
                  </c15:layout>
                  <c15:dlblFieldTable/>
                  <c15:showDataLabelsRange val="0"/>
                </c:ext>
                <c:ext xmlns:c16="http://schemas.microsoft.com/office/drawing/2014/chart" uri="{C3380CC4-5D6E-409C-BE32-E72D297353CC}">
                  <c16:uniqueId val="{00000007-394C-744D-B311-7612500EEB2E}"/>
                </c:ext>
              </c:extLst>
            </c:dLbl>
            <c:dLbl>
              <c:idx val="4"/>
              <c:layout>
                <c:manualLayout>
                  <c:x val="0.10408066874958612"/>
                  <c:y val="2.2129796180155356E-2"/>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fld id="{6DC0CCDB-BE11-40DE-9456-00C2C861EFF8}" type="SERIESNAME">
                      <a:rPr lang="en-US"/>
                      <a:pPr>
                        <a:defRPr>
                          <a:solidFill>
                            <a:schemeClr val="accent1"/>
                          </a:solidFill>
                        </a:defRPr>
                      </a:pPr>
                      <a:t>[SERIES NAME]</a:t>
                    </a:fld>
                    <a:r>
                      <a:rPr lang="en-US"/>
                      <a:t>; </a:t>
                    </a:r>
                    <a:fld id="{ABC3F826-4C32-416D-AB48-6667F077D9D4}" type="CATEGORYNAME">
                      <a:rPr lang="en-US"/>
                      <a:pPr>
                        <a:defRPr>
                          <a:solidFill>
                            <a:schemeClr val="accent1"/>
                          </a:solidFill>
                        </a:defRPr>
                      </a:pPr>
                      <a:t>[CATEGORY NAME]</a:t>
                    </a:fld>
                    <a:r>
                      <a:rPr lang="en-US"/>
                      <a:t>; </a:t>
                    </a:r>
                    <a:fld id="{B630D20D-BCFA-482B-A0E3-A94171176450}" type="VALUE">
                      <a:rPr lang="en-US"/>
                      <a:pPr>
                        <a:defRPr>
                          <a:solidFill>
                            <a:schemeClr val="accent1"/>
                          </a:solidFill>
                        </a:defRPr>
                      </a:pPr>
                      <a:t>[VALUE]</a:t>
                    </a:fld>
                    <a:r>
                      <a:rPr lang="en-US"/>
                      <a:t>; </a:t>
                    </a:r>
                    <a:fld id="{9B524AED-C817-49D4-A91D-44CE2E563CA8}" type="PERCENTAGE">
                      <a:rPr lang="en-US"/>
                      <a:pPr>
                        <a:defRPr>
                          <a:solidFill>
                            <a:schemeClr val="accent1"/>
                          </a:solidFill>
                        </a:defRPr>
                      </a:pPr>
                      <a:t>[PERCENTAGE]</a:t>
                    </a:fld>
                    <a:endParaRPr lang="en-US"/>
                  </a:p>
                </c:rich>
              </c:tx>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endParaRPr lang="en-GT"/>
                </a:p>
              </c:txPr>
              <c:dLblPos val="bestFit"/>
              <c:showLegendKey val="0"/>
              <c:showVal val="1"/>
              <c:showCatName val="1"/>
              <c:showSerName val="1"/>
              <c:showPercent val="1"/>
              <c:showBubbleSize val="0"/>
              <c:separator>; </c:separator>
              <c:extLst>
                <c:ext xmlns:c15="http://schemas.microsoft.com/office/drawing/2012/chart" uri="{CE6537A1-D6FC-4f65-9D91-7224C49458BB}">
                  <c15:layout>
                    <c:manualLayout>
                      <c:w val="0.33698969909820325"/>
                      <c:h val="0.21091404390777679"/>
                    </c:manualLayout>
                  </c15:layout>
                  <c15:dlblFieldTable/>
                  <c15:showDataLabelsRange val="0"/>
                </c:ext>
                <c:ext xmlns:c16="http://schemas.microsoft.com/office/drawing/2014/chart" uri="{C3380CC4-5D6E-409C-BE32-E72D297353CC}">
                  <c16:uniqueId val="{00000009-394C-744D-B311-7612500EEB2E}"/>
                </c:ext>
              </c:extLst>
            </c:dLbl>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endParaRPr lang="en-GT"/>
              </a:p>
            </c:txPr>
            <c:dLblPos val="inEnd"/>
            <c:showLegendKey val="0"/>
            <c:showVal val="1"/>
            <c:showCatName val="1"/>
            <c:showSerName val="1"/>
            <c:showPercent val="1"/>
            <c:showBubbleSize val="0"/>
            <c:separator>; </c:separator>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Gastos!$B$4:$B$8</c:f>
              <c:strCache>
                <c:ptCount val="5"/>
                <c:pt idx="0">
                  <c:v>000 Servicios Personales</c:v>
                </c:pt>
                <c:pt idx="1">
                  <c:v>100 Servicios  no  Personales</c:v>
                </c:pt>
                <c:pt idx="2">
                  <c:v>200 Materiales y suministros</c:v>
                </c:pt>
                <c:pt idx="3">
                  <c:v>400 Transferencias Corrientes</c:v>
                </c:pt>
                <c:pt idx="4">
                  <c:v>900 Asignaciones globales</c:v>
                </c:pt>
              </c:strCache>
            </c:strRef>
          </c:cat>
          <c:val>
            <c:numRef>
              <c:f>Gastos!$C$4:$C$8</c:f>
              <c:numCache>
                <c:formatCode>_("Q"* #,##0_);_("Q"* \(#,##0\);_("Q"* "-"??_);_(@_)</c:formatCode>
                <c:ptCount val="5"/>
                <c:pt idx="0">
                  <c:v>137967997</c:v>
                </c:pt>
                <c:pt idx="1">
                  <c:v>151640721</c:v>
                </c:pt>
                <c:pt idx="2">
                  <c:v>11481473</c:v>
                </c:pt>
                <c:pt idx="3">
                  <c:v>90677898</c:v>
                </c:pt>
                <c:pt idx="4">
                  <c:v>4032644</c:v>
                </c:pt>
              </c:numCache>
            </c:numRef>
          </c:val>
          <c:extLst>
            <c:ext xmlns:c16="http://schemas.microsoft.com/office/drawing/2014/chart" uri="{C3380CC4-5D6E-409C-BE32-E72D297353CC}">
              <c16:uniqueId val="{0000000A-394C-744D-B311-7612500EEB2E}"/>
            </c:ext>
          </c:extLst>
        </c:ser>
        <c:ser>
          <c:idx val="1"/>
          <c:order val="1"/>
          <c:tx>
            <c:strRef>
              <c:f>Gastos!$D$2</c:f>
              <c:strCache>
                <c:ptCount val="1"/>
                <c:pt idx="0">
                  <c:v>EJECUCION </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C-394C-744D-B311-7612500EEB2E}"/>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E-394C-744D-B311-7612500EEB2E}"/>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10-394C-744D-B311-7612500EEB2E}"/>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12-394C-744D-B311-7612500EEB2E}"/>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14-394C-744D-B311-7612500EEB2E}"/>
              </c:ext>
            </c:extLst>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c:ext xmlns:c16="http://schemas.microsoft.com/office/drawing/2014/chart" uri="{C3380CC4-5D6E-409C-BE32-E72D297353CC}">
                <c16:uniqueId val="{00000016-394C-744D-B311-7612500EEB2E}"/>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endParaRPr lang="en-GT"/>
                </a:p>
              </c:txPr>
              <c:dLblPos val="in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394C-744D-B311-7612500EEB2E}"/>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2"/>
                      </a:solidFill>
                      <a:effectLst/>
                      <a:latin typeface="Montserrat" pitchFamily="2" charset="77"/>
                      <a:ea typeface="+mn-ea"/>
                      <a:cs typeface="+mn-cs"/>
                    </a:defRPr>
                  </a:pPr>
                  <a:endParaRPr lang="en-GT"/>
                </a:p>
              </c:txPr>
              <c:dLblPos val="in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E-394C-744D-B311-7612500EEB2E}"/>
                </c:ext>
              </c:extLst>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3"/>
                      </a:solidFill>
                      <a:effectLst/>
                      <a:latin typeface="Montserrat" pitchFamily="2" charset="77"/>
                      <a:ea typeface="+mn-ea"/>
                      <a:cs typeface="+mn-cs"/>
                    </a:defRPr>
                  </a:pPr>
                  <a:endParaRPr lang="en-GT"/>
                </a:p>
              </c:txPr>
              <c:dLblPos val="in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0-394C-744D-B311-7612500EEB2E}"/>
                </c:ext>
              </c:extLst>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4"/>
                      </a:solidFill>
                      <a:effectLst/>
                      <a:latin typeface="Montserrat" pitchFamily="2" charset="77"/>
                      <a:ea typeface="+mn-ea"/>
                      <a:cs typeface="+mn-cs"/>
                    </a:defRPr>
                  </a:pPr>
                  <a:endParaRPr lang="en-GT"/>
                </a:p>
              </c:txPr>
              <c:dLblPos val="in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2-394C-744D-B311-7612500EEB2E}"/>
                </c:ext>
              </c:extLst>
            </c:dLbl>
            <c:dLbl>
              <c:idx val="4"/>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5"/>
                      </a:solidFill>
                      <a:effectLst/>
                      <a:latin typeface="Montserrat" pitchFamily="2" charset="77"/>
                      <a:ea typeface="+mn-ea"/>
                      <a:cs typeface="+mn-cs"/>
                    </a:defRPr>
                  </a:pPr>
                  <a:endParaRPr lang="en-GT"/>
                </a:p>
              </c:txPr>
              <c:dLblPos val="in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4-394C-744D-B311-7612500EEB2E}"/>
                </c:ext>
              </c:extLst>
            </c:dLbl>
            <c:dLbl>
              <c:idx val="5"/>
              <c:spPr>
                <a:solidFill>
                  <a:schemeClr val="lt1">
                    <a:alpha val="90000"/>
                  </a:schemeClr>
                </a:solidFill>
                <a:ln w="12700"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6"/>
                      </a:solidFill>
                      <a:effectLst/>
                      <a:latin typeface="Montserrat" pitchFamily="2" charset="77"/>
                      <a:ea typeface="+mn-ea"/>
                      <a:cs typeface="+mn-cs"/>
                    </a:defRPr>
                  </a:pPr>
                  <a:endParaRPr lang="en-GT"/>
                </a:p>
              </c:txPr>
              <c:dLblPos val="in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6-394C-744D-B311-7612500EEB2E}"/>
                </c:ext>
              </c:extLst>
            </c:dLbl>
            <c:spPr>
              <a:solidFill>
                <a:sysClr val="window" lastClr="FFFFFF">
                  <a:alpha val="90000"/>
                </a:sysClr>
              </a:solidFill>
              <a:ln w="12700" cap="flat" cmpd="sng" algn="ctr">
                <a:solidFill>
                  <a:srgbClr val="ED7D31"/>
                </a:solidFill>
                <a:round/>
              </a:ln>
              <a:effectLst>
                <a:outerShdw blurRad="50800" dist="38100" dir="2700000" algn="tl" rotWithShape="0">
                  <a:srgbClr val="ED7D31">
                    <a:lumMod val="75000"/>
                    <a:alpha val="40000"/>
                  </a:srgbClr>
                </a:outerShdw>
              </a:effectLst>
            </c:spPr>
            <c:dLblPos val="inEnd"/>
            <c:showLegendKey val="0"/>
            <c:showVal val="1"/>
            <c:showCatName val="1"/>
            <c:showSerName val="0"/>
            <c:showPercent val="1"/>
            <c:showBubbleSize val="0"/>
            <c:separator>; </c:separator>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Gastos!$B$4:$B$8</c:f>
              <c:strCache>
                <c:ptCount val="5"/>
                <c:pt idx="0">
                  <c:v>000 Servicios Personales</c:v>
                </c:pt>
                <c:pt idx="1">
                  <c:v>100 Servicios  no  Personales</c:v>
                </c:pt>
                <c:pt idx="2">
                  <c:v>200 Materiales y suministros</c:v>
                </c:pt>
                <c:pt idx="3">
                  <c:v>400 Transferencias Corrientes</c:v>
                </c:pt>
                <c:pt idx="4">
                  <c:v>900 Asignaciones globales</c:v>
                </c:pt>
              </c:strCache>
            </c:strRef>
          </c:cat>
          <c:val>
            <c:numRef>
              <c:f>Gastos!$D$3:$D$8</c:f>
              <c:numCache>
                <c:formatCode>_("Q"* #,##0_);_("Q"* \(#,##0\);_("Q"* "-"??_);_(@_)</c:formatCode>
                <c:ptCount val="6"/>
                <c:pt idx="0" formatCode="_(&quot;Q&quot;* #,##0.00_);_(&quot;Q&quot;* \(#,##0.00\);_(&quot;Q&quot;* &quot;-&quot;??_);_(@_)">
                  <c:v>74157951.540000007</c:v>
                </c:pt>
                <c:pt idx="1">
                  <c:v>42781648.549999997</c:v>
                </c:pt>
                <c:pt idx="2">
                  <c:v>13157685.65</c:v>
                </c:pt>
                <c:pt idx="3">
                  <c:v>1832453.97</c:v>
                </c:pt>
                <c:pt idx="4">
                  <c:v>14475153.359999999</c:v>
                </c:pt>
                <c:pt idx="5">
                  <c:v>1911010.01</c:v>
                </c:pt>
              </c:numCache>
            </c:numRef>
          </c:val>
          <c:extLst>
            <c:ext xmlns:c16="http://schemas.microsoft.com/office/drawing/2014/chart" uri="{C3380CC4-5D6E-409C-BE32-E72D297353CC}">
              <c16:uniqueId val="{00000017-394C-744D-B311-7612500EEB2E}"/>
            </c:ext>
          </c:extLst>
        </c:ser>
        <c:ser>
          <c:idx val="2"/>
          <c:order val="2"/>
          <c:tx>
            <c:strRef>
              <c:f>Gastos!$E$2</c:f>
              <c:strCache>
                <c:ptCount val="1"/>
                <c:pt idx="0">
                  <c:v>SALDO POR EJECUTAR</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19-394C-744D-B311-7612500EEB2E}"/>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1B-394C-744D-B311-7612500EEB2E}"/>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1D-394C-744D-B311-7612500EEB2E}"/>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1F-394C-744D-B311-7612500EEB2E}"/>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21-394C-744D-B311-7612500EEB2E}"/>
              </c:ext>
            </c:extLst>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c:ext xmlns:c16="http://schemas.microsoft.com/office/drawing/2014/chart" uri="{C3380CC4-5D6E-409C-BE32-E72D297353CC}">
                <c16:uniqueId val="{00000023-394C-744D-B311-7612500EEB2E}"/>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endParaRPr lang="en-GT"/>
                </a:p>
              </c:txPr>
              <c:dLblPos val="inEnd"/>
              <c:showLegendKey val="0"/>
              <c:showVal val="1"/>
              <c:showCatName val="1"/>
              <c:showSerName val="0"/>
              <c:showPercent val="0"/>
              <c:showBubbleSize val="0"/>
              <c:extLst>
                <c:ext xmlns:c16="http://schemas.microsoft.com/office/drawing/2014/chart" uri="{C3380CC4-5D6E-409C-BE32-E72D297353CC}">
                  <c16:uniqueId val="{00000019-394C-744D-B311-7612500EEB2E}"/>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2"/>
                      </a:solidFill>
                      <a:effectLst/>
                      <a:latin typeface="Montserrat" pitchFamily="2" charset="77"/>
                      <a:ea typeface="+mn-ea"/>
                      <a:cs typeface="+mn-cs"/>
                    </a:defRPr>
                  </a:pPr>
                  <a:endParaRPr lang="en-GT"/>
                </a:p>
              </c:txPr>
              <c:dLblPos val="inEnd"/>
              <c:showLegendKey val="0"/>
              <c:showVal val="1"/>
              <c:showCatName val="1"/>
              <c:showSerName val="0"/>
              <c:showPercent val="0"/>
              <c:showBubbleSize val="0"/>
              <c:extLst>
                <c:ext xmlns:c16="http://schemas.microsoft.com/office/drawing/2014/chart" uri="{C3380CC4-5D6E-409C-BE32-E72D297353CC}">
                  <c16:uniqueId val="{0000001B-394C-744D-B311-7612500EEB2E}"/>
                </c:ext>
              </c:extLst>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3"/>
                      </a:solidFill>
                      <a:effectLst/>
                      <a:latin typeface="Montserrat" pitchFamily="2" charset="77"/>
                      <a:ea typeface="+mn-ea"/>
                      <a:cs typeface="+mn-cs"/>
                    </a:defRPr>
                  </a:pPr>
                  <a:endParaRPr lang="en-GT"/>
                </a:p>
              </c:txPr>
              <c:dLblPos val="inEnd"/>
              <c:showLegendKey val="0"/>
              <c:showVal val="1"/>
              <c:showCatName val="1"/>
              <c:showSerName val="0"/>
              <c:showPercent val="0"/>
              <c:showBubbleSize val="0"/>
              <c:extLst>
                <c:ext xmlns:c16="http://schemas.microsoft.com/office/drawing/2014/chart" uri="{C3380CC4-5D6E-409C-BE32-E72D297353CC}">
                  <c16:uniqueId val="{0000001D-394C-744D-B311-7612500EEB2E}"/>
                </c:ext>
              </c:extLst>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4"/>
                      </a:solidFill>
                      <a:effectLst/>
                      <a:latin typeface="Montserrat" pitchFamily="2" charset="77"/>
                      <a:ea typeface="+mn-ea"/>
                      <a:cs typeface="+mn-cs"/>
                    </a:defRPr>
                  </a:pPr>
                  <a:endParaRPr lang="en-GT"/>
                </a:p>
              </c:txPr>
              <c:dLblPos val="inEnd"/>
              <c:showLegendKey val="0"/>
              <c:showVal val="1"/>
              <c:showCatName val="1"/>
              <c:showSerName val="0"/>
              <c:showPercent val="0"/>
              <c:showBubbleSize val="0"/>
              <c:extLst>
                <c:ext xmlns:c16="http://schemas.microsoft.com/office/drawing/2014/chart" uri="{C3380CC4-5D6E-409C-BE32-E72D297353CC}">
                  <c16:uniqueId val="{0000001F-394C-744D-B311-7612500EEB2E}"/>
                </c:ext>
              </c:extLst>
            </c:dLbl>
            <c:dLbl>
              <c:idx val="4"/>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5"/>
                      </a:solidFill>
                      <a:effectLst/>
                      <a:latin typeface="Montserrat" pitchFamily="2" charset="77"/>
                      <a:ea typeface="+mn-ea"/>
                      <a:cs typeface="+mn-cs"/>
                    </a:defRPr>
                  </a:pPr>
                  <a:endParaRPr lang="en-GT"/>
                </a:p>
              </c:txPr>
              <c:dLblPos val="inEnd"/>
              <c:showLegendKey val="0"/>
              <c:showVal val="1"/>
              <c:showCatName val="1"/>
              <c:showSerName val="0"/>
              <c:showPercent val="0"/>
              <c:showBubbleSize val="0"/>
              <c:extLst>
                <c:ext xmlns:c16="http://schemas.microsoft.com/office/drawing/2014/chart" uri="{C3380CC4-5D6E-409C-BE32-E72D297353CC}">
                  <c16:uniqueId val="{00000021-394C-744D-B311-7612500EEB2E}"/>
                </c:ext>
              </c:extLst>
            </c:dLbl>
            <c:dLbl>
              <c:idx val="5"/>
              <c:spPr>
                <a:solidFill>
                  <a:schemeClr val="lt1">
                    <a:alpha val="90000"/>
                  </a:schemeClr>
                </a:solidFill>
                <a:ln w="12700"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6"/>
                      </a:solidFill>
                      <a:effectLst/>
                      <a:latin typeface="Montserrat" pitchFamily="2" charset="77"/>
                      <a:ea typeface="+mn-ea"/>
                      <a:cs typeface="+mn-cs"/>
                    </a:defRPr>
                  </a:pPr>
                  <a:endParaRPr lang="en-GT"/>
                </a:p>
              </c:txPr>
              <c:dLblPos val="inEnd"/>
              <c:showLegendKey val="0"/>
              <c:showVal val="1"/>
              <c:showCatName val="1"/>
              <c:showSerName val="0"/>
              <c:showPercent val="0"/>
              <c:showBubbleSize val="0"/>
              <c:extLst>
                <c:ext xmlns:c16="http://schemas.microsoft.com/office/drawing/2014/chart" uri="{C3380CC4-5D6E-409C-BE32-E72D297353CC}">
                  <c16:uniqueId val="{00000023-394C-744D-B311-7612500EEB2E}"/>
                </c:ext>
              </c:extLst>
            </c:dLbl>
            <c:spPr>
              <a:solidFill>
                <a:sysClr val="window" lastClr="FFFFFF">
                  <a:alpha val="90000"/>
                </a:sysClr>
              </a:solidFill>
              <a:ln w="12700" cap="flat" cmpd="sng" algn="ctr">
                <a:solidFill>
                  <a:srgbClr val="A5A5A5"/>
                </a:solidFill>
                <a:round/>
              </a:ln>
              <a:effectLst>
                <a:outerShdw blurRad="50800" dist="38100" dir="2700000" algn="tl" rotWithShape="0">
                  <a:srgbClr val="A5A5A5">
                    <a:lumMod val="75000"/>
                    <a:alpha val="40000"/>
                  </a:srgbClr>
                </a:outerShdw>
              </a:effectLst>
            </c:sp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Gastos!$B$4:$B$8</c:f>
              <c:strCache>
                <c:ptCount val="5"/>
                <c:pt idx="0">
                  <c:v>000 Servicios Personales</c:v>
                </c:pt>
                <c:pt idx="1">
                  <c:v>100 Servicios  no  Personales</c:v>
                </c:pt>
                <c:pt idx="2">
                  <c:v>200 Materiales y suministros</c:v>
                </c:pt>
                <c:pt idx="3">
                  <c:v>400 Transferencias Corrientes</c:v>
                </c:pt>
                <c:pt idx="4">
                  <c:v>900 Asignaciones globales</c:v>
                </c:pt>
              </c:strCache>
            </c:strRef>
          </c:cat>
          <c:val>
            <c:numRef>
              <c:f>Gastos!$E$3:$E$8</c:f>
              <c:numCache>
                <c:formatCode>_("Q"* #,##0_);_("Q"* \(#,##0\);_("Q"* "-"??_);_(@_)</c:formatCode>
                <c:ptCount val="6"/>
                <c:pt idx="0" formatCode="_(&quot;Q&quot;* #,##0.00_);_(&quot;Q&quot;* \(#,##0.00\);_(&quot;Q&quot;* &quot;-&quot;??_);_(@_)">
                  <c:v>321642781.45999998</c:v>
                </c:pt>
                <c:pt idx="1">
                  <c:v>95186348.450000003</c:v>
                </c:pt>
                <c:pt idx="2">
                  <c:v>138483035.34999999</c:v>
                </c:pt>
                <c:pt idx="3">
                  <c:v>9649019.0299999993</c:v>
                </c:pt>
                <c:pt idx="4">
                  <c:v>76202744.640000001</c:v>
                </c:pt>
                <c:pt idx="5">
                  <c:v>2121633.9900000002</c:v>
                </c:pt>
              </c:numCache>
            </c:numRef>
          </c:val>
          <c:extLst>
            <c:ext xmlns:c16="http://schemas.microsoft.com/office/drawing/2014/chart" uri="{C3380CC4-5D6E-409C-BE32-E72D297353CC}">
              <c16:uniqueId val="{00000024-394C-744D-B311-7612500EEB2E}"/>
            </c:ext>
          </c:extLst>
        </c:ser>
        <c:ser>
          <c:idx val="3"/>
          <c:order val="3"/>
          <c:tx>
            <c:strRef>
              <c:f>Gastos!$F$2</c:f>
              <c:strCache>
                <c:ptCount val="1"/>
                <c:pt idx="0">
                  <c:v>% EJECUTADO</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26-394C-744D-B311-7612500EEB2E}"/>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28-394C-744D-B311-7612500EEB2E}"/>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2A-394C-744D-B311-7612500EEB2E}"/>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2C-394C-744D-B311-7612500EEB2E}"/>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2E-394C-744D-B311-7612500EEB2E}"/>
              </c:ext>
            </c:extLst>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c:ext xmlns:c16="http://schemas.microsoft.com/office/drawing/2014/chart" uri="{C3380CC4-5D6E-409C-BE32-E72D297353CC}">
                <c16:uniqueId val="{00000030-394C-744D-B311-7612500EEB2E}"/>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endParaRPr lang="en-GT"/>
                </a:p>
              </c:txPr>
              <c:dLblPos val="inEnd"/>
              <c:showLegendKey val="0"/>
              <c:showVal val="1"/>
              <c:showCatName val="1"/>
              <c:showSerName val="0"/>
              <c:showPercent val="0"/>
              <c:showBubbleSize val="0"/>
              <c:extLst>
                <c:ext xmlns:c16="http://schemas.microsoft.com/office/drawing/2014/chart" uri="{C3380CC4-5D6E-409C-BE32-E72D297353CC}">
                  <c16:uniqueId val="{00000026-394C-744D-B311-7612500EEB2E}"/>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2"/>
                      </a:solidFill>
                      <a:effectLst/>
                      <a:latin typeface="Montserrat" pitchFamily="2" charset="77"/>
                      <a:ea typeface="+mn-ea"/>
                      <a:cs typeface="+mn-cs"/>
                    </a:defRPr>
                  </a:pPr>
                  <a:endParaRPr lang="en-GT"/>
                </a:p>
              </c:txPr>
              <c:dLblPos val="inEnd"/>
              <c:showLegendKey val="0"/>
              <c:showVal val="1"/>
              <c:showCatName val="1"/>
              <c:showSerName val="0"/>
              <c:showPercent val="0"/>
              <c:showBubbleSize val="0"/>
              <c:extLst>
                <c:ext xmlns:c16="http://schemas.microsoft.com/office/drawing/2014/chart" uri="{C3380CC4-5D6E-409C-BE32-E72D297353CC}">
                  <c16:uniqueId val="{00000028-394C-744D-B311-7612500EEB2E}"/>
                </c:ext>
              </c:extLst>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3"/>
                      </a:solidFill>
                      <a:effectLst/>
                      <a:latin typeface="Montserrat" pitchFamily="2" charset="77"/>
                      <a:ea typeface="+mn-ea"/>
                      <a:cs typeface="+mn-cs"/>
                    </a:defRPr>
                  </a:pPr>
                  <a:endParaRPr lang="en-GT"/>
                </a:p>
              </c:txPr>
              <c:dLblPos val="inEnd"/>
              <c:showLegendKey val="0"/>
              <c:showVal val="1"/>
              <c:showCatName val="1"/>
              <c:showSerName val="0"/>
              <c:showPercent val="0"/>
              <c:showBubbleSize val="0"/>
              <c:extLst>
                <c:ext xmlns:c16="http://schemas.microsoft.com/office/drawing/2014/chart" uri="{C3380CC4-5D6E-409C-BE32-E72D297353CC}">
                  <c16:uniqueId val="{0000002A-394C-744D-B311-7612500EEB2E}"/>
                </c:ext>
              </c:extLst>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4"/>
                      </a:solidFill>
                      <a:effectLst/>
                      <a:latin typeface="Montserrat" pitchFamily="2" charset="77"/>
                      <a:ea typeface="+mn-ea"/>
                      <a:cs typeface="+mn-cs"/>
                    </a:defRPr>
                  </a:pPr>
                  <a:endParaRPr lang="en-GT"/>
                </a:p>
              </c:txPr>
              <c:dLblPos val="inEnd"/>
              <c:showLegendKey val="0"/>
              <c:showVal val="1"/>
              <c:showCatName val="1"/>
              <c:showSerName val="0"/>
              <c:showPercent val="0"/>
              <c:showBubbleSize val="0"/>
              <c:extLst>
                <c:ext xmlns:c16="http://schemas.microsoft.com/office/drawing/2014/chart" uri="{C3380CC4-5D6E-409C-BE32-E72D297353CC}">
                  <c16:uniqueId val="{0000002C-394C-744D-B311-7612500EEB2E}"/>
                </c:ext>
              </c:extLst>
            </c:dLbl>
            <c:dLbl>
              <c:idx val="4"/>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5"/>
                      </a:solidFill>
                      <a:effectLst/>
                      <a:latin typeface="Montserrat" pitchFamily="2" charset="77"/>
                      <a:ea typeface="+mn-ea"/>
                      <a:cs typeface="+mn-cs"/>
                    </a:defRPr>
                  </a:pPr>
                  <a:endParaRPr lang="en-GT"/>
                </a:p>
              </c:txPr>
              <c:dLblPos val="inEnd"/>
              <c:showLegendKey val="0"/>
              <c:showVal val="1"/>
              <c:showCatName val="1"/>
              <c:showSerName val="0"/>
              <c:showPercent val="0"/>
              <c:showBubbleSize val="0"/>
              <c:extLst>
                <c:ext xmlns:c16="http://schemas.microsoft.com/office/drawing/2014/chart" uri="{C3380CC4-5D6E-409C-BE32-E72D297353CC}">
                  <c16:uniqueId val="{0000002E-394C-744D-B311-7612500EEB2E}"/>
                </c:ext>
              </c:extLst>
            </c:dLbl>
            <c:dLbl>
              <c:idx val="5"/>
              <c:spPr>
                <a:solidFill>
                  <a:schemeClr val="lt1">
                    <a:alpha val="90000"/>
                  </a:schemeClr>
                </a:solidFill>
                <a:ln w="12700"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6"/>
                      </a:solidFill>
                      <a:effectLst/>
                      <a:latin typeface="Montserrat" pitchFamily="2" charset="77"/>
                      <a:ea typeface="+mn-ea"/>
                      <a:cs typeface="+mn-cs"/>
                    </a:defRPr>
                  </a:pPr>
                  <a:endParaRPr lang="en-GT"/>
                </a:p>
              </c:txPr>
              <c:dLblPos val="inEnd"/>
              <c:showLegendKey val="0"/>
              <c:showVal val="1"/>
              <c:showCatName val="1"/>
              <c:showSerName val="0"/>
              <c:showPercent val="0"/>
              <c:showBubbleSize val="0"/>
              <c:extLst>
                <c:ext xmlns:c16="http://schemas.microsoft.com/office/drawing/2014/chart" uri="{C3380CC4-5D6E-409C-BE32-E72D297353CC}">
                  <c16:uniqueId val="{00000030-394C-744D-B311-7612500EEB2E}"/>
                </c:ext>
              </c:extLst>
            </c:dLbl>
            <c:spPr>
              <a:solidFill>
                <a:sysClr val="window" lastClr="FFFFFF">
                  <a:alpha val="90000"/>
                </a:sysClr>
              </a:solidFill>
              <a:ln w="12700" cap="flat" cmpd="sng" algn="ctr">
                <a:solidFill>
                  <a:srgbClr val="FFC000"/>
                </a:solidFill>
                <a:round/>
              </a:ln>
              <a:effectLst>
                <a:outerShdw blurRad="50800" dist="38100" dir="2700000" algn="tl" rotWithShape="0">
                  <a:srgbClr val="FFC000">
                    <a:lumMod val="75000"/>
                    <a:alpha val="40000"/>
                  </a:srgbClr>
                </a:outerShdw>
              </a:effectLst>
            </c:sp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Gastos!$B$4:$B$8</c:f>
              <c:strCache>
                <c:ptCount val="5"/>
                <c:pt idx="0">
                  <c:v>000 Servicios Personales</c:v>
                </c:pt>
                <c:pt idx="1">
                  <c:v>100 Servicios  no  Personales</c:v>
                </c:pt>
                <c:pt idx="2">
                  <c:v>200 Materiales y suministros</c:v>
                </c:pt>
                <c:pt idx="3">
                  <c:v>400 Transferencias Corrientes</c:v>
                </c:pt>
                <c:pt idx="4">
                  <c:v>900 Asignaciones globales</c:v>
                </c:pt>
              </c:strCache>
            </c:strRef>
          </c:cat>
          <c:val>
            <c:numRef>
              <c:f>Gastos!$F$3:$F$8</c:f>
              <c:numCache>
                <c:formatCode>0.00%</c:formatCode>
                <c:ptCount val="6"/>
                <c:pt idx="0">
                  <c:v>0.18736183477457077</c:v>
                </c:pt>
                <c:pt idx="1">
                  <c:v>0.31008385625834661</c:v>
                </c:pt>
                <c:pt idx="2">
                  <c:v>8.6768814888449397E-2</c:v>
                </c:pt>
                <c:pt idx="3">
                  <c:v>0.15960094754392576</c:v>
                </c:pt>
                <c:pt idx="4">
                  <c:v>0.15963265226990594</c:v>
                </c:pt>
                <c:pt idx="5">
                  <c:v>0.47388512598682153</c:v>
                </c:pt>
              </c:numCache>
            </c:numRef>
          </c:val>
          <c:extLst>
            <c:ext xmlns:c16="http://schemas.microsoft.com/office/drawing/2014/chart" uri="{C3380CC4-5D6E-409C-BE32-E72D297353CC}">
              <c16:uniqueId val="{00000031-394C-744D-B311-7612500EEB2E}"/>
            </c:ext>
          </c:extLst>
        </c:ser>
        <c:dLbls>
          <c:dLblPos val="inEnd"/>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1">
          <a:latin typeface="Montserrat" pitchFamily="2" charset="77"/>
        </a:defRPr>
      </a:pPr>
      <a:endParaRPr lang="en-G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217841441318065E-2"/>
          <c:y val="0.20693321887623828"/>
          <c:w val="0.79895138099064644"/>
          <c:h val="0.77871127516815275"/>
        </c:manualLayout>
      </c:layout>
      <c:pie3DChart>
        <c:varyColors val="1"/>
        <c:ser>
          <c:idx val="0"/>
          <c:order val="0"/>
          <c:tx>
            <c:strRef>
              <c:f>Gastos!$D$2</c:f>
              <c:strCache>
                <c:ptCount val="1"/>
                <c:pt idx="0">
                  <c:v>EJECUCION </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E776-4549-821A-9F9B79D9B518}"/>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E776-4549-821A-9F9B79D9B518}"/>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E776-4549-821A-9F9B79D9B518}"/>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E776-4549-821A-9F9B79D9B518}"/>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09-E776-4549-821A-9F9B79D9B518}"/>
              </c:ext>
            </c:extLst>
          </c:dPt>
          <c:dLbls>
            <c:dLbl>
              <c:idx val="0"/>
              <c:layout>
                <c:manualLayout>
                  <c:x val="-4.6212400639329454E-4"/>
                  <c:y val="-0.42258552426709373"/>
                </c:manualLayout>
              </c:layout>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endParaRPr lang="en-GT"/>
                </a:p>
              </c:txPr>
              <c:dLblPos val="bestFit"/>
              <c:showLegendKey val="0"/>
              <c:showVal val="1"/>
              <c:showCatName val="1"/>
              <c:showSerName val="1"/>
              <c:showPercent val="1"/>
              <c:showBubbleSize val="0"/>
              <c:extLst>
                <c:ext xmlns:c15="http://schemas.microsoft.com/office/drawing/2012/chart" uri="{CE6537A1-D6FC-4f65-9D91-7224C49458BB}">
                  <c15:layout>
                    <c:manualLayout>
                      <c:w val="0.29257018477518709"/>
                      <c:h val="0.11154862736407417"/>
                    </c:manualLayout>
                  </c15:layout>
                </c:ext>
                <c:ext xmlns:c16="http://schemas.microsoft.com/office/drawing/2014/chart" uri="{C3380CC4-5D6E-409C-BE32-E72D297353CC}">
                  <c16:uniqueId val="{00000001-E776-4549-821A-9F9B79D9B518}"/>
                </c:ext>
              </c:extLst>
            </c:dLbl>
            <c:dLbl>
              <c:idx val="1"/>
              <c:layout>
                <c:manualLayout>
                  <c:x val="1.4471017361260219E-2"/>
                  <c:y val="0.1067921763408676"/>
                </c:manualLayout>
              </c:layout>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2"/>
                      </a:solidFill>
                      <a:effectLst/>
                      <a:latin typeface="Montserrat" pitchFamily="2" charset="77"/>
                      <a:ea typeface="+mn-ea"/>
                      <a:cs typeface="+mn-cs"/>
                    </a:defRPr>
                  </a:pPr>
                  <a:endParaRPr lang="en-GT"/>
                </a:p>
              </c:txPr>
              <c:dLblPos val="bestFit"/>
              <c:showLegendKey val="0"/>
              <c:showVal val="1"/>
              <c:showCatName val="1"/>
              <c:showSerName val="1"/>
              <c:showPercent val="1"/>
              <c:showBubbleSize val="0"/>
              <c:separator>; </c:separator>
              <c:extLst>
                <c:ext xmlns:c15="http://schemas.microsoft.com/office/drawing/2012/chart" uri="{CE6537A1-D6FC-4f65-9D91-7224C49458BB}">
                  <c15:layout>
                    <c:manualLayout>
                      <c:w val="0.28949411645948908"/>
                      <c:h val="0.11330777601810363"/>
                    </c:manualLayout>
                  </c15:layout>
                </c:ext>
                <c:ext xmlns:c16="http://schemas.microsoft.com/office/drawing/2014/chart" uri="{C3380CC4-5D6E-409C-BE32-E72D297353CC}">
                  <c16:uniqueId val="{00000003-E776-4549-821A-9F9B79D9B518}"/>
                </c:ext>
              </c:extLst>
            </c:dLbl>
            <c:dLbl>
              <c:idx val="2"/>
              <c:layout>
                <c:manualLayout>
                  <c:x val="-5.8049667169857946E-2"/>
                  <c:y val="5.93067328698186E-2"/>
                </c:manualLayout>
              </c:layout>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3"/>
                      </a:solidFill>
                      <a:effectLst/>
                      <a:latin typeface="Montserrat" pitchFamily="2" charset="77"/>
                      <a:ea typeface="+mn-ea"/>
                      <a:cs typeface="+mn-cs"/>
                    </a:defRPr>
                  </a:pPr>
                  <a:endParaRPr lang="en-GT"/>
                </a:p>
              </c:txPr>
              <c:dLblPos val="bestFit"/>
              <c:showLegendKey val="0"/>
              <c:showVal val="1"/>
              <c:showCatName val="1"/>
              <c:showSerName val="1"/>
              <c:showPercent val="1"/>
              <c:showBubbleSize val="0"/>
              <c:separator>; </c:separator>
              <c:extLst>
                <c:ext xmlns:c15="http://schemas.microsoft.com/office/drawing/2012/chart" uri="{CE6537A1-D6FC-4f65-9D91-7224C49458BB}">
                  <c15:layout>
                    <c:manualLayout>
                      <c:w val="0.24188386417939897"/>
                      <c:h val="0.11330777601810363"/>
                    </c:manualLayout>
                  </c15:layout>
                </c:ext>
                <c:ext xmlns:c16="http://schemas.microsoft.com/office/drawing/2014/chart" uri="{C3380CC4-5D6E-409C-BE32-E72D297353CC}">
                  <c16:uniqueId val="{00000005-E776-4549-821A-9F9B79D9B518}"/>
                </c:ext>
              </c:extLst>
            </c:dLbl>
            <c:dLbl>
              <c:idx val="3"/>
              <c:layout>
                <c:manualLayout>
                  <c:x val="5.7284310947893227E-2"/>
                  <c:y val="-7.6498213147085423E-2"/>
                </c:manualLayout>
              </c:layout>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4"/>
                      </a:solidFill>
                      <a:effectLst/>
                      <a:latin typeface="Montserrat" pitchFamily="2" charset="77"/>
                      <a:ea typeface="+mn-ea"/>
                      <a:cs typeface="+mn-cs"/>
                    </a:defRPr>
                  </a:pPr>
                  <a:endParaRPr lang="en-GT"/>
                </a:p>
              </c:txPr>
              <c:dLblPos val="bestFit"/>
              <c:showLegendKey val="0"/>
              <c:showVal val="1"/>
              <c:showCatName val="1"/>
              <c:showSerName val="1"/>
              <c:showPercent val="1"/>
              <c:showBubbleSize val="0"/>
              <c:separator>; </c:separator>
              <c:extLst>
                <c:ext xmlns:c15="http://schemas.microsoft.com/office/drawing/2012/chart" uri="{CE6537A1-D6FC-4f65-9D91-7224C49458BB}">
                  <c15:layout>
                    <c:manualLayout>
                      <c:w val="0.30530407651782515"/>
                      <c:h val="0.11330777601810363"/>
                    </c:manualLayout>
                  </c15:layout>
                </c:ext>
                <c:ext xmlns:c16="http://schemas.microsoft.com/office/drawing/2014/chart" uri="{C3380CC4-5D6E-409C-BE32-E72D297353CC}">
                  <c16:uniqueId val="{00000007-E776-4549-821A-9F9B79D9B518}"/>
                </c:ext>
              </c:extLst>
            </c:dLbl>
            <c:dLbl>
              <c:idx val="4"/>
              <c:layout>
                <c:manualLayout>
                  <c:x val="0.13148110846496253"/>
                  <c:y val="-3.0159135657983331E-2"/>
                </c:manualLayout>
              </c:layout>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5"/>
                      </a:solidFill>
                      <a:effectLst/>
                      <a:latin typeface="Montserrat" pitchFamily="2" charset="77"/>
                      <a:ea typeface="+mn-ea"/>
                      <a:cs typeface="+mn-cs"/>
                    </a:defRPr>
                  </a:pPr>
                  <a:endParaRPr lang="en-GT"/>
                </a:p>
              </c:txPr>
              <c:dLblPos val="bestFit"/>
              <c:showLegendKey val="0"/>
              <c:showVal val="1"/>
              <c:showCatName val="1"/>
              <c:showSerName val="1"/>
              <c:showPercent val="1"/>
              <c:showBubbleSize val="0"/>
              <c:separator>; </c:separator>
              <c:extLst>
                <c:ext xmlns:c15="http://schemas.microsoft.com/office/drawing/2012/chart" uri="{CE6537A1-D6FC-4f65-9D91-7224C49458BB}">
                  <c15:layout>
                    <c:manualLayout>
                      <c:w val="0.31331216498215625"/>
                      <c:h val="0.11330777601810363"/>
                    </c:manualLayout>
                  </c15:layout>
                </c:ext>
                <c:ext xmlns:c16="http://schemas.microsoft.com/office/drawing/2014/chart" uri="{C3380CC4-5D6E-409C-BE32-E72D297353CC}">
                  <c16:uniqueId val="{00000009-E776-4549-821A-9F9B79D9B518}"/>
                </c:ext>
              </c:extLst>
            </c:dLbl>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endParaRPr lang="en-GT"/>
              </a:p>
            </c:txPr>
            <c:dLblPos val="bestFit"/>
            <c:showLegendKey val="0"/>
            <c:showVal val="1"/>
            <c:showCatName val="1"/>
            <c:showSerName val="1"/>
            <c:showPercent val="1"/>
            <c:showBubbleSize val="0"/>
            <c:separator>; </c:separator>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Gastos!$B$4:$B$8</c:f>
              <c:strCache>
                <c:ptCount val="5"/>
                <c:pt idx="0">
                  <c:v>000 Servicios Personales</c:v>
                </c:pt>
                <c:pt idx="1">
                  <c:v>100 Servicios  no  Personales</c:v>
                </c:pt>
                <c:pt idx="2">
                  <c:v>200 Materiales y suministros</c:v>
                </c:pt>
                <c:pt idx="3">
                  <c:v>400 Transferencias Corrientes</c:v>
                </c:pt>
                <c:pt idx="4">
                  <c:v>900 Asignaciones globales</c:v>
                </c:pt>
              </c:strCache>
            </c:strRef>
          </c:cat>
          <c:val>
            <c:numRef>
              <c:f>Gastos!$D$4:$D$8</c:f>
              <c:numCache>
                <c:formatCode>_("Q"* #,##0_);_("Q"* \(#,##0\);_("Q"* "-"??_);_(@_)</c:formatCode>
                <c:ptCount val="5"/>
                <c:pt idx="0">
                  <c:v>42781648.549999997</c:v>
                </c:pt>
                <c:pt idx="1">
                  <c:v>13157685.65</c:v>
                </c:pt>
                <c:pt idx="2">
                  <c:v>1832453.97</c:v>
                </c:pt>
                <c:pt idx="3">
                  <c:v>14475153.359999999</c:v>
                </c:pt>
                <c:pt idx="4">
                  <c:v>1911010.01</c:v>
                </c:pt>
              </c:numCache>
            </c:numRef>
          </c:val>
          <c:extLst>
            <c:ext xmlns:c16="http://schemas.microsoft.com/office/drawing/2014/chart" uri="{C3380CC4-5D6E-409C-BE32-E72D297353CC}">
              <c16:uniqueId val="{0000000A-E776-4549-821A-9F9B79D9B518}"/>
            </c:ext>
          </c:extLst>
        </c:ser>
        <c:ser>
          <c:idx val="1"/>
          <c:order val="1"/>
          <c:tx>
            <c:strRef>
              <c:f>Gastos!$E$2</c:f>
              <c:strCache>
                <c:ptCount val="1"/>
                <c:pt idx="0">
                  <c:v>SALDO POR EJECUTAR</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C-E776-4549-821A-9F9B79D9B518}"/>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E-E776-4549-821A-9F9B79D9B518}"/>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10-E776-4549-821A-9F9B79D9B518}"/>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12-E776-4549-821A-9F9B79D9B518}"/>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14-E776-4549-821A-9F9B79D9B518}"/>
              </c:ext>
            </c:extLst>
          </c:dPt>
          <c:dLbls>
            <c:dLbl>
              <c:idx val="0"/>
              <c:spPr>
                <a:solidFill>
                  <a:sysClr val="window" lastClr="FFFFFF">
                    <a:alpha val="90000"/>
                  </a:sysClr>
                </a:solidFill>
                <a:ln w="12700" cap="flat" cmpd="sng" algn="ctr">
                  <a:solidFill>
                    <a:srgbClr val="ED7D31"/>
                  </a:solidFill>
                  <a:round/>
                </a:ln>
                <a:effectLst>
                  <a:outerShdw blurRad="50800" dist="38100" dir="2700000" algn="tl" rotWithShape="0">
                    <a:srgbClr val="ED7D31">
                      <a:lumMod val="75000"/>
                      <a:alpha val="40000"/>
                    </a:srgb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endParaRPr lang="en-GT"/>
                </a:p>
              </c:txPr>
              <c:dLblPos val="bestFit"/>
              <c:showLegendKey val="0"/>
              <c:showVal val="1"/>
              <c:showCatName val="1"/>
              <c:showSerName val="0"/>
              <c:showPercent val="0"/>
              <c:showBubbleSize val="0"/>
              <c:extLst>
                <c:ext xmlns:c16="http://schemas.microsoft.com/office/drawing/2014/chart" uri="{C3380CC4-5D6E-409C-BE32-E72D297353CC}">
                  <c16:uniqueId val="{0000000C-E776-4549-821A-9F9B79D9B518}"/>
                </c:ext>
              </c:extLst>
            </c:dLbl>
            <c:dLbl>
              <c:idx val="1"/>
              <c:spPr>
                <a:solidFill>
                  <a:sysClr val="window" lastClr="FFFFFF">
                    <a:alpha val="90000"/>
                  </a:sysClr>
                </a:solidFill>
                <a:ln w="12700" cap="flat" cmpd="sng" algn="ctr">
                  <a:solidFill>
                    <a:srgbClr val="ED7D31"/>
                  </a:solidFill>
                  <a:round/>
                </a:ln>
                <a:effectLst>
                  <a:outerShdw blurRad="50800" dist="38100" dir="2700000" algn="tl" rotWithShape="0">
                    <a:srgbClr val="ED7D31">
                      <a:lumMod val="75000"/>
                      <a:alpha val="40000"/>
                    </a:srgb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2"/>
                      </a:solidFill>
                      <a:effectLst/>
                      <a:latin typeface="Montserrat" pitchFamily="2" charset="77"/>
                      <a:ea typeface="+mn-ea"/>
                      <a:cs typeface="+mn-cs"/>
                    </a:defRPr>
                  </a:pPr>
                  <a:endParaRPr lang="en-GT"/>
                </a:p>
              </c:txPr>
              <c:dLblPos val="bestFit"/>
              <c:showLegendKey val="0"/>
              <c:showVal val="1"/>
              <c:showCatName val="1"/>
              <c:showSerName val="0"/>
              <c:showPercent val="0"/>
              <c:showBubbleSize val="0"/>
              <c:extLst>
                <c:ext xmlns:c16="http://schemas.microsoft.com/office/drawing/2014/chart" uri="{C3380CC4-5D6E-409C-BE32-E72D297353CC}">
                  <c16:uniqueId val="{0000000E-E776-4549-821A-9F9B79D9B518}"/>
                </c:ext>
              </c:extLst>
            </c:dLbl>
            <c:dLbl>
              <c:idx val="2"/>
              <c:spPr>
                <a:solidFill>
                  <a:sysClr val="window" lastClr="FFFFFF">
                    <a:alpha val="90000"/>
                  </a:sysClr>
                </a:solidFill>
                <a:ln w="12700" cap="flat" cmpd="sng" algn="ctr">
                  <a:solidFill>
                    <a:srgbClr val="ED7D31"/>
                  </a:solidFill>
                  <a:round/>
                </a:ln>
                <a:effectLst>
                  <a:outerShdw blurRad="50800" dist="38100" dir="2700000" algn="tl" rotWithShape="0">
                    <a:srgbClr val="ED7D31">
                      <a:lumMod val="75000"/>
                      <a:alpha val="40000"/>
                    </a:srgb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3"/>
                      </a:solidFill>
                      <a:effectLst/>
                      <a:latin typeface="Montserrat" pitchFamily="2" charset="77"/>
                      <a:ea typeface="+mn-ea"/>
                      <a:cs typeface="+mn-cs"/>
                    </a:defRPr>
                  </a:pPr>
                  <a:endParaRPr lang="en-GT"/>
                </a:p>
              </c:txPr>
              <c:dLblPos val="bestFit"/>
              <c:showLegendKey val="0"/>
              <c:showVal val="1"/>
              <c:showCatName val="1"/>
              <c:showSerName val="0"/>
              <c:showPercent val="0"/>
              <c:showBubbleSize val="0"/>
              <c:extLst>
                <c:ext xmlns:c16="http://schemas.microsoft.com/office/drawing/2014/chart" uri="{C3380CC4-5D6E-409C-BE32-E72D297353CC}">
                  <c16:uniqueId val="{00000010-E776-4549-821A-9F9B79D9B518}"/>
                </c:ext>
              </c:extLst>
            </c:dLbl>
            <c:dLbl>
              <c:idx val="3"/>
              <c:spPr>
                <a:solidFill>
                  <a:sysClr val="window" lastClr="FFFFFF">
                    <a:alpha val="90000"/>
                  </a:sysClr>
                </a:solidFill>
                <a:ln w="12700" cap="flat" cmpd="sng" algn="ctr">
                  <a:solidFill>
                    <a:srgbClr val="ED7D31"/>
                  </a:solidFill>
                  <a:round/>
                </a:ln>
                <a:effectLst>
                  <a:outerShdw blurRad="50800" dist="38100" dir="2700000" algn="tl" rotWithShape="0">
                    <a:srgbClr val="ED7D31">
                      <a:lumMod val="75000"/>
                      <a:alpha val="40000"/>
                    </a:srgb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4"/>
                      </a:solidFill>
                      <a:effectLst/>
                      <a:latin typeface="Montserrat" pitchFamily="2" charset="77"/>
                      <a:ea typeface="+mn-ea"/>
                      <a:cs typeface="+mn-cs"/>
                    </a:defRPr>
                  </a:pPr>
                  <a:endParaRPr lang="en-GT"/>
                </a:p>
              </c:txPr>
              <c:dLblPos val="bestFit"/>
              <c:showLegendKey val="0"/>
              <c:showVal val="1"/>
              <c:showCatName val="1"/>
              <c:showSerName val="0"/>
              <c:showPercent val="0"/>
              <c:showBubbleSize val="0"/>
              <c:extLst>
                <c:ext xmlns:c16="http://schemas.microsoft.com/office/drawing/2014/chart" uri="{C3380CC4-5D6E-409C-BE32-E72D297353CC}">
                  <c16:uniqueId val="{00000012-E776-4549-821A-9F9B79D9B518}"/>
                </c:ext>
              </c:extLst>
            </c:dLbl>
            <c:dLbl>
              <c:idx val="4"/>
              <c:spPr>
                <a:solidFill>
                  <a:sysClr val="window" lastClr="FFFFFF">
                    <a:alpha val="90000"/>
                  </a:sysClr>
                </a:solidFill>
                <a:ln w="12700" cap="flat" cmpd="sng" algn="ctr">
                  <a:solidFill>
                    <a:srgbClr val="ED7D31"/>
                  </a:solidFill>
                  <a:round/>
                </a:ln>
                <a:effectLst>
                  <a:outerShdw blurRad="50800" dist="38100" dir="2700000" algn="tl" rotWithShape="0">
                    <a:srgbClr val="ED7D31">
                      <a:lumMod val="75000"/>
                      <a:alpha val="40000"/>
                    </a:srgb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5"/>
                      </a:solidFill>
                      <a:effectLst/>
                      <a:latin typeface="Montserrat" pitchFamily="2" charset="77"/>
                      <a:ea typeface="+mn-ea"/>
                      <a:cs typeface="+mn-cs"/>
                    </a:defRPr>
                  </a:pPr>
                  <a:endParaRPr lang="en-GT"/>
                </a:p>
              </c:txPr>
              <c:dLblPos val="bestFit"/>
              <c:showLegendKey val="0"/>
              <c:showVal val="1"/>
              <c:showCatName val="1"/>
              <c:showSerName val="0"/>
              <c:showPercent val="0"/>
              <c:showBubbleSize val="0"/>
              <c:extLst>
                <c:ext xmlns:c16="http://schemas.microsoft.com/office/drawing/2014/chart" uri="{C3380CC4-5D6E-409C-BE32-E72D297353CC}">
                  <c16:uniqueId val="{00000014-E776-4549-821A-9F9B79D9B518}"/>
                </c:ext>
              </c:extLst>
            </c:dLbl>
            <c:spPr>
              <a:solidFill>
                <a:sysClr val="window" lastClr="FFFFFF">
                  <a:alpha val="90000"/>
                </a:sysClr>
              </a:solidFill>
              <a:ln w="12700" cap="flat" cmpd="sng" algn="ctr">
                <a:solidFill>
                  <a:srgbClr val="ED7D31"/>
                </a:solidFill>
                <a:round/>
              </a:ln>
              <a:effectLst>
                <a:outerShdw blurRad="50800" dist="38100" dir="2700000" algn="tl" rotWithShape="0">
                  <a:srgbClr val="ED7D31">
                    <a:lumMod val="75000"/>
                    <a:alpha val="40000"/>
                  </a:srgbClr>
                </a:outerShdw>
              </a:effectLst>
            </c:spPr>
            <c:dLblPos val="bestFit"/>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Gastos!$B$4:$B$8</c:f>
              <c:strCache>
                <c:ptCount val="5"/>
                <c:pt idx="0">
                  <c:v>000 Servicios Personales</c:v>
                </c:pt>
                <c:pt idx="1">
                  <c:v>100 Servicios  no  Personales</c:v>
                </c:pt>
                <c:pt idx="2">
                  <c:v>200 Materiales y suministros</c:v>
                </c:pt>
                <c:pt idx="3">
                  <c:v>400 Transferencias Corrientes</c:v>
                </c:pt>
                <c:pt idx="4">
                  <c:v>900 Asignaciones globales</c:v>
                </c:pt>
              </c:strCache>
            </c:strRef>
          </c:cat>
          <c:val>
            <c:numRef>
              <c:f>Gastos!$E$4:$E$8</c:f>
              <c:numCache>
                <c:formatCode>_("Q"* #,##0_);_("Q"* \(#,##0\);_("Q"* "-"??_);_(@_)</c:formatCode>
                <c:ptCount val="5"/>
                <c:pt idx="0">
                  <c:v>95186348.450000003</c:v>
                </c:pt>
                <c:pt idx="1">
                  <c:v>138483035.34999999</c:v>
                </c:pt>
                <c:pt idx="2">
                  <c:v>9649019.0299999993</c:v>
                </c:pt>
                <c:pt idx="3">
                  <c:v>76202744.640000001</c:v>
                </c:pt>
                <c:pt idx="4">
                  <c:v>2121633.9900000002</c:v>
                </c:pt>
              </c:numCache>
            </c:numRef>
          </c:val>
          <c:extLst>
            <c:ext xmlns:c16="http://schemas.microsoft.com/office/drawing/2014/chart" uri="{C3380CC4-5D6E-409C-BE32-E72D297353CC}">
              <c16:uniqueId val="{00000015-E776-4549-821A-9F9B79D9B518}"/>
            </c:ext>
          </c:extLst>
        </c:ser>
        <c:ser>
          <c:idx val="2"/>
          <c:order val="2"/>
          <c:tx>
            <c:strRef>
              <c:f>Gastos!$F$2</c:f>
              <c:strCache>
                <c:ptCount val="1"/>
                <c:pt idx="0">
                  <c:v>% EJECUTADO</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17-E776-4549-821A-9F9B79D9B518}"/>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19-E776-4549-821A-9F9B79D9B518}"/>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1B-E776-4549-821A-9F9B79D9B518}"/>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1D-E776-4549-821A-9F9B79D9B518}"/>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1F-E776-4549-821A-9F9B79D9B518}"/>
              </c:ext>
            </c:extLst>
          </c:dPt>
          <c:dLbls>
            <c:dLbl>
              <c:idx val="0"/>
              <c:spPr>
                <a:solidFill>
                  <a:sysClr val="window" lastClr="FFFFFF">
                    <a:alpha val="90000"/>
                  </a:sysClr>
                </a:solidFill>
                <a:ln w="12700" cap="flat" cmpd="sng" algn="ctr">
                  <a:solidFill>
                    <a:srgbClr val="A5A5A5"/>
                  </a:solidFill>
                  <a:round/>
                </a:ln>
                <a:effectLst>
                  <a:outerShdw blurRad="50800" dist="38100" dir="2700000" algn="tl" rotWithShape="0">
                    <a:srgbClr val="A5A5A5">
                      <a:lumMod val="75000"/>
                      <a:alpha val="40000"/>
                    </a:srgb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endParaRPr lang="en-GT"/>
                </a:p>
              </c:txPr>
              <c:dLblPos val="bestFit"/>
              <c:showLegendKey val="0"/>
              <c:showVal val="1"/>
              <c:showCatName val="1"/>
              <c:showSerName val="0"/>
              <c:showPercent val="0"/>
              <c:showBubbleSize val="0"/>
              <c:extLst>
                <c:ext xmlns:c16="http://schemas.microsoft.com/office/drawing/2014/chart" uri="{C3380CC4-5D6E-409C-BE32-E72D297353CC}">
                  <c16:uniqueId val="{00000017-E776-4549-821A-9F9B79D9B518}"/>
                </c:ext>
              </c:extLst>
            </c:dLbl>
            <c:dLbl>
              <c:idx val="1"/>
              <c:spPr>
                <a:solidFill>
                  <a:sysClr val="window" lastClr="FFFFFF">
                    <a:alpha val="90000"/>
                  </a:sysClr>
                </a:solidFill>
                <a:ln w="12700" cap="flat" cmpd="sng" algn="ctr">
                  <a:solidFill>
                    <a:srgbClr val="A5A5A5"/>
                  </a:solidFill>
                  <a:round/>
                </a:ln>
                <a:effectLst>
                  <a:outerShdw blurRad="50800" dist="38100" dir="2700000" algn="tl" rotWithShape="0">
                    <a:srgbClr val="A5A5A5">
                      <a:lumMod val="75000"/>
                      <a:alpha val="40000"/>
                    </a:srgb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2"/>
                      </a:solidFill>
                      <a:effectLst/>
                      <a:latin typeface="Montserrat" pitchFamily="2" charset="77"/>
                      <a:ea typeface="+mn-ea"/>
                      <a:cs typeface="+mn-cs"/>
                    </a:defRPr>
                  </a:pPr>
                  <a:endParaRPr lang="en-GT"/>
                </a:p>
              </c:txPr>
              <c:dLblPos val="bestFit"/>
              <c:showLegendKey val="0"/>
              <c:showVal val="1"/>
              <c:showCatName val="1"/>
              <c:showSerName val="0"/>
              <c:showPercent val="0"/>
              <c:showBubbleSize val="0"/>
              <c:extLst>
                <c:ext xmlns:c16="http://schemas.microsoft.com/office/drawing/2014/chart" uri="{C3380CC4-5D6E-409C-BE32-E72D297353CC}">
                  <c16:uniqueId val="{00000019-E776-4549-821A-9F9B79D9B518}"/>
                </c:ext>
              </c:extLst>
            </c:dLbl>
            <c:dLbl>
              <c:idx val="2"/>
              <c:spPr>
                <a:solidFill>
                  <a:sysClr val="window" lastClr="FFFFFF">
                    <a:alpha val="90000"/>
                  </a:sysClr>
                </a:solidFill>
                <a:ln w="12700" cap="flat" cmpd="sng" algn="ctr">
                  <a:solidFill>
                    <a:srgbClr val="A5A5A5"/>
                  </a:solidFill>
                  <a:round/>
                </a:ln>
                <a:effectLst>
                  <a:outerShdw blurRad="50800" dist="38100" dir="2700000" algn="tl" rotWithShape="0">
                    <a:srgbClr val="A5A5A5">
                      <a:lumMod val="75000"/>
                      <a:alpha val="40000"/>
                    </a:srgb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3"/>
                      </a:solidFill>
                      <a:effectLst/>
                      <a:latin typeface="Montserrat" pitchFamily="2" charset="77"/>
                      <a:ea typeface="+mn-ea"/>
                      <a:cs typeface="+mn-cs"/>
                    </a:defRPr>
                  </a:pPr>
                  <a:endParaRPr lang="en-GT"/>
                </a:p>
              </c:txPr>
              <c:dLblPos val="bestFit"/>
              <c:showLegendKey val="0"/>
              <c:showVal val="1"/>
              <c:showCatName val="1"/>
              <c:showSerName val="0"/>
              <c:showPercent val="0"/>
              <c:showBubbleSize val="0"/>
              <c:extLst>
                <c:ext xmlns:c16="http://schemas.microsoft.com/office/drawing/2014/chart" uri="{C3380CC4-5D6E-409C-BE32-E72D297353CC}">
                  <c16:uniqueId val="{0000001B-E776-4549-821A-9F9B79D9B518}"/>
                </c:ext>
              </c:extLst>
            </c:dLbl>
            <c:dLbl>
              <c:idx val="3"/>
              <c:spPr>
                <a:solidFill>
                  <a:sysClr val="window" lastClr="FFFFFF">
                    <a:alpha val="90000"/>
                  </a:sysClr>
                </a:solidFill>
                <a:ln w="12700" cap="flat" cmpd="sng" algn="ctr">
                  <a:solidFill>
                    <a:srgbClr val="A5A5A5"/>
                  </a:solidFill>
                  <a:round/>
                </a:ln>
                <a:effectLst>
                  <a:outerShdw blurRad="50800" dist="38100" dir="2700000" algn="tl" rotWithShape="0">
                    <a:srgbClr val="A5A5A5">
                      <a:lumMod val="75000"/>
                      <a:alpha val="40000"/>
                    </a:srgb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4"/>
                      </a:solidFill>
                      <a:effectLst/>
                      <a:latin typeface="Montserrat" pitchFamily="2" charset="77"/>
                      <a:ea typeface="+mn-ea"/>
                      <a:cs typeface="+mn-cs"/>
                    </a:defRPr>
                  </a:pPr>
                  <a:endParaRPr lang="en-GT"/>
                </a:p>
              </c:txPr>
              <c:dLblPos val="bestFit"/>
              <c:showLegendKey val="0"/>
              <c:showVal val="1"/>
              <c:showCatName val="1"/>
              <c:showSerName val="0"/>
              <c:showPercent val="0"/>
              <c:showBubbleSize val="0"/>
              <c:extLst>
                <c:ext xmlns:c16="http://schemas.microsoft.com/office/drawing/2014/chart" uri="{C3380CC4-5D6E-409C-BE32-E72D297353CC}">
                  <c16:uniqueId val="{0000001D-E776-4549-821A-9F9B79D9B518}"/>
                </c:ext>
              </c:extLst>
            </c:dLbl>
            <c:dLbl>
              <c:idx val="4"/>
              <c:spPr>
                <a:solidFill>
                  <a:sysClr val="window" lastClr="FFFFFF">
                    <a:alpha val="90000"/>
                  </a:sysClr>
                </a:solidFill>
                <a:ln w="12700" cap="flat" cmpd="sng" algn="ctr">
                  <a:solidFill>
                    <a:srgbClr val="A5A5A5"/>
                  </a:solidFill>
                  <a:round/>
                </a:ln>
                <a:effectLst>
                  <a:outerShdw blurRad="50800" dist="38100" dir="2700000" algn="tl" rotWithShape="0">
                    <a:srgbClr val="A5A5A5">
                      <a:lumMod val="75000"/>
                      <a:alpha val="40000"/>
                    </a:srgb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5"/>
                      </a:solidFill>
                      <a:effectLst/>
                      <a:latin typeface="Montserrat" pitchFamily="2" charset="77"/>
                      <a:ea typeface="+mn-ea"/>
                      <a:cs typeface="+mn-cs"/>
                    </a:defRPr>
                  </a:pPr>
                  <a:endParaRPr lang="en-GT"/>
                </a:p>
              </c:txPr>
              <c:dLblPos val="bestFit"/>
              <c:showLegendKey val="0"/>
              <c:showVal val="1"/>
              <c:showCatName val="1"/>
              <c:showSerName val="0"/>
              <c:showPercent val="0"/>
              <c:showBubbleSize val="0"/>
              <c:extLst>
                <c:ext xmlns:c16="http://schemas.microsoft.com/office/drawing/2014/chart" uri="{C3380CC4-5D6E-409C-BE32-E72D297353CC}">
                  <c16:uniqueId val="{0000001F-E776-4549-821A-9F9B79D9B518}"/>
                </c:ext>
              </c:extLst>
            </c:dLbl>
            <c:spPr>
              <a:solidFill>
                <a:sysClr val="window" lastClr="FFFFFF">
                  <a:alpha val="90000"/>
                </a:sysClr>
              </a:solidFill>
              <a:ln w="12700" cap="flat" cmpd="sng" algn="ctr">
                <a:solidFill>
                  <a:srgbClr val="A5A5A5"/>
                </a:solidFill>
                <a:round/>
              </a:ln>
              <a:effectLst>
                <a:outerShdw blurRad="50800" dist="38100" dir="2700000" algn="tl" rotWithShape="0">
                  <a:srgbClr val="A5A5A5">
                    <a:lumMod val="75000"/>
                    <a:alpha val="40000"/>
                  </a:srgbClr>
                </a:outerShdw>
              </a:effectLst>
            </c:spPr>
            <c:dLblPos val="bestFit"/>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Gastos!$B$4:$B$8</c:f>
              <c:strCache>
                <c:ptCount val="5"/>
                <c:pt idx="0">
                  <c:v>000 Servicios Personales</c:v>
                </c:pt>
                <c:pt idx="1">
                  <c:v>100 Servicios  no  Personales</c:v>
                </c:pt>
                <c:pt idx="2">
                  <c:v>200 Materiales y suministros</c:v>
                </c:pt>
                <c:pt idx="3">
                  <c:v>400 Transferencias Corrientes</c:v>
                </c:pt>
                <c:pt idx="4">
                  <c:v>900 Asignaciones globales</c:v>
                </c:pt>
              </c:strCache>
            </c:strRef>
          </c:cat>
          <c:val>
            <c:numRef>
              <c:f>Gastos!$F$4:$F$8</c:f>
              <c:numCache>
                <c:formatCode>0.00%</c:formatCode>
                <c:ptCount val="5"/>
                <c:pt idx="0">
                  <c:v>0.31008385625834661</c:v>
                </c:pt>
                <c:pt idx="1">
                  <c:v>8.6768814888449397E-2</c:v>
                </c:pt>
                <c:pt idx="2">
                  <c:v>0.15960094754392576</c:v>
                </c:pt>
                <c:pt idx="3">
                  <c:v>0.15963265226990594</c:v>
                </c:pt>
                <c:pt idx="4">
                  <c:v>0.47388512598682153</c:v>
                </c:pt>
              </c:numCache>
            </c:numRef>
          </c:val>
          <c:extLst>
            <c:ext xmlns:c16="http://schemas.microsoft.com/office/drawing/2014/chart" uri="{C3380CC4-5D6E-409C-BE32-E72D297353CC}">
              <c16:uniqueId val="{00000020-E776-4549-821A-9F9B79D9B518}"/>
            </c:ext>
          </c:extLst>
        </c:ser>
        <c:dLbls>
          <c:dLblPos val="bestFit"/>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1">
          <a:latin typeface="Montserrat" pitchFamily="2" charset="77"/>
        </a:defRPr>
      </a:pPr>
      <a:endParaRPr lang="en-GT"/>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746774953358901E-2"/>
          <c:y val="3.5606299842766455E-2"/>
          <c:w val="0.86104786847454839"/>
          <c:h val="0.83167930983419491"/>
        </c:manualLayout>
      </c:layout>
      <c:pie3DChart>
        <c:varyColors val="1"/>
        <c:ser>
          <c:idx val="0"/>
          <c:order val="0"/>
          <c:tx>
            <c:strRef>
              <c:f>Gastos!$J$2</c:f>
              <c:strCache>
                <c:ptCount val="1"/>
                <c:pt idx="0">
                  <c:v>VIGENTE</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3547-6045-80F7-00768DDFEC06}"/>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3547-6045-80F7-00768DDFEC06}"/>
              </c:ext>
            </c:extLst>
          </c:dPt>
          <c:dLbls>
            <c:dLbl>
              <c:idx val="0"/>
              <c:layout>
                <c:manualLayout>
                  <c:x val="0.11398221352677147"/>
                  <c:y val="-0.28510883582067492"/>
                </c:manualLayout>
              </c:layout>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endParaRPr lang="en-GT"/>
                </a:p>
              </c:txPr>
              <c:dLblPos val="bestFit"/>
              <c:showLegendKey val="0"/>
              <c:showVal val="1"/>
              <c:showCatName val="1"/>
              <c:showSerName val="1"/>
              <c:showPercent val="1"/>
              <c:showBubbleSize val="0"/>
              <c:extLst>
                <c:ext xmlns:c15="http://schemas.microsoft.com/office/drawing/2012/chart" uri="{CE6537A1-D6FC-4f65-9D91-7224C49458BB}">
                  <c15:layout>
                    <c:manualLayout>
                      <c:w val="0.39857879272219282"/>
                      <c:h val="0.21321992188799019"/>
                    </c:manualLayout>
                  </c15:layout>
                </c:ext>
                <c:ext xmlns:c16="http://schemas.microsoft.com/office/drawing/2014/chart" uri="{C3380CC4-5D6E-409C-BE32-E72D297353CC}">
                  <c16:uniqueId val="{00000001-3547-6045-80F7-00768DDFEC06}"/>
                </c:ext>
              </c:extLst>
            </c:dLbl>
            <c:dLbl>
              <c:idx val="1"/>
              <c:layout>
                <c:manualLayout>
                  <c:x val="-0.1420323477895202"/>
                  <c:y val="6.1004408118623836E-2"/>
                </c:manualLayout>
              </c:layout>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2"/>
                      </a:solidFill>
                      <a:effectLst/>
                      <a:latin typeface="Montserrat" pitchFamily="2" charset="77"/>
                      <a:ea typeface="+mn-ea"/>
                      <a:cs typeface="+mn-cs"/>
                    </a:defRPr>
                  </a:pPr>
                  <a:endParaRPr lang="en-GT"/>
                </a:p>
              </c:txPr>
              <c:dLblPos val="bestFit"/>
              <c:showLegendKey val="0"/>
              <c:showVal val="1"/>
              <c:showCatName val="1"/>
              <c:showSerName val="1"/>
              <c:showPercent val="1"/>
              <c:showBubbleSize val="0"/>
              <c:separator>; </c:separator>
              <c:extLst>
                <c:ext xmlns:c15="http://schemas.microsoft.com/office/drawing/2012/chart" uri="{CE6537A1-D6FC-4f65-9D91-7224C49458BB}">
                  <c15:layout>
                    <c:manualLayout>
                      <c:w val="0.32437933547512265"/>
                      <c:h val="0.17418350040829597"/>
                    </c:manualLayout>
                  </c15:layout>
                </c:ext>
                <c:ext xmlns:c16="http://schemas.microsoft.com/office/drawing/2014/chart" uri="{C3380CC4-5D6E-409C-BE32-E72D297353CC}">
                  <c16:uniqueId val="{00000003-3547-6045-80F7-00768DDFEC06}"/>
                </c:ext>
              </c:extLst>
            </c:dLbl>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ontserrat" pitchFamily="2" charset="77"/>
                    <a:ea typeface="+mn-ea"/>
                    <a:cs typeface="+mn-cs"/>
                  </a:defRPr>
                </a:pPr>
                <a:endParaRPr lang="en-GT"/>
              </a:p>
            </c:txPr>
            <c:dLblPos val="inEnd"/>
            <c:showLegendKey val="0"/>
            <c:showVal val="1"/>
            <c:showCatName val="1"/>
            <c:showSerName val="1"/>
            <c:showPercent val="1"/>
            <c:showBubbleSize val="0"/>
            <c:separator>; </c:separator>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Gastos!$I$4:$I$5</c:f>
              <c:strCache>
                <c:ptCount val="2"/>
                <c:pt idx="0">
                  <c:v>300 Propiedad planta y equipo</c:v>
                </c:pt>
                <c:pt idx="1">
                  <c:v>500 Transferencias de Capital</c:v>
                </c:pt>
              </c:strCache>
            </c:strRef>
          </c:cat>
          <c:val>
            <c:numRef>
              <c:f>Gastos!$J$4:$J$5</c:f>
              <c:numCache>
                <c:formatCode>_("Q"* #,##0_);_("Q"* \(#,##0\);_("Q"* "-"??_);_(@_)</c:formatCode>
                <c:ptCount val="2"/>
                <c:pt idx="0">
                  <c:v>7327267</c:v>
                </c:pt>
                <c:pt idx="1">
                  <c:v>230000</c:v>
                </c:pt>
              </c:numCache>
            </c:numRef>
          </c:val>
          <c:extLst>
            <c:ext xmlns:c16="http://schemas.microsoft.com/office/drawing/2014/chart" uri="{C3380CC4-5D6E-409C-BE32-E72D297353CC}">
              <c16:uniqueId val="{00000004-3547-6045-80F7-00768DDFEC06}"/>
            </c:ext>
          </c:extLst>
        </c:ser>
        <c:dLbls>
          <c:dLblPos val="inEnd"/>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ontserrat" pitchFamily="2" charset="77"/>
        </a:defRPr>
      </a:pPr>
      <a:endParaRPr lang="en-GT"/>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8202028465094037E-2"/>
          <c:y val="6.2499807227509266E-2"/>
          <c:w val="0.84070207449849976"/>
          <c:h val="0.80871037457652328"/>
        </c:manualLayout>
      </c:layout>
      <c:pie3DChart>
        <c:varyColors val="1"/>
        <c:ser>
          <c:idx val="0"/>
          <c:order val="0"/>
          <c:tx>
            <c:strRef>
              <c:f>Gastos!$K$2</c:f>
              <c:strCache>
                <c:ptCount val="1"/>
                <c:pt idx="0">
                  <c:v>EJECUCION </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BA49-364E-9227-C6B6BD514C40}"/>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BA49-364E-9227-C6B6BD514C40}"/>
              </c:ext>
            </c:extLst>
          </c:dPt>
          <c:dLbls>
            <c:dLbl>
              <c:idx val="0"/>
              <c:layout>
                <c:manualLayout>
                  <c:x val="6.7779078531680498E-2"/>
                  <c:y val="-0.181771128379344"/>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fld id="{4033514C-8543-4752-BD30-DBB3097DD90A}" type="SERIESNAME">
                      <a:rPr lang="en-US"/>
                      <a:pPr>
                        <a:defRPr/>
                      </a:pPr>
                      <a:t>[SERIES NAME]</a:t>
                    </a:fld>
                    <a:r>
                      <a:rPr lang="en-US"/>
                      <a:t>; </a:t>
                    </a:r>
                    <a:fld id="{1FFF28E1-13D1-47DF-A5BD-3A5042740DB2}" type="CATEGORYNAME">
                      <a:rPr lang="en-US"/>
                      <a:pPr>
                        <a:defRPr/>
                      </a:pPr>
                      <a:t>[CATEGORY NAME]</a:t>
                    </a:fld>
                    <a:r>
                      <a:rPr lang="en-US"/>
                      <a:t>; </a:t>
                    </a:r>
                    <a:fld id="{92CD5AB2-BF6D-4DA4-AB91-BE559ED3A240}" type="VALUE">
                      <a:rPr lang="en-US"/>
                      <a:pPr>
                        <a:defRPr/>
                      </a:pPr>
                      <a:t>[VALUE]</a:t>
                    </a:fld>
                    <a:r>
                      <a:rPr lang="en-US"/>
                      <a:t>; </a:t>
                    </a:r>
                    <a:fld id="{6271844D-7668-4D85-BD1C-82AA972D822F}" type="PERCENTAGE">
                      <a:rPr lang="en-US"/>
                      <a:pPr>
                        <a:defRPr/>
                      </a:pPr>
                      <a:t>[PERCENTAGE]</a:t>
                    </a:fld>
                    <a:endParaRPr lang="en-US"/>
                  </a:p>
                </c:rich>
              </c:tx>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endParaRPr lang="en-GT"/>
                </a:p>
              </c:txPr>
              <c:dLblPos val="bestFit"/>
              <c:showLegendKey val="0"/>
              <c:showVal val="1"/>
              <c:showCatName val="1"/>
              <c:showSerName val="1"/>
              <c:showPercent val="1"/>
              <c:showBubbleSize val="0"/>
              <c:extLst>
                <c:ext xmlns:c15="http://schemas.microsoft.com/office/drawing/2012/chart" uri="{CE6537A1-D6FC-4f65-9D91-7224C49458BB}">
                  <c15:layout>
                    <c:manualLayout>
                      <c:w val="0.3770716287755273"/>
                      <c:h val="0.23348479865558025"/>
                    </c:manualLayout>
                  </c15:layout>
                  <c15:dlblFieldTable/>
                  <c15:showDataLabelsRange val="0"/>
                </c:ext>
                <c:ext xmlns:c16="http://schemas.microsoft.com/office/drawing/2014/chart" uri="{C3380CC4-5D6E-409C-BE32-E72D297353CC}">
                  <c16:uniqueId val="{00000001-BA49-364E-9227-C6B6BD514C40}"/>
                </c:ext>
              </c:extLst>
            </c:dLbl>
            <c:dLbl>
              <c:idx val="1"/>
              <c:layout>
                <c:manualLayout>
                  <c:x val="-3.6264840622009825E-2"/>
                  <c:y val="2.0530122888367364E-2"/>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fld id="{B595E431-DB9E-43EA-861D-08DE894E4676}" type="SERIESNAME">
                      <a:rPr lang="en-US"/>
                      <a:pPr>
                        <a:defRPr>
                          <a:solidFill>
                            <a:schemeClr val="accent1"/>
                          </a:solidFill>
                        </a:defRPr>
                      </a:pPr>
                      <a:t>[SERIES NAME]</a:t>
                    </a:fld>
                    <a:r>
                      <a:rPr lang="en-US"/>
                      <a:t>; </a:t>
                    </a:r>
                    <a:fld id="{B4015283-3A31-42BD-9341-D30887F3F1DE}" type="CATEGORYNAME">
                      <a:rPr lang="en-US"/>
                      <a:pPr>
                        <a:defRPr>
                          <a:solidFill>
                            <a:schemeClr val="accent1"/>
                          </a:solidFill>
                        </a:defRPr>
                      </a:pPr>
                      <a:t>[CATEGORY NAME]</a:t>
                    </a:fld>
                    <a:r>
                      <a:rPr lang="en-US"/>
                      <a:t>; </a:t>
                    </a:r>
                    <a:fld id="{057B73AF-E70C-4A0A-9A5A-6EC6CF8E64D0}" type="VALUE">
                      <a:rPr lang="en-US"/>
                      <a:pPr>
                        <a:defRPr>
                          <a:solidFill>
                            <a:schemeClr val="accent1"/>
                          </a:solidFill>
                        </a:defRPr>
                      </a:pPr>
                      <a:t>[VALUE]</a:t>
                    </a:fld>
                    <a:r>
                      <a:rPr lang="en-US"/>
                      <a:t>; </a:t>
                    </a:r>
                    <a:fld id="{D8D29904-2C1A-4C4E-88B3-4612D411B0B0}" type="PERCENTAGE">
                      <a:rPr lang="en-US"/>
                      <a:pPr>
                        <a:defRPr>
                          <a:solidFill>
                            <a:schemeClr val="accent1"/>
                          </a:solidFill>
                        </a:defRPr>
                      </a:pPr>
                      <a:t>[PERCENTAGE]</a:t>
                    </a:fld>
                    <a:endParaRPr lang="en-US"/>
                  </a:p>
                </c:rich>
              </c:tx>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endParaRPr lang="en-GT"/>
                </a:p>
              </c:txPr>
              <c:dLblPos val="bestFit"/>
              <c:showLegendKey val="0"/>
              <c:showVal val="1"/>
              <c:showCatName val="1"/>
              <c:showSerName val="1"/>
              <c:showPercent val="1"/>
              <c:showBubbleSize val="0"/>
              <c:separator>; </c:separator>
              <c:extLst>
                <c:ext xmlns:c15="http://schemas.microsoft.com/office/drawing/2012/chart" uri="{CE6537A1-D6FC-4f65-9D91-7224C49458BB}">
                  <c15:layout>
                    <c:manualLayout>
                      <c:w val="0.30144223316280983"/>
                      <c:h val="0.19371662841292003"/>
                    </c:manualLayout>
                  </c15:layout>
                  <c15:dlblFieldTable/>
                  <c15:showDataLabelsRange val="0"/>
                </c:ext>
                <c:ext xmlns:c16="http://schemas.microsoft.com/office/drawing/2014/chart" uri="{C3380CC4-5D6E-409C-BE32-E72D297353CC}">
                  <c16:uniqueId val="{00000003-BA49-364E-9227-C6B6BD514C40}"/>
                </c:ext>
              </c:extLst>
            </c:dLbl>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endParaRPr lang="en-GT"/>
              </a:p>
            </c:txPr>
            <c:dLblPos val="bestFit"/>
            <c:showLegendKey val="0"/>
            <c:showVal val="1"/>
            <c:showCatName val="1"/>
            <c:showSerName val="1"/>
            <c:showPercent val="1"/>
            <c:showBubbleSize val="0"/>
            <c:separator>; </c:separator>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Gastos!$I$4:$I$5</c:f>
              <c:strCache>
                <c:ptCount val="2"/>
                <c:pt idx="0">
                  <c:v>300 Propiedad planta y equipo</c:v>
                </c:pt>
                <c:pt idx="1">
                  <c:v>500 Transferencias de Capital</c:v>
                </c:pt>
              </c:strCache>
            </c:strRef>
          </c:cat>
          <c:val>
            <c:numRef>
              <c:f>Gastos!$K$4:$K$5</c:f>
              <c:numCache>
                <c:formatCode>_("Q"* #,##0_);_("Q"* \(#,##0\);_("Q"* "-"??_);_(@_)</c:formatCode>
                <c:ptCount val="2"/>
                <c:pt idx="0">
                  <c:v>1562499.35</c:v>
                </c:pt>
                <c:pt idx="1">
                  <c:v>180000</c:v>
                </c:pt>
              </c:numCache>
            </c:numRef>
          </c:val>
          <c:extLst>
            <c:ext xmlns:c16="http://schemas.microsoft.com/office/drawing/2014/chart" uri="{C3380CC4-5D6E-409C-BE32-E72D297353CC}">
              <c16:uniqueId val="{00000004-BA49-364E-9227-C6B6BD514C40}"/>
            </c:ext>
          </c:extLst>
        </c:ser>
        <c:dLbls>
          <c:dLblPos val="bestFit"/>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1">
          <a:latin typeface="Montserrat" pitchFamily="2" charset="77"/>
        </a:defRPr>
      </a:pPr>
      <a:endParaRPr lang="en-GT"/>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ontserrat" pitchFamily="2" charset="77"/>
                <a:ea typeface="+mn-ea"/>
                <a:cs typeface="+mn-cs"/>
              </a:defRPr>
            </a:pPr>
            <a:r>
              <a:rPr lang="es-GT" sz="1400"/>
              <a:t>Finalidad de Asuntos económicos</a:t>
            </a:r>
          </a:p>
        </c:rich>
      </c:tx>
      <c:layout>
        <c:manualLayout>
          <c:xMode val="edge"/>
          <c:yMode val="edge"/>
          <c:x val="0.1805065863984468"/>
          <c:y val="2.6354755448100106E-2"/>
        </c:manualLayout>
      </c:layout>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ontserrat" pitchFamily="2" charset="77"/>
              <a:ea typeface="+mn-ea"/>
              <a:cs typeface="+mn-cs"/>
            </a:defRPr>
          </a:pPr>
          <a:endParaRPr lang="en-GT"/>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8180492321471438E-2"/>
          <c:y val="0.18071368709208752"/>
          <c:w val="0.94363901535705708"/>
          <c:h val="0.78230116844581499"/>
        </c:manualLayout>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8C9F-4147-9365-5C05DEFD3E8A}"/>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8C9F-4147-9365-5C05DEFD3E8A}"/>
              </c:ext>
            </c:extLst>
          </c:dPt>
          <c:dLbls>
            <c:dLbl>
              <c:idx val="0"/>
              <c:layout>
                <c:manualLayout>
                  <c:x val="-2.2002200220022004E-2"/>
                  <c:y val="9.1653747959867596E-2"/>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effectLst/>
                        <a:latin typeface="Montserrat" pitchFamily="2" charset="77"/>
                        <a:ea typeface="+mn-ea"/>
                        <a:cs typeface="+mn-cs"/>
                      </a:defRPr>
                    </a:pPr>
                    <a:fld id="{A8E69245-19CC-4A05-88B2-F11E0BF12E3A}" type="CATEGORYNAME">
                      <a:rPr lang="en-US"/>
                      <a:pPr>
                        <a:defRPr/>
                      </a:pPr>
                      <a:t>[CATEGORY NAME]</a:t>
                    </a:fld>
                    <a:r>
                      <a:rPr lang="en-US"/>
                      <a:t>, </a:t>
                    </a:r>
                    <a:fld id="{1F033F89-EC4B-4C8B-A656-B32B46B1A4A0}" type="VALUE">
                      <a:rPr lang="en-US"/>
                      <a:pPr>
                        <a:defRPr/>
                      </a:pPr>
                      <a:t>[VALUE]</a:t>
                    </a:fld>
                    <a:r>
                      <a:rPr lang="en-US"/>
                      <a:t>, 18.82%</a:t>
                    </a:r>
                  </a:p>
                </c:rich>
              </c:tx>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effectLst/>
                      <a:latin typeface="Montserrat" pitchFamily="2" charset="77"/>
                      <a:ea typeface="+mn-ea"/>
                      <a:cs typeface="+mn-cs"/>
                    </a:defRPr>
                  </a:pPr>
                  <a:endParaRPr lang="en-GT"/>
                </a:p>
              </c:txPr>
              <c:dLblPos val="bestFit"/>
              <c:showLegendKey val="0"/>
              <c:showVal val="1"/>
              <c:showCatName val="1"/>
              <c:showSerName val="0"/>
              <c:showPercent val="1"/>
              <c:showBubbleSize val="0"/>
              <c:extLst>
                <c:ext xmlns:c15="http://schemas.microsoft.com/office/drawing/2012/chart" uri="{CE6537A1-D6FC-4f65-9D91-7224C49458BB}">
                  <c15:layout>
                    <c:manualLayout>
                      <c:w val="0.39399738399036754"/>
                      <c:h val="0.13961583262131219"/>
                    </c:manualLayout>
                  </c15:layout>
                  <c15:dlblFieldTable/>
                  <c15:showDataLabelsRange val="0"/>
                </c:ext>
                <c:ext xmlns:c16="http://schemas.microsoft.com/office/drawing/2014/chart" uri="{C3380CC4-5D6E-409C-BE32-E72D297353CC}">
                  <c16:uniqueId val="{00000001-8C9F-4147-9365-5C05DEFD3E8A}"/>
                </c:ext>
              </c:extLst>
            </c:dLbl>
            <c:dLbl>
              <c:idx val="1"/>
              <c:layout>
                <c:manualLayout>
                  <c:x val="7.0573876285266318E-2"/>
                  <c:y val="-9.8827339565010594E-2"/>
                </c:manualLayout>
              </c:layout>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effectLst/>
                      <a:latin typeface="Montserrat" pitchFamily="2" charset="77"/>
                      <a:ea typeface="+mn-ea"/>
                      <a:cs typeface="+mn-cs"/>
                    </a:defRPr>
                  </a:pPr>
                  <a:endParaRPr lang="en-GT"/>
                </a:p>
              </c:txPr>
              <c:dLblPos val="bestFit"/>
              <c:showLegendKey val="0"/>
              <c:showVal val="1"/>
              <c:showCatName val="1"/>
              <c:showSerName val="0"/>
              <c:showPercent val="1"/>
              <c:showBubbleSize val="0"/>
              <c:extLst>
                <c:ext xmlns:c15="http://schemas.microsoft.com/office/drawing/2012/chart" uri="{CE6537A1-D6FC-4f65-9D91-7224C49458BB}">
                  <c15:layout>
                    <c:manualLayout>
                      <c:w val="0.48651515619371111"/>
                      <c:h val="0.1892270763777158"/>
                    </c:manualLayout>
                  </c15:layout>
                </c:ext>
                <c:ext xmlns:c16="http://schemas.microsoft.com/office/drawing/2014/chart" uri="{C3380CC4-5D6E-409C-BE32-E72D297353CC}">
                  <c16:uniqueId val="{00000003-8C9F-4147-9365-5C05DEFD3E8A}"/>
                </c:ext>
              </c:extLst>
            </c:dLbl>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effectLst/>
                    <a:latin typeface="Montserrat" pitchFamily="2" charset="77"/>
                    <a:ea typeface="+mn-ea"/>
                    <a:cs typeface="+mn-cs"/>
                  </a:defRPr>
                </a:pPr>
                <a:endParaRPr lang="en-GT"/>
              </a:p>
            </c:txPr>
            <c:dLblPos val="inEnd"/>
            <c:showLegendKey val="0"/>
            <c:showVal val="1"/>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'GG asuntos economicos'!$D$3:$E$3</c:f>
              <c:strCache>
                <c:ptCount val="2"/>
                <c:pt idx="0">
                  <c:v>EJECUTADO</c:v>
                </c:pt>
                <c:pt idx="1">
                  <c:v>SALDO POR EJECUTAR</c:v>
                </c:pt>
              </c:strCache>
            </c:strRef>
          </c:cat>
          <c:val>
            <c:numRef>
              <c:f>'GG asuntos economicos'!$D$11:$E$11</c:f>
              <c:numCache>
                <c:formatCode>_(* #,##0_);_(* \(#,##0\);_(* "-"??_);_(@_)</c:formatCode>
                <c:ptCount val="2"/>
                <c:pt idx="0">
                  <c:v>75900450.890000001</c:v>
                </c:pt>
                <c:pt idx="1">
                  <c:v>327457549.11000001</c:v>
                </c:pt>
              </c:numCache>
            </c:numRef>
          </c:val>
          <c:extLst>
            <c:ext xmlns:c16="http://schemas.microsoft.com/office/drawing/2014/chart" uri="{C3380CC4-5D6E-409C-BE32-E72D297353CC}">
              <c16:uniqueId val="{00000004-8C9F-4147-9365-5C05DEFD3E8A}"/>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Montserrat" pitchFamily="2" charset="77"/>
        </a:defRPr>
      </a:pPr>
      <a:endParaRPr lang="en-GT"/>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7890711774235779E-2"/>
          <c:y val="0.16073022629844752"/>
          <c:w val="0.83546745336078276"/>
          <c:h val="0.81143949617224487"/>
        </c:manualLayout>
      </c:layout>
      <c:pie3DChart>
        <c:varyColors val="1"/>
        <c:ser>
          <c:idx val="0"/>
          <c:order val="0"/>
          <c:tx>
            <c:strRef>
              <c:f>Fuentes!$D$4</c:f>
              <c:strCache>
                <c:ptCount val="1"/>
                <c:pt idx="0">
                  <c:v>VIGENTE</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063D-B04C-AFBF-CECEC9C52E97}"/>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063D-B04C-AFBF-CECEC9C52E97}"/>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063D-B04C-AFBF-CECEC9C52E97}"/>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063D-B04C-AFBF-CECEC9C52E97}"/>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c:ext xmlns:c16="http://schemas.microsoft.com/office/drawing/2014/chart" uri="{C3380CC4-5D6E-409C-BE32-E72D297353CC}">
                <c16:uniqueId val="{00000009-063D-B04C-AFBF-CECEC9C52E97}"/>
              </c:ext>
            </c:extLst>
          </c:dPt>
          <c:dLbls>
            <c:dLbl>
              <c:idx val="0"/>
              <c:layout>
                <c:manualLayout>
                  <c:x val="-0.14703870371658376"/>
                  <c:y val="-7.4871824841267712E-2"/>
                </c:manualLayout>
              </c:layout>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endParaRPr lang="en-GT"/>
                </a:p>
              </c:txPr>
              <c:dLblPos val="bestFit"/>
              <c:showLegendKey val="0"/>
              <c:showVal val="1"/>
              <c:showCatName val="1"/>
              <c:showSerName val="1"/>
              <c:showPercent val="1"/>
              <c:showBubbleSize val="0"/>
              <c:separator>; </c:separator>
              <c:extLst>
                <c:ext xmlns:c15="http://schemas.microsoft.com/office/drawing/2012/chart" uri="{CE6537A1-D6FC-4f65-9D91-7224C49458BB}">
                  <c15:layout>
                    <c:manualLayout>
                      <c:w val="0.38196244700181708"/>
                      <c:h val="0.14486459274557889"/>
                    </c:manualLayout>
                  </c15:layout>
                </c:ext>
                <c:ext xmlns:c16="http://schemas.microsoft.com/office/drawing/2014/chart" uri="{C3380CC4-5D6E-409C-BE32-E72D297353CC}">
                  <c16:uniqueId val="{00000001-063D-B04C-AFBF-CECEC9C52E97}"/>
                </c:ext>
              </c:extLst>
            </c:dLbl>
            <c:dLbl>
              <c:idx val="1"/>
              <c:layout>
                <c:manualLayout>
                  <c:x val="2.4860521073651401E-2"/>
                  <c:y val="8.8257971510132968E-2"/>
                </c:manualLayout>
              </c:layout>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2"/>
                      </a:solidFill>
                      <a:effectLst/>
                      <a:latin typeface="Montserrat" pitchFamily="2" charset="77"/>
                      <a:ea typeface="+mn-ea"/>
                      <a:cs typeface="+mn-cs"/>
                    </a:defRPr>
                  </a:pPr>
                  <a:endParaRPr lang="en-GT"/>
                </a:p>
              </c:txPr>
              <c:dLblPos val="bestFit"/>
              <c:showLegendKey val="0"/>
              <c:showVal val="1"/>
              <c:showCatName val="1"/>
              <c:showSerName val="1"/>
              <c:showPercent val="1"/>
              <c:showBubbleSize val="0"/>
              <c:separator>; </c:separator>
              <c:extLst>
                <c:ext xmlns:c15="http://schemas.microsoft.com/office/drawing/2012/chart" uri="{CE6537A1-D6FC-4f65-9D91-7224C49458BB}">
                  <c15:layout>
                    <c:manualLayout>
                      <c:w val="0.30251505206659796"/>
                      <c:h val="0.13715108633733156"/>
                    </c:manualLayout>
                  </c15:layout>
                </c:ext>
                <c:ext xmlns:c16="http://schemas.microsoft.com/office/drawing/2014/chart" uri="{C3380CC4-5D6E-409C-BE32-E72D297353CC}">
                  <c16:uniqueId val="{00000003-063D-B04C-AFBF-CECEC9C52E97}"/>
                </c:ext>
              </c:extLst>
            </c:dLbl>
            <c:dLbl>
              <c:idx val="2"/>
              <c:layout>
                <c:manualLayout>
                  <c:x val="2.6756006460730865E-2"/>
                  <c:y val="0.14063676261778754"/>
                </c:manualLayout>
              </c:layout>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3"/>
                      </a:solidFill>
                      <a:effectLst/>
                      <a:latin typeface="Montserrat" pitchFamily="2" charset="77"/>
                      <a:ea typeface="+mn-ea"/>
                      <a:cs typeface="+mn-cs"/>
                    </a:defRPr>
                  </a:pPr>
                  <a:endParaRPr lang="en-GT"/>
                </a:p>
              </c:txPr>
              <c:dLblPos val="bestFit"/>
              <c:showLegendKey val="0"/>
              <c:showVal val="1"/>
              <c:showCatName val="1"/>
              <c:showSerName val="1"/>
              <c:showPercent val="1"/>
              <c:showBubbleSize val="0"/>
              <c:separator>; </c:separator>
              <c:extLst>
                <c:ext xmlns:c15="http://schemas.microsoft.com/office/drawing/2012/chart" uri="{CE6537A1-D6FC-4f65-9D91-7224C49458BB}">
                  <c15:layout>
                    <c:manualLayout>
                      <c:w val="0.38634315313437145"/>
                      <c:h val="0.14319779318050876"/>
                    </c:manualLayout>
                  </c15:layout>
                </c:ext>
                <c:ext xmlns:c16="http://schemas.microsoft.com/office/drawing/2014/chart" uri="{C3380CC4-5D6E-409C-BE32-E72D297353CC}">
                  <c16:uniqueId val="{00000005-063D-B04C-AFBF-CECEC9C52E97}"/>
                </c:ext>
              </c:extLst>
            </c:dLbl>
            <c:dLbl>
              <c:idx val="3"/>
              <c:layout>
                <c:manualLayout>
                  <c:x val="-7.1051383000201918E-2"/>
                  <c:y val="9.087388666580612E-3"/>
                </c:manualLayout>
              </c:layout>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4"/>
                      </a:solidFill>
                      <a:effectLst/>
                      <a:latin typeface="Montserrat" pitchFamily="2" charset="77"/>
                      <a:ea typeface="+mn-ea"/>
                      <a:cs typeface="+mn-cs"/>
                    </a:defRPr>
                  </a:pPr>
                  <a:endParaRPr lang="en-GT"/>
                </a:p>
              </c:txPr>
              <c:dLblPos val="bestFit"/>
              <c:showLegendKey val="0"/>
              <c:showVal val="1"/>
              <c:showCatName val="1"/>
              <c:showSerName val="1"/>
              <c:showPercent val="1"/>
              <c:showBubbleSize val="0"/>
              <c:separator>; </c:separator>
              <c:extLst>
                <c:ext xmlns:c15="http://schemas.microsoft.com/office/drawing/2012/chart" uri="{CE6537A1-D6FC-4f65-9D91-7224C49458BB}">
                  <c15:layout>
                    <c:manualLayout>
                      <c:w val="0.33279763106534765"/>
                      <c:h val="0.13123634955466632"/>
                    </c:manualLayout>
                  </c15:layout>
                </c:ext>
                <c:ext xmlns:c16="http://schemas.microsoft.com/office/drawing/2014/chart" uri="{C3380CC4-5D6E-409C-BE32-E72D297353CC}">
                  <c16:uniqueId val="{00000007-063D-B04C-AFBF-CECEC9C52E97}"/>
                </c:ext>
              </c:extLst>
            </c:dLbl>
            <c:dLbl>
              <c:idx val="4"/>
              <c:layout>
                <c:manualLayout>
                  <c:x val="0.29390995864098984"/>
                  <c:y val="6.3434415101730146E-2"/>
                </c:manualLayout>
              </c:layout>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5"/>
                      </a:solidFill>
                      <a:effectLst/>
                      <a:latin typeface="Montserrat" pitchFamily="2" charset="77"/>
                      <a:ea typeface="+mn-ea"/>
                      <a:cs typeface="+mn-cs"/>
                    </a:defRPr>
                  </a:pPr>
                  <a:endParaRPr lang="en-GT"/>
                </a:p>
              </c:txPr>
              <c:dLblPos val="bestFit"/>
              <c:showLegendKey val="0"/>
              <c:showVal val="1"/>
              <c:showCatName val="1"/>
              <c:showSerName val="1"/>
              <c:showPercent val="1"/>
              <c:showBubbleSize val="0"/>
              <c:separator>; </c:separator>
              <c:extLst>
                <c:ext xmlns:c15="http://schemas.microsoft.com/office/drawing/2012/chart" uri="{CE6537A1-D6FC-4f65-9D91-7224C49458BB}">
                  <c15:layout>
                    <c:manualLayout>
                      <c:w val="0.38118009287300625"/>
                      <c:h val="0.15286665806118496"/>
                    </c:manualLayout>
                  </c15:layout>
                </c:ext>
                <c:ext xmlns:c16="http://schemas.microsoft.com/office/drawing/2014/chart" uri="{C3380CC4-5D6E-409C-BE32-E72D297353CC}">
                  <c16:uniqueId val="{00000009-063D-B04C-AFBF-CECEC9C52E97}"/>
                </c:ext>
              </c:extLst>
            </c:dLbl>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accent1"/>
                    </a:solidFill>
                    <a:effectLst/>
                    <a:latin typeface="Montserrat" pitchFamily="2" charset="77"/>
                    <a:ea typeface="+mn-ea"/>
                    <a:cs typeface="+mn-cs"/>
                  </a:defRPr>
                </a:pPr>
                <a:endParaRPr lang="en-GT"/>
              </a:p>
            </c:txPr>
            <c:dLblPos val="bestFit"/>
            <c:showLegendKey val="0"/>
            <c:showVal val="1"/>
            <c:showCatName val="1"/>
            <c:showSerName val="1"/>
            <c:showPercent val="1"/>
            <c:showBubbleSize val="0"/>
            <c:separator>; </c:separator>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Fuentes!$C$5:$C$9</c:f>
              <c:strCache>
                <c:ptCount val="5"/>
                <c:pt idx="0">
                  <c:v>FF 11I NGRESOS CORRIENTES</c:v>
                </c:pt>
                <c:pt idx="1">
                  <c:v>FF 31 INGRESOS PROPIOS</c:v>
                </c:pt>
                <c:pt idx="2">
                  <c:v>FF 32 DISMINUCIÓN DE CAJA Y BANCOS DE INGRESOS PROPIOS</c:v>
                </c:pt>
                <c:pt idx="3">
                  <c:v>FF 52 PRÉSTAMOS EXTERNOS</c:v>
                </c:pt>
                <c:pt idx="4">
                  <c:v>FF 61 DONACIONES EXTERNAS</c:v>
                </c:pt>
              </c:strCache>
            </c:strRef>
          </c:cat>
          <c:val>
            <c:numRef>
              <c:f>Fuentes!$D$5:$D$9</c:f>
              <c:numCache>
                <c:formatCode>_-"Q"* #,##0_-;\-"Q"* #,##0_-;_-"Q"* "-"??_-;_-@_-</c:formatCode>
                <c:ptCount val="5"/>
                <c:pt idx="0">
                  <c:v>276490000</c:v>
                </c:pt>
                <c:pt idx="1">
                  <c:v>65920000</c:v>
                </c:pt>
                <c:pt idx="2">
                  <c:v>52926743</c:v>
                </c:pt>
                <c:pt idx="3">
                  <c:v>487000</c:v>
                </c:pt>
                <c:pt idx="4">
                  <c:v>7534257</c:v>
                </c:pt>
              </c:numCache>
            </c:numRef>
          </c:val>
          <c:extLst>
            <c:ext xmlns:c16="http://schemas.microsoft.com/office/drawing/2014/chart" uri="{C3380CC4-5D6E-409C-BE32-E72D297353CC}">
              <c16:uniqueId val="{0000000A-063D-B04C-AFBF-CECEC9C52E97}"/>
            </c:ext>
          </c:extLst>
        </c:ser>
        <c:dLbls>
          <c:dLblPos val="bestFit"/>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1">
          <a:latin typeface="Montserrat" pitchFamily="2" charset="77"/>
        </a:defRPr>
      </a:pPr>
      <a:endParaRPr lang="en-G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0.70964</cdr:x>
      <cdr:y>0.87424</cdr:y>
    </cdr:from>
    <cdr:to>
      <cdr:x>0.8836</cdr:x>
      <cdr:y>0.96957</cdr:y>
    </cdr:to>
    <cdr:sp macro="" textlink="">
      <cdr:nvSpPr>
        <cdr:cNvPr id="3" name="CuadroTexto 2"/>
        <cdr:cNvSpPr txBox="1"/>
      </cdr:nvSpPr>
      <cdr:spPr>
        <a:xfrm xmlns:a="http://schemas.openxmlformats.org/drawingml/2006/main">
          <a:off x="5400675" y="4105275"/>
          <a:ext cx="1323975" cy="4476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GT" sz="1100"/>
        </a:p>
      </cdr:txBody>
    </cdr:sp>
  </cdr:relSizeAnchor>
  <cdr:relSizeAnchor xmlns:cdr="http://schemas.openxmlformats.org/drawingml/2006/chartDrawing">
    <cdr:from>
      <cdr:x>0.63252</cdr:x>
      <cdr:y>0.87712</cdr:y>
    </cdr:from>
    <cdr:to>
      <cdr:x>0.99058</cdr:x>
      <cdr:y>0.95623</cdr:y>
    </cdr:to>
    <cdr:sp macro="" textlink="">
      <cdr:nvSpPr>
        <cdr:cNvPr id="4" name="CuadroTexto 3"/>
        <cdr:cNvSpPr txBox="1"/>
      </cdr:nvSpPr>
      <cdr:spPr>
        <a:xfrm xmlns:a="http://schemas.openxmlformats.org/drawingml/2006/main">
          <a:off x="3985593" y="3242686"/>
          <a:ext cx="2256182" cy="2924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GT" sz="1400" b="1" dirty="0">
              <a:solidFill>
                <a:srgbClr val="003A5D"/>
              </a:solidFill>
              <a:latin typeface="Montserrat" pitchFamily="2" charset="77"/>
            </a:rPr>
            <a:t>Total</a:t>
          </a:r>
          <a:r>
            <a:rPr lang="es-GT" sz="1400" b="1" baseline="0" dirty="0">
              <a:solidFill>
                <a:srgbClr val="003A5D"/>
              </a:solidFill>
              <a:latin typeface="Montserrat" pitchFamily="2" charset="77"/>
            </a:rPr>
            <a:t> </a:t>
          </a:r>
          <a:r>
            <a:rPr lang="es-GT" sz="1400" b="1" dirty="0">
              <a:solidFill>
                <a:srgbClr val="003A5D"/>
              </a:solidFill>
              <a:latin typeface="Montserrat" pitchFamily="2" charset="77"/>
            </a:rPr>
            <a:t>Q. 403,358,000</a:t>
          </a:r>
        </a:p>
      </cdr:txBody>
    </cdr:sp>
  </cdr:relSizeAnchor>
</c:userShapes>
</file>

<file path=word/drawings/drawing2.xml><?xml version="1.0" encoding="utf-8"?>
<c:userShapes xmlns:c="http://schemas.openxmlformats.org/drawingml/2006/chart">
  <cdr:relSizeAnchor xmlns:cdr="http://schemas.openxmlformats.org/drawingml/2006/chartDrawing">
    <cdr:from>
      <cdr:x>0.55181</cdr:x>
      <cdr:y>0.90037</cdr:y>
    </cdr:from>
    <cdr:to>
      <cdr:x>1</cdr:x>
      <cdr:y>1</cdr:y>
    </cdr:to>
    <cdr:sp macro="" textlink="">
      <cdr:nvSpPr>
        <cdr:cNvPr id="2" name="CuadroTexto 1"/>
        <cdr:cNvSpPr txBox="1"/>
      </cdr:nvSpPr>
      <cdr:spPr>
        <a:xfrm xmlns:a="http://schemas.openxmlformats.org/drawingml/2006/main">
          <a:off x="3032356" y="3354940"/>
          <a:ext cx="2462934" cy="3712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GT" sz="1200" b="1" dirty="0">
              <a:latin typeface="Montserrat" pitchFamily="2" charset="77"/>
            </a:rPr>
            <a:t>Total</a:t>
          </a:r>
          <a:r>
            <a:rPr lang="es-GT" sz="1200" b="1" baseline="0" dirty="0">
              <a:latin typeface="Montserrat" pitchFamily="2" charset="77"/>
            </a:rPr>
            <a:t> </a:t>
          </a:r>
          <a:r>
            <a:rPr lang="es-GT" sz="1200" b="1" dirty="0">
              <a:latin typeface="Montserrat" pitchFamily="2" charset="77"/>
            </a:rPr>
            <a:t>Q. 75,900,451.00</a:t>
          </a:r>
        </a:p>
      </cdr:txBody>
    </cdr:sp>
  </cdr:relSizeAnchor>
</c:userShapes>
</file>

<file path=word/drawings/drawing3.xml><?xml version="1.0" encoding="utf-8"?>
<c:userShapes xmlns:c="http://schemas.openxmlformats.org/drawingml/2006/chart">
  <cdr:relSizeAnchor xmlns:cdr="http://schemas.openxmlformats.org/drawingml/2006/chartDrawing">
    <cdr:from>
      <cdr:x>0.5986</cdr:x>
      <cdr:y>0.88566</cdr:y>
    </cdr:from>
    <cdr:to>
      <cdr:x>0.98118</cdr:x>
      <cdr:y>0.96088</cdr:y>
    </cdr:to>
    <cdr:sp macro="" textlink="">
      <cdr:nvSpPr>
        <cdr:cNvPr id="2" name="CuadroTexto 1"/>
        <cdr:cNvSpPr txBox="1"/>
      </cdr:nvSpPr>
      <cdr:spPr>
        <a:xfrm xmlns:a="http://schemas.openxmlformats.org/drawingml/2006/main">
          <a:off x="3359427" y="2986313"/>
          <a:ext cx="2147084" cy="253630"/>
        </a:xfrm>
        <a:prstGeom xmlns:a="http://schemas.openxmlformats.org/drawingml/2006/main" prst="rect">
          <a:avLst/>
        </a:prstGeom>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r>
            <a:rPr lang="es-GT" sz="1000" b="1">
              <a:latin typeface="Montserrat" pitchFamily="2" charset="77"/>
            </a:rPr>
            <a:t>Total Gastado Q.</a:t>
          </a:r>
          <a:r>
            <a:rPr lang="es-GT" sz="1000" b="1" baseline="0">
              <a:latin typeface="Montserrat" pitchFamily="2" charset="77"/>
            </a:rPr>
            <a:t> 74,157,951</a:t>
          </a:r>
          <a:endParaRPr lang="es-GT" sz="1000" b="1">
            <a:latin typeface="Montserrat" pitchFamily="2" charset="77"/>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0.53632</cdr:x>
      <cdr:y>0.88615</cdr:y>
    </cdr:from>
    <cdr:to>
      <cdr:x>0.93706</cdr:x>
      <cdr:y>0.95601</cdr:y>
    </cdr:to>
    <cdr:sp macro="" textlink="">
      <cdr:nvSpPr>
        <cdr:cNvPr id="2" name="CuadroTexto 8">
          <a:extLst xmlns:a="http://schemas.openxmlformats.org/drawingml/2006/main">
            <a:ext uri="{FF2B5EF4-FFF2-40B4-BE49-F238E27FC236}">
              <a16:creationId xmlns:a16="http://schemas.microsoft.com/office/drawing/2014/main" id="{00000000-0008-0000-0400-000009000000}"/>
            </a:ext>
          </a:extLst>
        </cdr:cNvPr>
        <cdr:cNvSpPr txBox="1"/>
      </cdr:nvSpPr>
      <cdr:spPr>
        <a:xfrm xmlns:a="http://schemas.openxmlformats.org/drawingml/2006/main">
          <a:off x="3009900" y="3837650"/>
          <a:ext cx="2249003" cy="302550"/>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s-GT" sz="1000" b="1">
              <a:latin typeface="Montserrat" pitchFamily="2" charset="77"/>
            </a:rPr>
            <a:t>Total Ejecutado Q.</a:t>
          </a:r>
          <a:r>
            <a:rPr lang="es-GT" sz="1000" b="1" baseline="0">
              <a:latin typeface="Montserrat" pitchFamily="2" charset="77"/>
            </a:rPr>
            <a:t> 75,900,451</a:t>
          </a:r>
          <a:endParaRPr lang="es-GT" sz="1000" b="1">
            <a:latin typeface="Montserrat" pitchFamily="2" charset="77"/>
          </a:endParaRPr>
        </a:p>
      </cdr:txBody>
    </cdr:sp>
  </cdr:relSizeAnchor>
</c:userShape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3fa3367-652b-4eed-9a9f-7328913931b1}"/>
      </w:docPartPr>
      <w:docPartBody>
        <w:p w14:paraId="41DC41B0">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F0114-7975-6C4C-91AD-8FE1A89F3C5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Nancy Taracena</lastModifiedBy>
  <revision>35</revision>
  <lastPrinted>2021-05-06T21:36:00.0000000Z</lastPrinted>
  <dcterms:created xsi:type="dcterms:W3CDTF">2021-05-06T21:36:00.0000000Z</dcterms:created>
  <dcterms:modified xsi:type="dcterms:W3CDTF">2021-06-09T17:26:07.0650257Z</dcterms:modified>
</coreProperties>
</file>