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648CB" w14:textId="356DB88E" w:rsidR="6B07FC89" w:rsidRPr="00822891" w:rsidRDefault="00A322A7" w:rsidP="00747340">
      <w:pPr>
        <w:spacing w:before="0" w:after="0" w:line="240" w:lineRule="auto"/>
        <w:rPr>
          <w:rFonts w:ascii="Arial" w:hAnsi="Arial" w:cs="Arial"/>
          <w:b/>
          <w:bCs/>
        </w:rPr>
      </w:pPr>
      <w:r>
        <w:rPr>
          <w:rFonts w:ascii="Montserrat ExtraBold" w:hAnsi="Montserrat ExtraBold"/>
          <w:b/>
          <w:bCs/>
          <w:noProof/>
          <w:color w:val="003A5D"/>
          <w:sz w:val="40"/>
          <w:szCs w:val="40"/>
          <w:lang w:val="en-US"/>
        </w:rPr>
        <w:drawing>
          <wp:anchor distT="0" distB="0" distL="114300" distR="114300" simplePos="0" relativeHeight="251703808" behindDoc="0" locked="0" layoutInCell="1" allowOverlap="1" wp14:anchorId="4D4DEDF6" wp14:editId="66DA2A91">
            <wp:simplePos x="0" y="0"/>
            <wp:positionH relativeFrom="margin">
              <wp:align>center</wp:align>
            </wp:positionH>
            <wp:positionV relativeFrom="paragraph">
              <wp:posOffset>-1210233</wp:posOffset>
            </wp:positionV>
            <wp:extent cx="3208020" cy="849516"/>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8020" cy="84951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ExtraBold" w:hAnsi="Montserrat ExtraBold"/>
          <w:b/>
          <w:bCs/>
          <w:noProof/>
          <w:color w:val="003A5D"/>
          <w:sz w:val="40"/>
          <w:szCs w:val="40"/>
          <w:lang w:val="en-US"/>
        </w:rPr>
        <w:drawing>
          <wp:anchor distT="0" distB="0" distL="114300" distR="114300" simplePos="0" relativeHeight="251701760" behindDoc="0" locked="0" layoutInCell="1" allowOverlap="1" wp14:anchorId="63A830E4" wp14:editId="0C65EB33">
            <wp:simplePos x="0" y="0"/>
            <wp:positionH relativeFrom="page">
              <wp:align>left</wp:align>
            </wp:positionH>
            <wp:positionV relativeFrom="paragraph">
              <wp:posOffset>-1260475</wp:posOffset>
            </wp:positionV>
            <wp:extent cx="7772400" cy="10057765"/>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603644B" w14:textId="77777777" w:rsidR="6B07FC89" w:rsidRPr="00822891" w:rsidRDefault="6B07FC89" w:rsidP="00747340">
      <w:pPr>
        <w:spacing w:before="0" w:after="0" w:line="240" w:lineRule="auto"/>
        <w:rPr>
          <w:rFonts w:ascii="Arial" w:hAnsi="Arial" w:cs="Arial"/>
          <w:b/>
          <w:bCs/>
        </w:rPr>
      </w:pPr>
    </w:p>
    <w:p w14:paraId="7B2B7532" w14:textId="6D5B09CC" w:rsidR="6B07FC89" w:rsidRPr="00822891" w:rsidRDefault="6B07FC89" w:rsidP="00747340">
      <w:pPr>
        <w:spacing w:before="0" w:after="0" w:line="240" w:lineRule="auto"/>
        <w:rPr>
          <w:rFonts w:ascii="Arial" w:hAnsi="Arial" w:cs="Arial"/>
          <w:b/>
          <w:bCs/>
        </w:rPr>
      </w:pPr>
    </w:p>
    <w:p w14:paraId="4D3C0B5B" w14:textId="77777777" w:rsidR="6B07FC89" w:rsidRPr="00822891" w:rsidRDefault="6B07FC89" w:rsidP="00747340">
      <w:pPr>
        <w:spacing w:before="0" w:after="0" w:line="240" w:lineRule="auto"/>
        <w:rPr>
          <w:rFonts w:ascii="Arial" w:hAnsi="Arial" w:cs="Arial"/>
          <w:b/>
          <w:bCs/>
        </w:rPr>
      </w:pPr>
    </w:p>
    <w:p w14:paraId="138C7635" w14:textId="77777777" w:rsidR="00626FFF" w:rsidRPr="00822891" w:rsidRDefault="00626FFF" w:rsidP="00747340">
      <w:pPr>
        <w:spacing w:before="0" w:after="0" w:line="240" w:lineRule="auto"/>
        <w:rPr>
          <w:rFonts w:ascii="Arial" w:hAnsi="Arial" w:cs="Arial"/>
          <w:b/>
          <w:bCs/>
        </w:rPr>
      </w:pPr>
    </w:p>
    <w:p w14:paraId="0E9F820F" w14:textId="77777777" w:rsidR="00626FFF" w:rsidRPr="00822891" w:rsidRDefault="00626FFF" w:rsidP="00747340">
      <w:pPr>
        <w:spacing w:before="0" w:after="0" w:line="240" w:lineRule="auto"/>
        <w:rPr>
          <w:rFonts w:ascii="Arial" w:hAnsi="Arial" w:cs="Arial"/>
          <w:b/>
          <w:bCs/>
        </w:rPr>
      </w:pPr>
    </w:p>
    <w:p w14:paraId="184D32C6" w14:textId="77777777" w:rsidR="00626FFF" w:rsidRPr="00822891" w:rsidRDefault="00626FFF" w:rsidP="00747340">
      <w:pPr>
        <w:spacing w:before="0" w:after="0" w:line="240" w:lineRule="auto"/>
        <w:rPr>
          <w:rFonts w:ascii="Arial" w:hAnsi="Arial" w:cs="Arial"/>
          <w:b/>
          <w:bCs/>
        </w:rPr>
      </w:pPr>
    </w:p>
    <w:p w14:paraId="64A187AE" w14:textId="4EF0DA49" w:rsidR="00626FFF" w:rsidRPr="00822891" w:rsidRDefault="00626FFF" w:rsidP="00747340">
      <w:pPr>
        <w:spacing w:before="0" w:after="0" w:line="240" w:lineRule="auto"/>
        <w:rPr>
          <w:rFonts w:ascii="Arial" w:hAnsi="Arial" w:cs="Arial"/>
          <w:b/>
          <w:bCs/>
        </w:rPr>
      </w:pPr>
    </w:p>
    <w:p w14:paraId="23DF0F6E" w14:textId="3B73E88B" w:rsidR="00901E1F" w:rsidRDefault="00901E1F" w:rsidP="00B338C2">
      <w:pPr>
        <w:spacing w:before="0" w:after="0" w:line="240" w:lineRule="auto"/>
        <w:jc w:val="center"/>
        <w:rPr>
          <w:rFonts w:ascii="Arial" w:hAnsi="Arial" w:cs="Arial"/>
          <w:b/>
          <w:bCs/>
          <w:sz w:val="36"/>
        </w:rPr>
      </w:pPr>
    </w:p>
    <w:p w14:paraId="3F5FB40C" w14:textId="75D682B1" w:rsidR="00901E1F" w:rsidRDefault="00901E1F" w:rsidP="00B338C2">
      <w:pPr>
        <w:spacing w:before="0" w:after="0" w:line="240" w:lineRule="auto"/>
        <w:jc w:val="center"/>
        <w:rPr>
          <w:rFonts w:ascii="Arial" w:hAnsi="Arial" w:cs="Arial"/>
          <w:b/>
          <w:bCs/>
          <w:sz w:val="36"/>
        </w:rPr>
      </w:pPr>
    </w:p>
    <w:p w14:paraId="558AF5F7" w14:textId="39A95510" w:rsidR="00901E1F" w:rsidRDefault="00901E1F" w:rsidP="00B338C2">
      <w:pPr>
        <w:spacing w:before="0" w:after="0" w:line="240" w:lineRule="auto"/>
        <w:jc w:val="center"/>
        <w:rPr>
          <w:rFonts w:ascii="Arial" w:hAnsi="Arial" w:cs="Arial"/>
          <w:b/>
          <w:bCs/>
          <w:sz w:val="36"/>
        </w:rPr>
      </w:pPr>
    </w:p>
    <w:p w14:paraId="4F0AFB1E" w14:textId="6CE37CAA" w:rsidR="00901E1F" w:rsidRDefault="00901E1F" w:rsidP="00B338C2">
      <w:pPr>
        <w:spacing w:before="0" w:after="0" w:line="240" w:lineRule="auto"/>
        <w:jc w:val="center"/>
        <w:rPr>
          <w:rFonts w:ascii="Arial" w:hAnsi="Arial" w:cs="Arial"/>
          <w:b/>
          <w:bCs/>
          <w:sz w:val="36"/>
        </w:rPr>
      </w:pPr>
    </w:p>
    <w:p w14:paraId="7350876F" w14:textId="10E7440D" w:rsidR="00901E1F" w:rsidRDefault="00901E1F" w:rsidP="00B338C2">
      <w:pPr>
        <w:spacing w:before="0" w:after="0" w:line="240" w:lineRule="auto"/>
        <w:jc w:val="center"/>
        <w:rPr>
          <w:rFonts w:ascii="Arial" w:hAnsi="Arial" w:cs="Arial"/>
          <w:b/>
          <w:bCs/>
          <w:sz w:val="36"/>
        </w:rPr>
      </w:pPr>
    </w:p>
    <w:p w14:paraId="7368AFD9" w14:textId="77777777" w:rsidR="00901E1F" w:rsidRDefault="00901E1F" w:rsidP="00B338C2">
      <w:pPr>
        <w:spacing w:before="0" w:after="0" w:line="240" w:lineRule="auto"/>
        <w:jc w:val="center"/>
        <w:rPr>
          <w:rFonts w:ascii="Arial" w:hAnsi="Arial" w:cs="Arial"/>
          <w:b/>
          <w:bCs/>
          <w:sz w:val="36"/>
        </w:rPr>
      </w:pPr>
    </w:p>
    <w:p w14:paraId="122F01DC" w14:textId="65D4C6A7" w:rsidR="00901E1F" w:rsidRDefault="00901E1F" w:rsidP="00B338C2">
      <w:pPr>
        <w:spacing w:before="0" w:after="0" w:line="240" w:lineRule="auto"/>
        <w:jc w:val="center"/>
        <w:rPr>
          <w:rFonts w:ascii="Arial" w:hAnsi="Arial" w:cs="Arial"/>
          <w:b/>
          <w:bCs/>
          <w:sz w:val="36"/>
        </w:rPr>
      </w:pPr>
    </w:p>
    <w:p w14:paraId="3067094C" w14:textId="5EA206FC" w:rsidR="00B338C2" w:rsidRDefault="00B338C2" w:rsidP="00B338C2">
      <w:pPr>
        <w:spacing w:before="0" w:after="0" w:line="240" w:lineRule="auto"/>
        <w:jc w:val="center"/>
        <w:rPr>
          <w:rFonts w:ascii="Arial" w:hAnsi="Arial" w:cs="Arial"/>
          <w:b/>
          <w:bCs/>
          <w:sz w:val="44"/>
          <w:szCs w:val="44"/>
        </w:rPr>
      </w:pPr>
      <w:r>
        <w:rPr>
          <w:rFonts w:ascii="Arial" w:hAnsi="Arial" w:cs="Arial"/>
          <w:b/>
          <w:bCs/>
          <w:sz w:val="36"/>
        </w:rPr>
        <w:t xml:space="preserve">Informe Ejecutivo </w:t>
      </w:r>
      <w:r w:rsidRPr="00B338C2">
        <w:rPr>
          <w:rFonts w:ascii="Arial" w:hAnsi="Arial" w:cs="Arial"/>
          <w:b/>
          <w:bCs/>
          <w:sz w:val="36"/>
        </w:rPr>
        <w:t>Rendición de Cuentas</w:t>
      </w:r>
      <w:r>
        <w:rPr>
          <w:rFonts w:ascii="Arial" w:hAnsi="Arial" w:cs="Arial"/>
          <w:b/>
          <w:bCs/>
          <w:sz w:val="44"/>
          <w:szCs w:val="44"/>
        </w:rPr>
        <w:t xml:space="preserve"> Ministerio de Educación</w:t>
      </w:r>
    </w:p>
    <w:p w14:paraId="7BDC812C" w14:textId="77777777" w:rsidR="232B5606" w:rsidRPr="00822891" w:rsidRDefault="00B338C2" w:rsidP="00B338C2">
      <w:pPr>
        <w:pBdr>
          <w:bottom w:val="single" w:sz="4" w:space="1" w:color="auto"/>
        </w:pBdr>
        <w:spacing w:before="0" w:after="0" w:line="240" w:lineRule="auto"/>
        <w:jc w:val="center"/>
        <w:rPr>
          <w:rFonts w:ascii="Arial" w:hAnsi="Arial" w:cs="Arial"/>
          <w:b/>
          <w:bCs/>
        </w:rPr>
      </w:pPr>
      <w:r>
        <w:rPr>
          <w:rFonts w:ascii="Arial" w:hAnsi="Arial" w:cs="Arial"/>
          <w:b/>
          <w:bCs/>
        </w:rPr>
        <w:t>Primer Cuatrimestre 2021</w:t>
      </w:r>
    </w:p>
    <w:p w14:paraId="555469A6" w14:textId="77777777" w:rsidR="6B07FC89" w:rsidRPr="00822891" w:rsidRDefault="6B07FC89" w:rsidP="00747340">
      <w:pPr>
        <w:spacing w:before="0" w:after="0" w:line="240" w:lineRule="auto"/>
        <w:rPr>
          <w:rFonts w:ascii="Arial" w:hAnsi="Arial" w:cs="Arial"/>
          <w:b/>
          <w:bCs/>
        </w:rPr>
      </w:pPr>
    </w:p>
    <w:p w14:paraId="2265D81A" w14:textId="77777777" w:rsidR="6B07FC89" w:rsidRPr="00822891" w:rsidRDefault="6B07FC89" w:rsidP="00747340">
      <w:pPr>
        <w:spacing w:before="0" w:after="0" w:line="240" w:lineRule="auto"/>
        <w:rPr>
          <w:rFonts w:ascii="Arial" w:hAnsi="Arial" w:cs="Arial"/>
          <w:b/>
          <w:bCs/>
        </w:rPr>
      </w:pPr>
    </w:p>
    <w:p w14:paraId="38202C45" w14:textId="77777777" w:rsidR="6B07FC89" w:rsidRDefault="6B07FC89" w:rsidP="00747340">
      <w:pPr>
        <w:spacing w:before="0" w:after="0" w:line="240" w:lineRule="auto"/>
        <w:rPr>
          <w:rFonts w:ascii="Arial" w:hAnsi="Arial" w:cs="Arial"/>
          <w:b/>
          <w:bCs/>
        </w:rPr>
      </w:pPr>
    </w:p>
    <w:p w14:paraId="21601F25" w14:textId="77777777" w:rsidR="00B75A87" w:rsidRDefault="00B75A87" w:rsidP="00747340">
      <w:pPr>
        <w:spacing w:before="0" w:after="0" w:line="240" w:lineRule="auto"/>
        <w:rPr>
          <w:rFonts w:ascii="Arial" w:hAnsi="Arial" w:cs="Arial"/>
          <w:b/>
          <w:bCs/>
        </w:rPr>
      </w:pPr>
    </w:p>
    <w:p w14:paraId="7F97886F" w14:textId="77777777" w:rsidR="00B75A87" w:rsidRDefault="00B75A87" w:rsidP="00747340">
      <w:pPr>
        <w:spacing w:before="0" w:after="0" w:line="240" w:lineRule="auto"/>
        <w:rPr>
          <w:rFonts w:ascii="Arial" w:hAnsi="Arial" w:cs="Arial"/>
          <w:b/>
          <w:bCs/>
        </w:rPr>
      </w:pPr>
    </w:p>
    <w:p w14:paraId="7359FACA" w14:textId="7AF23F51" w:rsidR="00B75A87" w:rsidRDefault="00B75A87" w:rsidP="00747340">
      <w:pPr>
        <w:spacing w:before="0" w:after="0" w:line="240" w:lineRule="auto"/>
        <w:rPr>
          <w:rFonts w:ascii="Arial" w:hAnsi="Arial" w:cs="Arial"/>
          <w:b/>
          <w:bCs/>
        </w:rPr>
      </w:pPr>
    </w:p>
    <w:p w14:paraId="5DF709F2" w14:textId="77777777" w:rsidR="00B75A87" w:rsidRDefault="00B75A87" w:rsidP="00747340">
      <w:pPr>
        <w:spacing w:before="0" w:after="0" w:line="240" w:lineRule="auto"/>
        <w:rPr>
          <w:rFonts w:ascii="Arial" w:hAnsi="Arial" w:cs="Arial"/>
          <w:b/>
          <w:bCs/>
        </w:rPr>
      </w:pPr>
    </w:p>
    <w:p w14:paraId="69457EC6" w14:textId="77777777" w:rsidR="00B75A87" w:rsidRDefault="00B75A87" w:rsidP="00747340">
      <w:pPr>
        <w:spacing w:before="0" w:after="0" w:line="240" w:lineRule="auto"/>
        <w:rPr>
          <w:rFonts w:ascii="Arial" w:hAnsi="Arial" w:cs="Arial"/>
          <w:b/>
          <w:bCs/>
        </w:rPr>
      </w:pPr>
    </w:p>
    <w:p w14:paraId="2A1D676B" w14:textId="77777777" w:rsidR="00B75A87" w:rsidRDefault="00B75A87" w:rsidP="00747340">
      <w:pPr>
        <w:spacing w:before="0" w:after="0" w:line="240" w:lineRule="auto"/>
        <w:rPr>
          <w:rFonts w:ascii="Arial" w:hAnsi="Arial" w:cs="Arial"/>
          <w:b/>
          <w:bCs/>
        </w:rPr>
      </w:pPr>
    </w:p>
    <w:p w14:paraId="45154684" w14:textId="77777777" w:rsidR="00B75A87" w:rsidRDefault="00B75A87" w:rsidP="00747340">
      <w:pPr>
        <w:spacing w:before="0" w:after="0" w:line="240" w:lineRule="auto"/>
        <w:rPr>
          <w:rFonts w:ascii="Arial" w:hAnsi="Arial" w:cs="Arial"/>
          <w:b/>
          <w:bCs/>
        </w:rPr>
      </w:pPr>
    </w:p>
    <w:p w14:paraId="5C3F1D34" w14:textId="77777777" w:rsidR="00B75A87" w:rsidRDefault="00B75A87" w:rsidP="00747340">
      <w:pPr>
        <w:spacing w:before="0" w:after="0" w:line="240" w:lineRule="auto"/>
        <w:rPr>
          <w:rFonts w:ascii="Arial" w:hAnsi="Arial" w:cs="Arial"/>
          <w:b/>
          <w:bCs/>
        </w:rPr>
      </w:pPr>
    </w:p>
    <w:p w14:paraId="7C503944" w14:textId="77777777" w:rsidR="00B75A87" w:rsidRDefault="00B75A87" w:rsidP="00747340">
      <w:pPr>
        <w:spacing w:before="0" w:after="0" w:line="240" w:lineRule="auto"/>
        <w:rPr>
          <w:rFonts w:ascii="Arial" w:hAnsi="Arial" w:cs="Arial"/>
          <w:b/>
          <w:bCs/>
        </w:rPr>
      </w:pPr>
    </w:p>
    <w:p w14:paraId="2CB1DCB1" w14:textId="77777777" w:rsidR="00B75A87" w:rsidRDefault="00B75A87" w:rsidP="00747340">
      <w:pPr>
        <w:spacing w:before="0" w:after="0" w:line="240" w:lineRule="auto"/>
        <w:rPr>
          <w:rFonts w:ascii="Arial" w:hAnsi="Arial" w:cs="Arial"/>
          <w:b/>
          <w:bCs/>
        </w:rPr>
      </w:pPr>
    </w:p>
    <w:p w14:paraId="3E6C36DC" w14:textId="77777777" w:rsidR="00B75A87" w:rsidRDefault="00B75A87" w:rsidP="00747340">
      <w:pPr>
        <w:spacing w:before="0" w:after="0" w:line="240" w:lineRule="auto"/>
        <w:rPr>
          <w:rFonts w:ascii="Arial" w:hAnsi="Arial" w:cs="Arial"/>
          <w:b/>
          <w:bCs/>
        </w:rPr>
      </w:pPr>
    </w:p>
    <w:p w14:paraId="5881777A" w14:textId="77777777" w:rsidR="00B75A87" w:rsidRDefault="00B75A87" w:rsidP="00747340">
      <w:pPr>
        <w:spacing w:before="0" w:after="0" w:line="240" w:lineRule="auto"/>
        <w:rPr>
          <w:rFonts w:ascii="Arial" w:hAnsi="Arial" w:cs="Arial"/>
          <w:b/>
          <w:bCs/>
        </w:rPr>
      </w:pPr>
    </w:p>
    <w:p w14:paraId="79D17030" w14:textId="77777777" w:rsidR="00B75A87" w:rsidRDefault="00B75A87" w:rsidP="00747340">
      <w:pPr>
        <w:spacing w:before="0" w:after="0" w:line="240" w:lineRule="auto"/>
        <w:rPr>
          <w:rFonts w:ascii="Arial" w:hAnsi="Arial" w:cs="Arial"/>
          <w:b/>
          <w:bCs/>
        </w:rPr>
      </w:pPr>
    </w:p>
    <w:p w14:paraId="72C9DEB7" w14:textId="77777777" w:rsidR="00B75A87" w:rsidRDefault="00B75A87" w:rsidP="00747340">
      <w:pPr>
        <w:spacing w:before="0" w:after="0" w:line="240" w:lineRule="auto"/>
        <w:rPr>
          <w:rFonts w:ascii="Arial" w:hAnsi="Arial" w:cs="Arial"/>
          <w:b/>
          <w:bCs/>
        </w:rPr>
      </w:pPr>
    </w:p>
    <w:p w14:paraId="4572074B" w14:textId="77777777" w:rsidR="00B75A87" w:rsidRDefault="00B75A87" w:rsidP="00747340">
      <w:pPr>
        <w:spacing w:before="0" w:after="0" w:line="240" w:lineRule="auto"/>
        <w:rPr>
          <w:rFonts w:ascii="Arial" w:hAnsi="Arial" w:cs="Arial"/>
          <w:b/>
          <w:bCs/>
        </w:rPr>
      </w:pPr>
    </w:p>
    <w:p w14:paraId="428EA8FB" w14:textId="77777777" w:rsidR="00B75A87" w:rsidRDefault="00B75A87" w:rsidP="00747340">
      <w:pPr>
        <w:spacing w:before="0" w:after="0" w:line="240" w:lineRule="auto"/>
        <w:rPr>
          <w:rFonts w:ascii="Arial" w:hAnsi="Arial" w:cs="Arial"/>
          <w:b/>
          <w:bCs/>
        </w:rPr>
      </w:pPr>
    </w:p>
    <w:p w14:paraId="75F56BC3" w14:textId="77777777" w:rsidR="00B75A87" w:rsidRDefault="00B75A87" w:rsidP="00747340">
      <w:pPr>
        <w:spacing w:before="0" w:after="0" w:line="240" w:lineRule="auto"/>
        <w:rPr>
          <w:rFonts w:ascii="Arial" w:hAnsi="Arial" w:cs="Arial"/>
          <w:b/>
          <w:bCs/>
        </w:rPr>
      </w:pPr>
    </w:p>
    <w:p w14:paraId="63341C16" w14:textId="77777777" w:rsidR="00B75A87" w:rsidRDefault="00B75A87" w:rsidP="00747340">
      <w:pPr>
        <w:spacing w:before="0" w:after="0" w:line="240" w:lineRule="auto"/>
        <w:rPr>
          <w:rFonts w:ascii="Arial" w:hAnsi="Arial" w:cs="Arial"/>
          <w:b/>
          <w:bCs/>
        </w:rPr>
      </w:pPr>
    </w:p>
    <w:p w14:paraId="612668C2" w14:textId="77777777" w:rsidR="00B75A87" w:rsidRDefault="00B75A87" w:rsidP="00747340">
      <w:pPr>
        <w:spacing w:before="0" w:after="0" w:line="240" w:lineRule="auto"/>
        <w:rPr>
          <w:rFonts w:ascii="Arial" w:hAnsi="Arial" w:cs="Arial"/>
          <w:b/>
          <w:bCs/>
        </w:rPr>
      </w:pPr>
    </w:p>
    <w:p w14:paraId="198DC27B" w14:textId="77777777" w:rsidR="00B75A87" w:rsidRDefault="00B75A87" w:rsidP="00747340">
      <w:pPr>
        <w:spacing w:before="0" w:after="0" w:line="240" w:lineRule="auto"/>
        <w:rPr>
          <w:rFonts w:ascii="Arial" w:hAnsi="Arial" w:cs="Arial"/>
          <w:b/>
          <w:bCs/>
        </w:rPr>
      </w:pPr>
    </w:p>
    <w:p w14:paraId="6E6AA0A7" w14:textId="77777777" w:rsidR="00B75A87" w:rsidRDefault="00B75A87" w:rsidP="00747340">
      <w:pPr>
        <w:spacing w:before="0" w:after="0" w:line="240" w:lineRule="auto"/>
        <w:rPr>
          <w:rFonts w:ascii="Arial" w:hAnsi="Arial" w:cs="Arial"/>
          <w:b/>
          <w:bCs/>
        </w:rPr>
      </w:pPr>
    </w:p>
    <w:p w14:paraId="0BA21ACF" w14:textId="77777777" w:rsidR="00B75A87" w:rsidRDefault="00B75A87" w:rsidP="00747340">
      <w:pPr>
        <w:spacing w:before="0" w:after="0" w:line="240" w:lineRule="auto"/>
        <w:rPr>
          <w:rFonts w:ascii="Arial" w:hAnsi="Arial" w:cs="Arial"/>
          <w:b/>
          <w:bCs/>
        </w:rPr>
      </w:pPr>
    </w:p>
    <w:tbl>
      <w:tblPr>
        <w:tblW w:w="9781" w:type="dxa"/>
        <w:tblCellMar>
          <w:left w:w="70" w:type="dxa"/>
          <w:right w:w="70" w:type="dxa"/>
        </w:tblCellMar>
        <w:tblLook w:val="04A0" w:firstRow="1" w:lastRow="0" w:firstColumn="1" w:lastColumn="0" w:noHBand="0" w:noVBand="1"/>
      </w:tblPr>
      <w:tblGrid>
        <w:gridCol w:w="813"/>
        <w:gridCol w:w="5220"/>
        <w:gridCol w:w="3748"/>
      </w:tblGrid>
      <w:tr w:rsidR="00B75A87" w:rsidRPr="00B75A87" w14:paraId="38F45D82" w14:textId="77777777" w:rsidTr="00B75A87">
        <w:trPr>
          <w:trHeight w:val="300"/>
        </w:trPr>
        <w:tc>
          <w:tcPr>
            <w:tcW w:w="813" w:type="dxa"/>
            <w:tcBorders>
              <w:top w:val="nil"/>
              <w:left w:val="nil"/>
              <w:bottom w:val="nil"/>
              <w:right w:val="nil"/>
            </w:tcBorders>
            <w:shd w:val="clear" w:color="auto" w:fill="auto"/>
            <w:noWrap/>
            <w:vAlign w:val="center"/>
            <w:hideMark/>
          </w:tcPr>
          <w:p w14:paraId="2D877C3E" w14:textId="77777777" w:rsidR="00B75A87" w:rsidRPr="00B75A87" w:rsidRDefault="00B75A87" w:rsidP="00B75A87">
            <w:pPr>
              <w:spacing w:before="0" w:after="0" w:line="240" w:lineRule="auto"/>
              <w:jc w:val="center"/>
              <w:rPr>
                <w:rFonts w:ascii="Arial" w:hAnsi="Arial" w:cs="Arial"/>
                <w:b/>
                <w:bCs/>
                <w:color w:val="000000"/>
                <w:sz w:val="22"/>
                <w:szCs w:val="22"/>
                <w:lang w:eastAsia="es-GT"/>
              </w:rPr>
            </w:pPr>
            <w:r w:rsidRPr="00B75A87">
              <w:rPr>
                <w:rFonts w:ascii="Arial" w:hAnsi="Arial" w:cs="Arial"/>
                <w:b/>
                <w:bCs/>
                <w:color w:val="000000"/>
                <w:sz w:val="22"/>
                <w:szCs w:val="22"/>
                <w:lang w:eastAsia="es-GT"/>
              </w:rPr>
              <w:lastRenderedPageBreak/>
              <w:t>No.</w:t>
            </w:r>
          </w:p>
        </w:tc>
        <w:tc>
          <w:tcPr>
            <w:tcW w:w="5220" w:type="dxa"/>
            <w:tcBorders>
              <w:top w:val="nil"/>
              <w:left w:val="nil"/>
              <w:bottom w:val="nil"/>
              <w:right w:val="nil"/>
            </w:tcBorders>
            <w:shd w:val="clear" w:color="auto" w:fill="auto"/>
            <w:noWrap/>
            <w:vAlign w:val="bottom"/>
            <w:hideMark/>
          </w:tcPr>
          <w:p w14:paraId="41B61B62" w14:textId="13469D3B" w:rsidR="00B75A87" w:rsidRPr="00B75A87" w:rsidRDefault="00A322A7" w:rsidP="00B75A87">
            <w:pPr>
              <w:spacing w:before="0" w:after="0" w:line="240" w:lineRule="auto"/>
              <w:jc w:val="center"/>
              <w:rPr>
                <w:rFonts w:ascii="Arial" w:hAnsi="Arial" w:cs="Arial"/>
                <w:b/>
                <w:bCs/>
                <w:color w:val="000000"/>
                <w:sz w:val="22"/>
                <w:szCs w:val="22"/>
                <w:lang w:eastAsia="es-GT"/>
              </w:rPr>
            </w:pPr>
            <w:r>
              <w:rPr>
                <w:rFonts w:ascii="Arial" w:hAnsi="Arial" w:cs="Arial"/>
                <w:b/>
                <w:bCs/>
                <w:color w:val="000000"/>
                <w:sz w:val="22"/>
                <w:szCs w:val="22"/>
                <w:lang w:eastAsia="es-GT"/>
              </w:rPr>
              <w:t>D</w:t>
            </w:r>
            <w:r w:rsidRPr="00B75A87">
              <w:rPr>
                <w:rFonts w:ascii="Arial" w:hAnsi="Arial" w:cs="Arial"/>
                <w:b/>
                <w:bCs/>
                <w:color w:val="000000"/>
                <w:sz w:val="22"/>
                <w:szCs w:val="22"/>
                <w:lang w:eastAsia="es-GT"/>
              </w:rPr>
              <w:t>escripción</w:t>
            </w:r>
          </w:p>
        </w:tc>
        <w:tc>
          <w:tcPr>
            <w:tcW w:w="3748" w:type="dxa"/>
            <w:tcBorders>
              <w:top w:val="nil"/>
              <w:left w:val="nil"/>
              <w:bottom w:val="nil"/>
              <w:right w:val="nil"/>
            </w:tcBorders>
            <w:shd w:val="clear" w:color="auto" w:fill="auto"/>
            <w:noWrap/>
            <w:vAlign w:val="bottom"/>
            <w:hideMark/>
          </w:tcPr>
          <w:p w14:paraId="024555AC" w14:textId="77777777" w:rsidR="00B75A87" w:rsidRPr="00B75A87" w:rsidRDefault="00B75A87" w:rsidP="00B75A87">
            <w:pPr>
              <w:spacing w:before="0" w:after="0" w:line="240" w:lineRule="auto"/>
              <w:jc w:val="center"/>
              <w:rPr>
                <w:rFonts w:ascii="Arial" w:hAnsi="Arial" w:cs="Arial"/>
                <w:b/>
                <w:bCs/>
                <w:color w:val="000000"/>
                <w:sz w:val="22"/>
                <w:szCs w:val="22"/>
                <w:lang w:eastAsia="es-GT"/>
              </w:rPr>
            </w:pPr>
            <w:r w:rsidRPr="00B75A87">
              <w:rPr>
                <w:rFonts w:ascii="Arial" w:hAnsi="Arial" w:cs="Arial"/>
                <w:b/>
                <w:bCs/>
                <w:color w:val="000000"/>
                <w:sz w:val="22"/>
                <w:szCs w:val="22"/>
                <w:lang w:eastAsia="es-GT"/>
              </w:rPr>
              <w:t>Hoja</w:t>
            </w:r>
          </w:p>
        </w:tc>
      </w:tr>
      <w:tr w:rsidR="00B75A87" w:rsidRPr="00B75A87" w14:paraId="79F92283" w14:textId="77777777" w:rsidTr="00B75A87">
        <w:trPr>
          <w:trHeight w:val="540"/>
        </w:trPr>
        <w:tc>
          <w:tcPr>
            <w:tcW w:w="813" w:type="dxa"/>
            <w:tcBorders>
              <w:top w:val="nil"/>
              <w:left w:val="nil"/>
              <w:bottom w:val="nil"/>
              <w:right w:val="nil"/>
            </w:tcBorders>
            <w:shd w:val="clear" w:color="auto" w:fill="auto"/>
            <w:noWrap/>
            <w:vAlign w:val="center"/>
            <w:hideMark/>
          </w:tcPr>
          <w:p w14:paraId="11B41CA6" w14:textId="77777777" w:rsidR="00B75A87" w:rsidRPr="00B75A87" w:rsidRDefault="00B75A87" w:rsidP="00B75A87">
            <w:pPr>
              <w:spacing w:before="0" w:after="0" w:line="240" w:lineRule="auto"/>
              <w:jc w:val="center"/>
              <w:rPr>
                <w:rFonts w:ascii="Arial" w:hAnsi="Arial" w:cs="Arial"/>
                <w:color w:val="000000"/>
                <w:sz w:val="22"/>
                <w:szCs w:val="22"/>
                <w:lang w:eastAsia="es-GT"/>
              </w:rPr>
            </w:pPr>
            <w:r w:rsidRPr="00B75A87">
              <w:rPr>
                <w:rFonts w:ascii="Arial" w:hAnsi="Arial" w:cs="Arial"/>
                <w:color w:val="000000"/>
                <w:sz w:val="22"/>
                <w:szCs w:val="22"/>
                <w:lang w:eastAsia="es-GT"/>
              </w:rPr>
              <w:t>I</w:t>
            </w:r>
          </w:p>
        </w:tc>
        <w:tc>
          <w:tcPr>
            <w:tcW w:w="5220" w:type="dxa"/>
            <w:tcBorders>
              <w:top w:val="nil"/>
              <w:left w:val="nil"/>
              <w:bottom w:val="nil"/>
              <w:right w:val="nil"/>
            </w:tcBorders>
            <w:shd w:val="clear" w:color="auto" w:fill="auto"/>
            <w:noWrap/>
            <w:vAlign w:val="center"/>
            <w:hideMark/>
          </w:tcPr>
          <w:p w14:paraId="45BBBD4F" w14:textId="77777777" w:rsidR="00B75A87" w:rsidRPr="00B75A87" w:rsidRDefault="00B75A87" w:rsidP="00B75A87">
            <w:pPr>
              <w:spacing w:before="0" w:after="0" w:line="240" w:lineRule="auto"/>
              <w:rPr>
                <w:rFonts w:ascii="Arial" w:hAnsi="Arial" w:cs="Arial"/>
                <w:b/>
                <w:bCs/>
                <w:color w:val="000000"/>
                <w:sz w:val="22"/>
                <w:szCs w:val="22"/>
                <w:lang w:eastAsia="es-GT"/>
              </w:rPr>
            </w:pPr>
            <w:r w:rsidRPr="00B75A87">
              <w:rPr>
                <w:rFonts w:ascii="Arial" w:hAnsi="Arial" w:cs="Arial"/>
                <w:b/>
                <w:bCs/>
                <w:color w:val="000000"/>
                <w:sz w:val="22"/>
                <w:szCs w:val="22"/>
                <w:lang w:eastAsia="es-GT"/>
              </w:rPr>
              <w:t>PARTE GENERAL</w:t>
            </w:r>
          </w:p>
        </w:tc>
        <w:tc>
          <w:tcPr>
            <w:tcW w:w="3748" w:type="dxa"/>
            <w:tcBorders>
              <w:top w:val="nil"/>
              <w:left w:val="nil"/>
              <w:bottom w:val="nil"/>
              <w:right w:val="nil"/>
            </w:tcBorders>
            <w:shd w:val="clear" w:color="auto" w:fill="auto"/>
            <w:noWrap/>
            <w:vAlign w:val="bottom"/>
            <w:hideMark/>
          </w:tcPr>
          <w:p w14:paraId="4E5A5198" w14:textId="26AF9248"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4</w:t>
            </w:r>
          </w:p>
        </w:tc>
      </w:tr>
      <w:tr w:rsidR="00B75A87" w:rsidRPr="00B75A87" w14:paraId="1A7CE793" w14:textId="77777777" w:rsidTr="00B75A87">
        <w:trPr>
          <w:trHeight w:val="285"/>
        </w:trPr>
        <w:tc>
          <w:tcPr>
            <w:tcW w:w="813" w:type="dxa"/>
            <w:tcBorders>
              <w:top w:val="nil"/>
              <w:left w:val="nil"/>
              <w:bottom w:val="nil"/>
              <w:right w:val="nil"/>
            </w:tcBorders>
            <w:shd w:val="clear" w:color="auto" w:fill="auto"/>
            <w:noWrap/>
            <w:vAlign w:val="center"/>
            <w:hideMark/>
          </w:tcPr>
          <w:p w14:paraId="65ADE3D0"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w:t>
            </w:r>
          </w:p>
        </w:tc>
        <w:tc>
          <w:tcPr>
            <w:tcW w:w="5220" w:type="dxa"/>
            <w:tcBorders>
              <w:top w:val="nil"/>
              <w:left w:val="nil"/>
              <w:bottom w:val="nil"/>
              <w:right w:val="nil"/>
            </w:tcBorders>
            <w:shd w:val="clear" w:color="auto" w:fill="auto"/>
            <w:noWrap/>
            <w:vAlign w:val="center"/>
            <w:hideMark/>
          </w:tcPr>
          <w:p w14:paraId="5B0995E0"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PRESUPUESTO</w:t>
            </w:r>
          </w:p>
        </w:tc>
        <w:tc>
          <w:tcPr>
            <w:tcW w:w="3748" w:type="dxa"/>
            <w:tcBorders>
              <w:top w:val="nil"/>
              <w:left w:val="nil"/>
              <w:bottom w:val="nil"/>
              <w:right w:val="nil"/>
            </w:tcBorders>
            <w:shd w:val="clear" w:color="auto" w:fill="auto"/>
            <w:noWrap/>
            <w:vAlign w:val="bottom"/>
            <w:hideMark/>
          </w:tcPr>
          <w:p w14:paraId="19C7A11F" w14:textId="605FCFA9"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4</w:t>
            </w:r>
          </w:p>
        </w:tc>
      </w:tr>
      <w:tr w:rsidR="00B75A87" w:rsidRPr="00B75A87" w14:paraId="71E612F7" w14:textId="77777777" w:rsidTr="00B75A87">
        <w:trPr>
          <w:trHeight w:val="285"/>
        </w:trPr>
        <w:tc>
          <w:tcPr>
            <w:tcW w:w="813" w:type="dxa"/>
            <w:tcBorders>
              <w:top w:val="nil"/>
              <w:left w:val="nil"/>
              <w:bottom w:val="nil"/>
              <w:right w:val="nil"/>
            </w:tcBorders>
            <w:shd w:val="clear" w:color="auto" w:fill="auto"/>
            <w:noWrap/>
            <w:vAlign w:val="center"/>
            <w:hideMark/>
          </w:tcPr>
          <w:p w14:paraId="44CCA68D"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1.1</w:t>
            </w:r>
          </w:p>
        </w:tc>
        <w:tc>
          <w:tcPr>
            <w:tcW w:w="5220" w:type="dxa"/>
            <w:tcBorders>
              <w:top w:val="nil"/>
              <w:left w:val="nil"/>
              <w:bottom w:val="nil"/>
              <w:right w:val="nil"/>
            </w:tcBorders>
            <w:shd w:val="clear" w:color="auto" w:fill="auto"/>
            <w:noWrap/>
            <w:vAlign w:val="bottom"/>
            <w:hideMark/>
          </w:tcPr>
          <w:p w14:paraId="7A1E593E"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Presupuesto Asignado</w:t>
            </w:r>
          </w:p>
        </w:tc>
        <w:tc>
          <w:tcPr>
            <w:tcW w:w="3748" w:type="dxa"/>
            <w:tcBorders>
              <w:top w:val="nil"/>
              <w:left w:val="nil"/>
              <w:bottom w:val="nil"/>
              <w:right w:val="nil"/>
            </w:tcBorders>
            <w:shd w:val="clear" w:color="auto" w:fill="auto"/>
            <w:noWrap/>
            <w:vAlign w:val="bottom"/>
            <w:hideMark/>
          </w:tcPr>
          <w:p w14:paraId="7952A08C" w14:textId="7FED1312"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4</w:t>
            </w:r>
          </w:p>
        </w:tc>
      </w:tr>
      <w:tr w:rsidR="00B75A87" w:rsidRPr="00B75A87" w14:paraId="41CBB501" w14:textId="77777777" w:rsidTr="00B75A87">
        <w:trPr>
          <w:trHeight w:val="285"/>
        </w:trPr>
        <w:tc>
          <w:tcPr>
            <w:tcW w:w="813" w:type="dxa"/>
            <w:tcBorders>
              <w:top w:val="nil"/>
              <w:left w:val="nil"/>
              <w:bottom w:val="nil"/>
              <w:right w:val="nil"/>
            </w:tcBorders>
            <w:shd w:val="clear" w:color="auto" w:fill="auto"/>
            <w:noWrap/>
            <w:vAlign w:val="center"/>
            <w:hideMark/>
          </w:tcPr>
          <w:p w14:paraId="22729487"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1.2</w:t>
            </w:r>
          </w:p>
        </w:tc>
        <w:tc>
          <w:tcPr>
            <w:tcW w:w="5220" w:type="dxa"/>
            <w:tcBorders>
              <w:top w:val="nil"/>
              <w:left w:val="nil"/>
              <w:bottom w:val="nil"/>
              <w:right w:val="nil"/>
            </w:tcBorders>
            <w:shd w:val="clear" w:color="auto" w:fill="auto"/>
            <w:noWrap/>
            <w:vAlign w:val="bottom"/>
            <w:hideMark/>
          </w:tcPr>
          <w:p w14:paraId="20B8D031"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Presupuesto Vigente</w:t>
            </w:r>
          </w:p>
        </w:tc>
        <w:tc>
          <w:tcPr>
            <w:tcW w:w="3748" w:type="dxa"/>
            <w:tcBorders>
              <w:top w:val="nil"/>
              <w:left w:val="nil"/>
              <w:bottom w:val="nil"/>
              <w:right w:val="nil"/>
            </w:tcBorders>
            <w:shd w:val="clear" w:color="auto" w:fill="auto"/>
            <w:noWrap/>
            <w:vAlign w:val="bottom"/>
            <w:hideMark/>
          </w:tcPr>
          <w:p w14:paraId="6D17B6C6" w14:textId="686E4B76"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4</w:t>
            </w:r>
          </w:p>
        </w:tc>
      </w:tr>
      <w:tr w:rsidR="00B75A87" w:rsidRPr="00B75A87" w14:paraId="116714AE" w14:textId="77777777" w:rsidTr="00B75A87">
        <w:trPr>
          <w:trHeight w:val="285"/>
        </w:trPr>
        <w:tc>
          <w:tcPr>
            <w:tcW w:w="813" w:type="dxa"/>
            <w:tcBorders>
              <w:top w:val="nil"/>
              <w:left w:val="nil"/>
              <w:bottom w:val="nil"/>
              <w:right w:val="nil"/>
            </w:tcBorders>
            <w:shd w:val="clear" w:color="auto" w:fill="auto"/>
            <w:noWrap/>
            <w:vAlign w:val="center"/>
            <w:hideMark/>
          </w:tcPr>
          <w:p w14:paraId="3EEBB092"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1.3</w:t>
            </w:r>
          </w:p>
        </w:tc>
        <w:tc>
          <w:tcPr>
            <w:tcW w:w="5220" w:type="dxa"/>
            <w:tcBorders>
              <w:top w:val="nil"/>
              <w:left w:val="nil"/>
              <w:bottom w:val="nil"/>
              <w:right w:val="nil"/>
            </w:tcBorders>
            <w:shd w:val="clear" w:color="auto" w:fill="auto"/>
            <w:noWrap/>
            <w:vAlign w:val="bottom"/>
            <w:hideMark/>
          </w:tcPr>
          <w:p w14:paraId="72E19645" w14:textId="0B42E191"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Presupuesto </w:t>
            </w:r>
            <w:r w:rsidR="00670158" w:rsidRPr="00B75A87">
              <w:rPr>
                <w:rFonts w:ascii="Arial" w:hAnsi="Arial" w:cs="Arial"/>
                <w:color w:val="000000"/>
                <w:sz w:val="22"/>
                <w:szCs w:val="22"/>
                <w:lang w:eastAsia="es-GT"/>
              </w:rPr>
              <w:t>Ejecutado</w:t>
            </w:r>
          </w:p>
        </w:tc>
        <w:tc>
          <w:tcPr>
            <w:tcW w:w="3748" w:type="dxa"/>
            <w:tcBorders>
              <w:top w:val="nil"/>
              <w:left w:val="nil"/>
              <w:bottom w:val="nil"/>
              <w:right w:val="nil"/>
            </w:tcBorders>
            <w:shd w:val="clear" w:color="auto" w:fill="auto"/>
            <w:noWrap/>
            <w:vAlign w:val="bottom"/>
            <w:hideMark/>
          </w:tcPr>
          <w:p w14:paraId="534ECEF9" w14:textId="62CB29DC"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4</w:t>
            </w:r>
          </w:p>
        </w:tc>
      </w:tr>
      <w:tr w:rsidR="00B75A87" w:rsidRPr="00B75A87" w14:paraId="20EEF51D" w14:textId="77777777" w:rsidTr="00B75A87">
        <w:trPr>
          <w:trHeight w:val="285"/>
        </w:trPr>
        <w:tc>
          <w:tcPr>
            <w:tcW w:w="813" w:type="dxa"/>
            <w:tcBorders>
              <w:top w:val="nil"/>
              <w:left w:val="nil"/>
              <w:bottom w:val="nil"/>
              <w:right w:val="nil"/>
            </w:tcBorders>
            <w:shd w:val="clear" w:color="auto" w:fill="auto"/>
            <w:noWrap/>
            <w:vAlign w:val="center"/>
            <w:hideMark/>
          </w:tcPr>
          <w:p w14:paraId="3A91121B"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1.4</w:t>
            </w:r>
          </w:p>
        </w:tc>
        <w:tc>
          <w:tcPr>
            <w:tcW w:w="5220" w:type="dxa"/>
            <w:tcBorders>
              <w:top w:val="nil"/>
              <w:left w:val="nil"/>
              <w:bottom w:val="nil"/>
              <w:right w:val="nil"/>
            </w:tcBorders>
            <w:shd w:val="clear" w:color="auto" w:fill="auto"/>
            <w:noWrap/>
            <w:vAlign w:val="bottom"/>
            <w:hideMark/>
          </w:tcPr>
          <w:p w14:paraId="6A7066CE"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Presupuesto por Ejecutar</w:t>
            </w:r>
          </w:p>
        </w:tc>
        <w:tc>
          <w:tcPr>
            <w:tcW w:w="3748" w:type="dxa"/>
            <w:tcBorders>
              <w:top w:val="nil"/>
              <w:left w:val="nil"/>
              <w:bottom w:val="nil"/>
              <w:right w:val="nil"/>
            </w:tcBorders>
            <w:shd w:val="clear" w:color="auto" w:fill="auto"/>
            <w:noWrap/>
            <w:vAlign w:val="bottom"/>
            <w:hideMark/>
          </w:tcPr>
          <w:p w14:paraId="7524D43C" w14:textId="6D89096A"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5</w:t>
            </w:r>
          </w:p>
        </w:tc>
      </w:tr>
      <w:tr w:rsidR="00B75A87" w:rsidRPr="00B75A87" w14:paraId="7C7E8D6E" w14:textId="77777777" w:rsidTr="00B75A87">
        <w:trPr>
          <w:trHeight w:val="285"/>
        </w:trPr>
        <w:tc>
          <w:tcPr>
            <w:tcW w:w="813" w:type="dxa"/>
            <w:tcBorders>
              <w:top w:val="nil"/>
              <w:left w:val="nil"/>
              <w:bottom w:val="nil"/>
              <w:right w:val="nil"/>
            </w:tcBorders>
            <w:shd w:val="clear" w:color="auto" w:fill="auto"/>
            <w:noWrap/>
            <w:vAlign w:val="center"/>
            <w:hideMark/>
          </w:tcPr>
          <w:p w14:paraId="0A3E21FF"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1.5</w:t>
            </w:r>
          </w:p>
        </w:tc>
        <w:tc>
          <w:tcPr>
            <w:tcW w:w="5220" w:type="dxa"/>
            <w:tcBorders>
              <w:top w:val="nil"/>
              <w:left w:val="nil"/>
              <w:bottom w:val="nil"/>
              <w:right w:val="nil"/>
            </w:tcBorders>
            <w:shd w:val="clear" w:color="auto" w:fill="auto"/>
            <w:noWrap/>
            <w:vAlign w:val="bottom"/>
            <w:hideMark/>
          </w:tcPr>
          <w:p w14:paraId="0CAAD98E"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Grupo de Gasto 0 "Servicios Personales"</w:t>
            </w:r>
          </w:p>
        </w:tc>
        <w:tc>
          <w:tcPr>
            <w:tcW w:w="3748" w:type="dxa"/>
            <w:tcBorders>
              <w:top w:val="nil"/>
              <w:left w:val="nil"/>
              <w:bottom w:val="nil"/>
              <w:right w:val="nil"/>
            </w:tcBorders>
            <w:shd w:val="clear" w:color="auto" w:fill="auto"/>
            <w:noWrap/>
            <w:vAlign w:val="bottom"/>
            <w:hideMark/>
          </w:tcPr>
          <w:p w14:paraId="1168CC9E" w14:textId="1FF0F424"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6</w:t>
            </w:r>
          </w:p>
        </w:tc>
      </w:tr>
      <w:tr w:rsidR="00B75A87" w:rsidRPr="00B75A87" w14:paraId="5AF6B803" w14:textId="77777777" w:rsidTr="00B75A87">
        <w:trPr>
          <w:trHeight w:val="285"/>
        </w:trPr>
        <w:tc>
          <w:tcPr>
            <w:tcW w:w="813" w:type="dxa"/>
            <w:tcBorders>
              <w:top w:val="nil"/>
              <w:left w:val="nil"/>
              <w:bottom w:val="nil"/>
              <w:right w:val="nil"/>
            </w:tcBorders>
            <w:shd w:val="clear" w:color="auto" w:fill="auto"/>
            <w:noWrap/>
            <w:vAlign w:val="center"/>
            <w:hideMark/>
          </w:tcPr>
          <w:p w14:paraId="1E04B278"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1.5.1</w:t>
            </w:r>
          </w:p>
        </w:tc>
        <w:tc>
          <w:tcPr>
            <w:tcW w:w="5220" w:type="dxa"/>
            <w:tcBorders>
              <w:top w:val="nil"/>
              <w:left w:val="nil"/>
              <w:bottom w:val="nil"/>
              <w:right w:val="nil"/>
            </w:tcBorders>
            <w:shd w:val="clear" w:color="auto" w:fill="auto"/>
            <w:noWrap/>
            <w:vAlign w:val="bottom"/>
            <w:hideMark/>
          </w:tcPr>
          <w:p w14:paraId="353F62A9" w14:textId="2C35D9FF"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Importancia de la </w:t>
            </w:r>
            <w:r w:rsidR="00670158" w:rsidRPr="00B75A87">
              <w:rPr>
                <w:rFonts w:ascii="Arial" w:hAnsi="Arial" w:cs="Arial"/>
                <w:color w:val="000000"/>
                <w:sz w:val="22"/>
                <w:szCs w:val="22"/>
                <w:lang w:eastAsia="es-GT"/>
              </w:rPr>
              <w:t>erogación</w:t>
            </w:r>
            <w:r w:rsidRPr="00B75A87">
              <w:rPr>
                <w:rFonts w:ascii="Arial" w:hAnsi="Arial" w:cs="Arial"/>
                <w:color w:val="000000"/>
                <w:sz w:val="22"/>
                <w:szCs w:val="22"/>
                <w:lang w:eastAsia="es-GT"/>
              </w:rPr>
              <w:t xml:space="preserve"> en servicios personales</w:t>
            </w:r>
          </w:p>
        </w:tc>
        <w:tc>
          <w:tcPr>
            <w:tcW w:w="3748" w:type="dxa"/>
            <w:tcBorders>
              <w:top w:val="nil"/>
              <w:left w:val="nil"/>
              <w:bottom w:val="nil"/>
              <w:right w:val="nil"/>
            </w:tcBorders>
            <w:shd w:val="clear" w:color="auto" w:fill="auto"/>
            <w:noWrap/>
            <w:vAlign w:val="bottom"/>
            <w:hideMark/>
          </w:tcPr>
          <w:p w14:paraId="5BB8C8A8" w14:textId="28445AF8"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7</w:t>
            </w:r>
          </w:p>
        </w:tc>
      </w:tr>
      <w:tr w:rsidR="00B75A87" w:rsidRPr="00B75A87" w14:paraId="001B6EC7" w14:textId="77777777" w:rsidTr="00B75A87">
        <w:trPr>
          <w:trHeight w:val="285"/>
        </w:trPr>
        <w:tc>
          <w:tcPr>
            <w:tcW w:w="813" w:type="dxa"/>
            <w:tcBorders>
              <w:top w:val="nil"/>
              <w:left w:val="nil"/>
              <w:bottom w:val="nil"/>
              <w:right w:val="nil"/>
            </w:tcBorders>
            <w:shd w:val="clear" w:color="auto" w:fill="auto"/>
            <w:noWrap/>
            <w:vAlign w:val="center"/>
            <w:hideMark/>
          </w:tcPr>
          <w:p w14:paraId="45FE22E8"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1.6</w:t>
            </w:r>
          </w:p>
        </w:tc>
        <w:tc>
          <w:tcPr>
            <w:tcW w:w="5220" w:type="dxa"/>
            <w:tcBorders>
              <w:top w:val="nil"/>
              <w:left w:val="nil"/>
              <w:bottom w:val="nil"/>
              <w:right w:val="nil"/>
            </w:tcBorders>
            <w:shd w:val="clear" w:color="auto" w:fill="auto"/>
            <w:noWrap/>
            <w:vAlign w:val="bottom"/>
            <w:hideMark/>
          </w:tcPr>
          <w:p w14:paraId="418DF3A0"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Inversión</w:t>
            </w:r>
          </w:p>
        </w:tc>
        <w:tc>
          <w:tcPr>
            <w:tcW w:w="3748" w:type="dxa"/>
            <w:tcBorders>
              <w:top w:val="nil"/>
              <w:left w:val="nil"/>
              <w:bottom w:val="nil"/>
              <w:right w:val="nil"/>
            </w:tcBorders>
            <w:shd w:val="clear" w:color="auto" w:fill="auto"/>
            <w:noWrap/>
            <w:vAlign w:val="bottom"/>
            <w:hideMark/>
          </w:tcPr>
          <w:p w14:paraId="7DC816B1" w14:textId="22212C8D"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8</w:t>
            </w:r>
          </w:p>
        </w:tc>
      </w:tr>
      <w:tr w:rsidR="00B75A87" w:rsidRPr="00B75A87" w14:paraId="34FBA161" w14:textId="77777777" w:rsidTr="00B75A87">
        <w:trPr>
          <w:trHeight w:val="285"/>
        </w:trPr>
        <w:tc>
          <w:tcPr>
            <w:tcW w:w="813" w:type="dxa"/>
            <w:tcBorders>
              <w:top w:val="nil"/>
              <w:left w:val="nil"/>
              <w:bottom w:val="nil"/>
              <w:right w:val="nil"/>
            </w:tcBorders>
            <w:shd w:val="clear" w:color="auto" w:fill="auto"/>
            <w:noWrap/>
            <w:vAlign w:val="center"/>
            <w:hideMark/>
          </w:tcPr>
          <w:p w14:paraId="3775801E"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1.6.1</w:t>
            </w:r>
          </w:p>
        </w:tc>
        <w:tc>
          <w:tcPr>
            <w:tcW w:w="5220" w:type="dxa"/>
            <w:tcBorders>
              <w:top w:val="nil"/>
              <w:left w:val="nil"/>
              <w:bottom w:val="nil"/>
              <w:right w:val="nil"/>
            </w:tcBorders>
            <w:shd w:val="clear" w:color="auto" w:fill="auto"/>
            <w:noWrap/>
            <w:vAlign w:val="bottom"/>
            <w:hideMark/>
          </w:tcPr>
          <w:p w14:paraId="31C0BEBD"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Inversión según su </w:t>
            </w:r>
            <w:proofErr w:type="spellStart"/>
            <w:r w:rsidRPr="00B75A87">
              <w:rPr>
                <w:rFonts w:ascii="Arial" w:hAnsi="Arial" w:cs="Arial"/>
                <w:color w:val="000000"/>
                <w:sz w:val="22"/>
                <w:szCs w:val="22"/>
                <w:lang w:eastAsia="es-GT"/>
              </w:rPr>
              <w:t>Sub-clasificación</w:t>
            </w:r>
            <w:proofErr w:type="spellEnd"/>
          </w:p>
        </w:tc>
        <w:tc>
          <w:tcPr>
            <w:tcW w:w="3748" w:type="dxa"/>
            <w:tcBorders>
              <w:top w:val="nil"/>
              <w:left w:val="nil"/>
              <w:bottom w:val="nil"/>
              <w:right w:val="nil"/>
            </w:tcBorders>
            <w:shd w:val="clear" w:color="auto" w:fill="auto"/>
            <w:noWrap/>
            <w:vAlign w:val="bottom"/>
            <w:hideMark/>
          </w:tcPr>
          <w:p w14:paraId="4A623798" w14:textId="1C5C9314"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8</w:t>
            </w:r>
          </w:p>
        </w:tc>
      </w:tr>
      <w:tr w:rsidR="00B75A87" w:rsidRPr="00B75A87" w14:paraId="65847B24" w14:textId="77777777" w:rsidTr="00B75A87">
        <w:trPr>
          <w:trHeight w:val="285"/>
        </w:trPr>
        <w:tc>
          <w:tcPr>
            <w:tcW w:w="813" w:type="dxa"/>
            <w:tcBorders>
              <w:top w:val="nil"/>
              <w:left w:val="nil"/>
              <w:bottom w:val="nil"/>
              <w:right w:val="nil"/>
            </w:tcBorders>
            <w:shd w:val="clear" w:color="auto" w:fill="auto"/>
            <w:noWrap/>
            <w:vAlign w:val="center"/>
            <w:hideMark/>
          </w:tcPr>
          <w:p w14:paraId="346AD3F1"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1.6.2</w:t>
            </w:r>
          </w:p>
        </w:tc>
        <w:tc>
          <w:tcPr>
            <w:tcW w:w="5220" w:type="dxa"/>
            <w:tcBorders>
              <w:top w:val="nil"/>
              <w:left w:val="nil"/>
              <w:bottom w:val="nil"/>
              <w:right w:val="nil"/>
            </w:tcBorders>
            <w:shd w:val="clear" w:color="auto" w:fill="auto"/>
            <w:noWrap/>
            <w:vAlign w:val="bottom"/>
            <w:hideMark/>
          </w:tcPr>
          <w:p w14:paraId="015185E4" w14:textId="4720E00B"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Criterios utilizados para la </w:t>
            </w:r>
            <w:r w:rsidR="00670158" w:rsidRPr="00B75A87">
              <w:rPr>
                <w:rFonts w:ascii="Arial" w:hAnsi="Arial" w:cs="Arial"/>
                <w:color w:val="000000"/>
                <w:sz w:val="22"/>
                <w:szCs w:val="22"/>
                <w:lang w:eastAsia="es-GT"/>
              </w:rPr>
              <w:t>inversión</w:t>
            </w:r>
            <w:r w:rsidRPr="00B75A87">
              <w:rPr>
                <w:rFonts w:ascii="Arial" w:hAnsi="Arial" w:cs="Arial"/>
                <w:color w:val="000000"/>
                <w:sz w:val="22"/>
                <w:szCs w:val="22"/>
                <w:lang w:eastAsia="es-GT"/>
              </w:rPr>
              <w:t xml:space="preserve"> realizada</w:t>
            </w:r>
          </w:p>
        </w:tc>
        <w:tc>
          <w:tcPr>
            <w:tcW w:w="3748" w:type="dxa"/>
            <w:tcBorders>
              <w:top w:val="nil"/>
              <w:left w:val="nil"/>
              <w:bottom w:val="nil"/>
              <w:right w:val="nil"/>
            </w:tcBorders>
            <w:shd w:val="clear" w:color="auto" w:fill="auto"/>
            <w:noWrap/>
            <w:vAlign w:val="bottom"/>
            <w:hideMark/>
          </w:tcPr>
          <w:p w14:paraId="2F8A3E4A" w14:textId="0EDB5B8F"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10</w:t>
            </w:r>
          </w:p>
        </w:tc>
      </w:tr>
      <w:tr w:rsidR="00B75A87" w:rsidRPr="00B75A87" w14:paraId="515499A6" w14:textId="77777777" w:rsidTr="00B75A87">
        <w:trPr>
          <w:trHeight w:val="285"/>
        </w:trPr>
        <w:tc>
          <w:tcPr>
            <w:tcW w:w="813" w:type="dxa"/>
            <w:tcBorders>
              <w:top w:val="nil"/>
              <w:left w:val="nil"/>
              <w:bottom w:val="nil"/>
              <w:right w:val="nil"/>
            </w:tcBorders>
            <w:shd w:val="clear" w:color="auto" w:fill="auto"/>
            <w:noWrap/>
            <w:vAlign w:val="center"/>
            <w:hideMark/>
          </w:tcPr>
          <w:p w14:paraId="26750CC1"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1.7</w:t>
            </w:r>
          </w:p>
        </w:tc>
        <w:tc>
          <w:tcPr>
            <w:tcW w:w="5220" w:type="dxa"/>
            <w:tcBorders>
              <w:top w:val="nil"/>
              <w:left w:val="nil"/>
              <w:bottom w:val="nil"/>
              <w:right w:val="nil"/>
            </w:tcBorders>
            <w:shd w:val="clear" w:color="auto" w:fill="auto"/>
            <w:noWrap/>
            <w:vAlign w:val="bottom"/>
            <w:hideMark/>
          </w:tcPr>
          <w:p w14:paraId="7376FCDC"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Finalidad</w:t>
            </w:r>
          </w:p>
        </w:tc>
        <w:tc>
          <w:tcPr>
            <w:tcW w:w="3748" w:type="dxa"/>
            <w:tcBorders>
              <w:top w:val="nil"/>
              <w:left w:val="nil"/>
              <w:bottom w:val="nil"/>
              <w:right w:val="nil"/>
            </w:tcBorders>
            <w:shd w:val="clear" w:color="auto" w:fill="auto"/>
            <w:noWrap/>
            <w:vAlign w:val="bottom"/>
            <w:hideMark/>
          </w:tcPr>
          <w:p w14:paraId="36CF7F54" w14:textId="0BFD32CE"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10</w:t>
            </w:r>
          </w:p>
        </w:tc>
      </w:tr>
      <w:tr w:rsidR="00B75A87" w:rsidRPr="00B75A87" w14:paraId="5B50E3FC" w14:textId="77777777" w:rsidTr="00B75A87">
        <w:trPr>
          <w:trHeight w:val="285"/>
        </w:trPr>
        <w:tc>
          <w:tcPr>
            <w:tcW w:w="813" w:type="dxa"/>
            <w:tcBorders>
              <w:top w:val="nil"/>
              <w:left w:val="nil"/>
              <w:bottom w:val="nil"/>
              <w:right w:val="nil"/>
            </w:tcBorders>
            <w:shd w:val="clear" w:color="auto" w:fill="auto"/>
            <w:noWrap/>
            <w:vAlign w:val="center"/>
            <w:hideMark/>
          </w:tcPr>
          <w:p w14:paraId="359750DE"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w:t>
            </w:r>
          </w:p>
        </w:tc>
        <w:tc>
          <w:tcPr>
            <w:tcW w:w="5220" w:type="dxa"/>
            <w:tcBorders>
              <w:top w:val="nil"/>
              <w:left w:val="nil"/>
              <w:bottom w:val="nil"/>
              <w:right w:val="nil"/>
            </w:tcBorders>
            <w:shd w:val="clear" w:color="auto" w:fill="auto"/>
            <w:noWrap/>
            <w:vAlign w:val="bottom"/>
            <w:hideMark/>
          </w:tcPr>
          <w:p w14:paraId="09062D24"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Ejecución Presupuestaria por Región</w:t>
            </w:r>
          </w:p>
        </w:tc>
        <w:tc>
          <w:tcPr>
            <w:tcW w:w="3748" w:type="dxa"/>
            <w:tcBorders>
              <w:top w:val="nil"/>
              <w:left w:val="nil"/>
              <w:bottom w:val="nil"/>
              <w:right w:val="nil"/>
            </w:tcBorders>
            <w:shd w:val="clear" w:color="auto" w:fill="auto"/>
            <w:noWrap/>
            <w:vAlign w:val="bottom"/>
            <w:hideMark/>
          </w:tcPr>
          <w:p w14:paraId="4CFE8569" w14:textId="158EAEE9"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12</w:t>
            </w:r>
          </w:p>
        </w:tc>
      </w:tr>
      <w:tr w:rsidR="00B75A87" w:rsidRPr="00B75A87" w14:paraId="2EAE9FAC" w14:textId="77777777" w:rsidTr="00B75A87">
        <w:trPr>
          <w:trHeight w:val="570"/>
        </w:trPr>
        <w:tc>
          <w:tcPr>
            <w:tcW w:w="813" w:type="dxa"/>
            <w:tcBorders>
              <w:top w:val="nil"/>
              <w:left w:val="nil"/>
              <w:bottom w:val="nil"/>
              <w:right w:val="nil"/>
            </w:tcBorders>
            <w:shd w:val="clear" w:color="auto" w:fill="auto"/>
            <w:noWrap/>
            <w:vAlign w:val="center"/>
            <w:hideMark/>
          </w:tcPr>
          <w:p w14:paraId="49472864"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1.8.1</w:t>
            </w:r>
          </w:p>
        </w:tc>
        <w:tc>
          <w:tcPr>
            <w:tcW w:w="5220" w:type="dxa"/>
            <w:tcBorders>
              <w:top w:val="nil"/>
              <w:left w:val="nil"/>
              <w:bottom w:val="nil"/>
              <w:right w:val="nil"/>
            </w:tcBorders>
            <w:shd w:val="clear" w:color="auto" w:fill="auto"/>
            <w:vAlign w:val="bottom"/>
            <w:hideMark/>
          </w:tcPr>
          <w:p w14:paraId="49E5691B" w14:textId="77777777" w:rsidR="00B75A87" w:rsidRPr="00B75A87" w:rsidRDefault="00B75A87" w:rsidP="00B75A87">
            <w:pPr>
              <w:spacing w:before="0" w:after="0" w:line="240" w:lineRule="auto"/>
              <w:jc w:val="both"/>
              <w:rPr>
                <w:rFonts w:ascii="Arial" w:hAnsi="Arial" w:cs="Arial"/>
                <w:color w:val="000000"/>
                <w:sz w:val="22"/>
                <w:szCs w:val="22"/>
                <w:lang w:eastAsia="es-GT"/>
              </w:rPr>
            </w:pPr>
            <w:r w:rsidRPr="00B75A87">
              <w:rPr>
                <w:rFonts w:ascii="Arial" w:hAnsi="Arial" w:cs="Arial"/>
                <w:color w:val="000000"/>
                <w:sz w:val="22"/>
                <w:szCs w:val="22"/>
                <w:lang w:eastAsia="es-GT"/>
              </w:rPr>
              <w:t>Mapa que muestra la distribución geográfica del presupuesto total, ejecutado por región</w:t>
            </w:r>
          </w:p>
        </w:tc>
        <w:tc>
          <w:tcPr>
            <w:tcW w:w="3748" w:type="dxa"/>
            <w:tcBorders>
              <w:top w:val="nil"/>
              <w:left w:val="nil"/>
              <w:bottom w:val="nil"/>
              <w:right w:val="nil"/>
            </w:tcBorders>
            <w:shd w:val="clear" w:color="auto" w:fill="auto"/>
            <w:noWrap/>
            <w:vAlign w:val="bottom"/>
            <w:hideMark/>
          </w:tcPr>
          <w:p w14:paraId="00FE166A" w14:textId="26988988"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12</w:t>
            </w:r>
          </w:p>
        </w:tc>
      </w:tr>
      <w:tr w:rsidR="00B75A87" w:rsidRPr="00B75A87" w14:paraId="41258F05" w14:textId="77777777" w:rsidTr="00B75A87">
        <w:trPr>
          <w:trHeight w:val="570"/>
        </w:trPr>
        <w:tc>
          <w:tcPr>
            <w:tcW w:w="813" w:type="dxa"/>
            <w:tcBorders>
              <w:top w:val="nil"/>
              <w:left w:val="nil"/>
              <w:bottom w:val="nil"/>
              <w:right w:val="nil"/>
            </w:tcBorders>
            <w:shd w:val="clear" w:color="auto" w:fill="auto"/>
            <w:noWrap/>
            <w:vAlign w:val="center"/>
            <w:hideMark/>
          </w:tcPr>
          <w:p w14:paraId="7C30680B"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w:t>
            </w:r>
          </w:p>
        </w:tc>
        <w:tc>
          <w:tcPr>
            <w:tcW w:w="5220" w:type="dxa"/>
            <w:tcBorders>
              <w:top w:val="nil"/>
              <w:left w:val="nil"/>
              <w:bottom w:val="nil"/>
              <w:right w:val="nil"/>
            </w:tcBorders>
            <w:shd w:val="clear" w:color="auto" w:fill="auto"/>
            <w:vAlign w:val="bottom"/>
            <w:hideMark/>
          </w:tcPr>
          <w:p w14:paraId="68145C2D" w14:textId="77777777" w:rsidR="00B75A87" w:rsidRPr="00B75A87" w:rsidRDefault="00B75A87" w:rsidP="00B75A87">
            <w:pPr>
              <w:spacing w:before="0" w:after="0" w:line="240" w:lineRule="auto"/>
              <w:jc w:val="both"/>
              <w:rPr>
                <w:rFonts w:ascii="Arial" w:hAnsi="Arial" w:cs="Arial"/>
                <w:color w:val="000000"/>
                <w:sz w:val="22"/>
                <w:szCs w:val="22"/>
                <w:lang w:eastAsia="es-GT"/>
              </w:rPr>
            </w:pPr>
            <w:r w:rsidRPr="00B75A87">
              <w:rPr>
                <w:rFonts w:ascii="Arial" w:hAnsi="Arial" w:cs="Arial"/>
                <w:color w:val="000000"/>
                <w:sz w:val="22"/>
                <w:szCs w:val="22"/>
                <w:lang w:eastAsia="es-GT"/>
              </w:rPr>
              <w:t>Descripción de le Ejecución Presupuestaria por Región</w:t>
            </w:r>
          </w:p>
        </w:tc>
        <w:tc>
          <w:tcPr>
            <w:tcW w:w="3748" w:type="dxa"/>
            <w:tcBorders>
              <w:top w:val="nil"/>
              <w:left w:val="nil"/>
              <w:bottom w:val="nil"/>
              <w:right w:val="nil"/>
            </w:tcBorders>
            <w:shd w:val="clear" w:color="auto" w:fill="auto"/>
            <w:noWrap/>
            <w:vAlign w:val="bottom"/>
            <w:hideMark/>
          </w:tcPr>
          <w:p w14:paraId="70211B69" w14:textId="068E45AB"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1F751A71" w14:textId="77777777" w:rsidTr="00B75A87">
        <w:trPr>
          <w:trHeight w:val="285"/>
        </w:trPr>
        <w:tc>
          <w:tcPr>
            <w:tcW w:w="813" w:type="dxa"/>
            <w:tcBorders>
              <w:top w:val="nil"/>
              <w:left w:val="nil"/>
              <w:bottom w:val="nil"/>
              <w:right w:val="nil"/>
            </w:tcBorders>
            <w:shd w:val="clear" w:color="auto" w:fill="auto"/>
            <w:noWrap/>
            <w:vAlign w:val="center"/>
            <w:hideMark/>
          </w:tcPr>
          <w:p w14:paraId="58EC80AA"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1.8.2.1</w:t>
            </w:r>
          </w:p>
        </w:tc>
        <w:tc>
          <w:tcPr>
            <w:tcW w:w="5220" w:type="dxa"/>
            <w:tcBorders>
              <w:top w:val="nil"/>
              <w:left w:val="nil"/>
              <w:bottom w:val="nil"/>
              <w:right w:val="nil"/>
            </w:tcBorders>
            <w:shd w:val="clear" w:color="auto" w:fill="auto"/>
            <w:noWrap/>
            <w:vAlign w:val="bottom"/>
            <w:hideMark/>
          </w:tcPr>
          <w:p w14:paraId="0410EF66"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Metropolitana</w:t>
            </w:r>
          </w:p>
        </w:tc>
        <w:tc>
          <w:tcPr>
            <w:tcW w:w="3748" w:type="dxa"/>
            <w:tcBorders>
              <w:top w:val="nil"/>
              <w:left w:val="nil"/>
              <w:bottom w:val="nil"/>
              <w:right w:val="nil"/>
            </w:tcBorders>
            <w:shd w:val="clear" w:color="auto" w:fill="auto"/>
            <w:noWrap/>
            <w:vAlign w:val="bottom"/>
            <w:hideMark/>
          </w:tcPr>
          <w:p w14:paraId="18BCD647" w14:textId="4F88EFF7"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76F37B7D" w14:textId="77777777" w:rsidTr="00B75A87">
        <w:trPr>
          <w:trHeight w:val="285"/>
        </w:trPr>
        <w:tc>
          <w:tcPr>
            <w:tcW w:w="813" w:type="dxa"/>
            <w:tcBorders>
              <w:top w:val="nil"/>
              <w:left w:val="nil"/>
              <w:bottom w:val="nil"/>
              <w:right w:val="nil"/>
            </w:tcBorders>
            <w:shd w:val="clear" w:color="auto" w:fill="auto"/>
            <w:noWrap/>
            <w:vAlign w:val="center"/>
            <w:hideMark/>
          </w:tcPr>
          <w:p w14:paraId="6A8420D0"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1.8.2.2</w:t>
            </w:r>
          </w:p>
        </w:tc>
        <w:tc>
          <w:tcPr>
            <w:tcW w:w="5220" w:type="dxa"/>
            <w:tcBorders>
              <w:top w:val="nil"/>
              <w:left w:val="nil"/>
              <w:bottom w:val="nil"/>
              <w:right w:val="nil"/>
            </w:tcBorders>
            <w:shd w:val="clear" w:color="auto" w:fill="auto"/>
            <w:noWrap/>
            <w:vAlign w:val="bottom"/>
            <w:hideMark/>
          </w:tcPr>
          <w:p w14:paraId="69EBBB81"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Norte</w:t>
            </w:r>
          </w:p>
        </w:tc>
        <w:tc>
          <w:tcPr>
            <w:tcW w:w="3748" w:type="dxa"/>
            <w:tcBorders>
              <w:top w:val="nil"/>
              <w:left w:val="nil"/>
              <w:bottom w:val="nil"/>
              <w:right w:val="nil"/>
            </w:tcBorders>
            <w:shd w:val="clear" w:color="auto" w:fill="auto"/>
            <w:noWrap/>
            <w:vAlign w:val="bottom"/>
            <w:hideMark/>
          </w:tcPr>
          <w:p w14:paraId="13852BF1" w14:textId="3E132D93"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3FEF96A1" w14:textId="77777777" w:rsidTr="00B75A87">
        <w:trPr>
          <w:trHeight w:val="285"/>
        </w:trPr>
        <w:tc>
          <w:tcPr>
            <w:tcW w:w="813" w:type="dxa"/>
            <w:tcBorders>
              <w:top w:val="nil"/>
              <w:left w:val="nil"/>
              <w:bottom w:val="nil"/>
              <w:right w:val="nil"/>
            </w:tcBorders>
            <w:shd w:val="clear" w:color="auto" w:fill="auto"/>
            <w:noWrap/>
            <w:vAlign w:val="center"/>
            <w:hideMark/>
          </w:tcPr>
          <w:p w14:paraId="75D55A6D"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1.8.2.3</w:t>
            </w:r>
          </w:p>
        </w:tc>
        <w:tc>
          <w:tcPr>
            <w:tcW w:w="5220" w:type="dxa"/>
            <w:tcBorders>
              <w:top w:val="nil"/>
              <w:left w:val="nil"/>
              <w:bottom w:val="nil"/>
              <w:right w:val="nil"/>
            </w:tcBorders>
            <w:shd w:val="clear" w:color="auto" w:fill="auto"/>
            <w:noWrap/>
            <w:vAlign w:val="bottom"/>
            <w:hideMark/>
          </w:tcPr>
          <w:p w14:paraId="14FAF6B8"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Nororiente</w:t>
            </w:r>
          </w:p>
        </w:tc>
        <w:tc>
          <w:tcPr>
            <w:tcW w:w="3748" w:type="dxa"/>
            <w:tcBorders>
              <w:top w:val="nil"/>
              <w:left w:val="nil"/>
              <w:bottom w:val="nil"/>
              <w:right w:val="nil"/>
            </w:tcBorders>
            <w:shd w:val="clear" w:color="auto" w:fill="auto"/>
            <w:noWrap/>
            <w:vAlign w:val="bottom"/>
            <w:hideMark/>
          </w:tcPr>
          <w:p w14:paraId="7AD7B2B4" w14:textId="1C806D6C"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48B21B70" w14:textId="77777777" w:rsidTr="00B75A87">
        <w:trPr>
          <w:trHeight w:val="285"/>
        </w:trPr>
        <w:tc>
          <w:tcPr>
            <w:tcW w:w="813" w:type="dxa"/>
            <w:tcBorders>
              <w:top w:val="nil"/>
              <w:left w:val="nil"/>
              <w:bottom w:val="nil"/>
              <w:right w:val="nil"/>
            </w:tcBorders>
            <w:shd w:val="clear" w:color="auto" w:fill="auto"/>
            <w:noWrap/>
            <w:vAlign w:val="center"/>
            <w:hideMark/>
          </w:tcPr>
          <w:p w14:paraId="65728669"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1.8.2.4</w:t>
            </w:r>
          </w:p>
        </w:tc>
        <w:tc>
          <w:tcPr>
            <w:tcW w:w="5220" w:type="dxa"/>
            <w:tcBorders>
              <w:top w:val="nil"/>
              <w:left w:val="nil"/>
              <w:bottom w:val="nil"/>
              <w:right w:val="nil"/>
            </w:tcBorders>
            <w:shd w:val="clear" w:color="auto" w:fill="auto"/>
            <w:noWrap/>
            <w:vAlign w:val="bottom"/>
            <w:hideMark/>
          </w:tcPr>
          <w:p w14:paraId="759B67DF"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Suroriente</w:t>
            </w:r>
          </w:p>
        </w:tc>
        <w:tc>
          <w:tcPr>
            <w:tcW w:w="3748" w:type="dxa"/>
            <w:tcBorders>
              <w:top w:val="nil"/>
              <w:left w:val="nil"/>
              <w:bottom w:val="nil"/>
              <w:right w:val="nil"/>
            </w:tcBorders>
            <w:shd w:val="clear" w:color="auto" w:fill="auto"/>
            <w:noWrap/>
            <w:vAlign w:val="bottom"/>
            <w:hideMark/>
          </w:tcPr>
          <w:p w14:paraId="65ECCE45" w14:textId="447ABB87"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439CAD14" w14:textId="77777777" w:rsidTr="00B75A87">
        <w:trPr>
          <w:trHeight w:val="285"/>
        </w:trPr>
        <w:tc>
          <w:tcPr>
            <w:tcW w:w="813" w:type="dxa"/>
            <w:tcBorders>
              <w:top w:val="nil"/>
              <w:left w:val="nil"/>
              <w:bottom w:val="nil"/>
              <w:right w:val="nil"/>
            </w:tcBorders>
            <w:shd w:val="clear" w:color="auto" w:fill="auto"/>
            <w:noWrap/>
            <w:vAlign w:val="center"/>
            <w:hideMark/>
          </w:tcPr>
          <w:p w14:paraId="73D36084"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1.8.2.5</w:t>
            </w:r>
          </w:p>
        </w:tc>
        <w:tc>
          <w:tcPr>
            <w:tcW w:w="5220" w:type="dxa"/>
            <w:tcBorders>
              <w:top w:val="nil"/>
              <w:left w:val="nil"/>
              <w:bottom w:val="nil"/>
              <w:right w:val="nil"/>
            </w:tcBorders>
            <w:shd w:val="clear" w:color="auto" w:fill="auto"/>
            <w:noWrap/>
            <w:vAlign w:val="bottom"/>
            <w:hideMark/>
          </w:tcPr>
          <w:p w14:paraId="0F2A9713"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Central</w:t>
            </w:r>
          </w:p>
        </w:tc>
        <w:tc>
          <w:tcPr>
            <w:tcW w:w="3748" w:type="dxa"/>
            <w:tcBorders>
              <w:top w:val="nil"/>
              <w:left w:val="nil"/>
              <w:bottom w:val="nil"/>
              <w:right w:val="nil"/>
            </w:tcBorders>
            <w:shd w:val="clear" w:color="auto" w:fill="auto"/>
            <w:noWrap/>
            <w:vAlign w:val="bottom"/>
            <w:hideMark/>
          </w:tcPr>
          <w:p w14:paraId="6FF275C3" w14:textId="47417819"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13</w:t>
            </w:r>
          </w:p>
        </w:tc>
      </w:tr>
      <w:tr w:rsidR="00B75A87" w:rsidRPr="00B75A87" w14:paraId="3CEF73FD" w14:textId="77777777" w:rsidTr="00B75A87">
        <w:trPr>
          <w:trHeight w:val="285"/>
        </w:trPr>
        <w:tc>
          <w:tcPr>
            <w:tcW w:w="813" w:type="dxa"/>
            <w:tcBorders>
              <w:top w:val="nil"/>
              <w:left w:val="nil"/>
              <w:bottom w:val="nil"/>
              <w:right w:val="nil"/>
            </w:tcBorders>
            <w:shd w:val="clear" w:color="auto" w:fill="auto"/>
            <w:noWrap/>
            <w:vAlign w:val="center"/>
            <w:hideMark/>
          </w:tcPr>
          <w:p w14:paraId="6CA8C030"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1.8.2.6</w:t>
            </w:r>
          </w:p>
        </w:tc>
        <w:tc>
          <w:tcPr>
            <w:tcW w:w="5220" w:type="dxa"/>
            <w:tcBorders>
              <w:top w:val="nil"/>
              <w:left w:val="nil"/>
              <w:bottom w:val="nil"/>
              <w:right w:val="nil"/>
            </w:tcBorders>
            <w:shd w:val="clear" w:color="auto" w:fill="auto"/>
            <w:noWrap/>
            <w:vAlign w:val="bottom"/>
            <w:hideMark/>
          </w:tcPr>
          <w:p w14:paraId="20E1EF2B"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Suroccidente</w:t>
            </w:r>
          </w:p>
        </w:tc>
        <w:tc>
          <w:tcPr>
            <w:tcW w:w="3748" w:type="dxa"/>
            <w:tcBorders>
              <w:top w:val="nil"/>
              <w:left w:val="nil"/>
              <w:bottom w:val="nil"/>
              <w:right w:val="nil"/>
            </w:tcBorders>
            <w:shd w:val="clear" w:color="auto" w:fill="auto"/>
            <w:noWrap/>
            <w:vAlign w:val="bottom"/>
            <w:hideMark/>
          </w:tcPr>
          <w:p w14:paraId="16A116AC" w14:textId="34487C1E"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14</w:t>
            </w:r>
          </w:p>
        </w:tc>
      </w:tr>
      <w:tr w:rsidR="00B75A87" w:rsidRPr="00B75A87" w14:paraId="638CA20D" w14:textId="77777777" w:rsidTr="00B75A87">
        <w:trPr>
          <w:trHeight w:val="285"/>
        </w:trPr>
        <w:tc>
          <w:tcPr>
            <w:tcW w:w="813" w:type="dxa"/>
            <w:tcBorders>
              <w:top w:val="nil"/>
              <w:left w:val="nil"/>
              <w:bottom w:val="nil"/>
              <w:right w:val="nil"/>
            </w:tcBorders>
            <w:shd w:val="clear" w:color="auto" w:fill="auto"/>
            <w:noWrap/>
            <w:vAlign w:val="center"/>
            <w:hideMark/>
          </w:tcPr>
          <w:p w14:paraId="494190E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1.8.2.7</w:t>
            </w:r>
          </w:p>
        </w:tc>
        <w:tc>
          <w:tcPr>
            <w:tcW w:w="5220" w:type="dxa"/>
            <w:tcBorders>
              <w:top w:val="nil"/>
              <w:left w:val="nil"/>
              <w:bottom w:val="nil"/>
              <w:right w:val="nil"/>
            </w:tcBorders>
            <w:shd w:val="clear" w:color="auto" w:fill="auto"/>
            <w:noWrap/>
            <w:vAlign w:val="bottom"/>
            <w:hideMark/>
          </w:tcPr>
          <w:p w14:paraId="73606ED0"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Noroccidente</w:t>
            </w:r>
          </w:p>
        </w:tc>
        <w:tc>
          <w:tcPr>
            <w:tcW w:w="3748" w:type="dxa"/>
            <w:tcBorders>
              <w:top w:val="nil"/>
              <w:left w:val="nil"/>
              <w:bottom w:val="nil"/>
              <w:right w:val="nil"/>
            </w:tcBorders>
            <w:shd w:val="clear" w:color="auto" w:fill="auto"/>
            <w:noWrap/>
            <w:vAlign w:val="bottom"/>
            <w:hideMark/>
          </w:tcPr>
          <w:p w14:paraId="558828A8" w14:textId="170A0333"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14</w:t>
            </w:r>
          </w:p>
        </w:tc>
      </w:tr>
      <w:tr w:rsidR="00B75A87" w:rsidRPr="00B75A87" w14:paraId="47C80A38" w14:textId="77777777" w:rsidTr="00B75A87">
        <w:trPr>
          <w:trHeight w:val="285"/>
        </w:trPr>
        <w:tc>
          <w:tcPr>
            <w:tcW w:w="813" w:type="dxa"/>
            <w:tcBorders>
              <w:top w:val="nil"/>
              <w:left w:val="nil"/>
              <w:bottom w:val="nil"/>
              <w:right w:val="nil"/>
            </w:tcBorders>
            <w:shd w:val="clear" w:color="auto" w:fill="auto"/>
            <w:noWrap/>
            <w:vAlign w:val="center"/>
            <w:hideMark/>
          </w:tcPr>
          <w:p w14:paraId="2531B194"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1.8.2.8</w:t>
            </w:r>
          </w:p>
        </w:tc>
        <w:tc>
          <w:tcPr>
            <w:tcW w:w="5220" w:type="dxa"/>
            <w:tcBorders>
              <w:top w:val="nil"/>
              <w:left w:val="nil"/>
              <w:bottom w:val="nil"/>
              <w:right w:val="nil"/>
            </w:tcBorders>
            <w:shd w:val="clear" w:color="auto" w:fill="auto"/>
            <w:noWrap/>
            <w:vAlign w:val="bottom"/>
            <w:hideMark/>
          </w:tcPr>
          <w:p w14:paraId="7E7640F8"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Región Petén</w:t>
            </w:r>
          </w:p>
        </w:tc>
        <w:tc>
          <w:tcPr>
            <w:tcW w:w="3748" w:type="dxa"/>
            <w:tcBorders>
              <w:top w:val="nil"/>
              <w:left w:val="nil"/>
              <w:bottom w:val="nil"/>
              <w:right w:val="nil"/>
            </w:tcBorders>
            <w:shd w:val="clear" w:color="auto" w:fill="auto"/>
            <w:noWrap/>
            <w:vAlign w:val="bottom"/>
            <w:hideMark/>
          </w:tcPr>
          <w:p w14:paraId="19A771DE" w14:textId="2EA58A43"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14</w:t>
            </w:r>
          </w:p>
        </w:tc>
      </w:tr>
      <w:tr w:rsidR="00B75A87" w:rsidRPr="00B75A87" w14:paraId="2B6992EB" w14:textId="77777777" w:rsidTr="00B75A87">
        <w:trPr>
          <w:trHeight w:val="570"/>
        </w:trPr>
        <w:tc>
          <w:tcPr>
            <w:tcW w:w="813" w:type="dxa"/>
            <w:tcBorders>
              <w:top w:val="nil"/>
              <w:left w:val="nil"/>
              <w:bottom w:val="nil"/>
              <w:right w:val="nil"/>
            </w:tcBorders>
            <w:shd w:val="clear" w:color="auto" w:fill="auto"/>
            <w:noWrap/>
            <w:vAlign w:val="center"/>
            <w:hideMark/>
          </w:tcPr>
          <w:p w14:paraId="603CE580" w14:textId="77777777" w:rsidR="00B75A87" w:rsidRPr="00B75A87" w:rsidRDefault="00B75A87" w:rsidP="00B75A87">
            <w:pPr>
              <w:spacing w:before="0" w:after="0" w:line="240" w:lineRule="auto"/>
              <w:jc w:val="center"/>
              <w:rPr>
                <w:rFonts w:ascii="Arial" w:hAnsi="Arial" w:cs="Arial"/>
                <w:color w:val="000000"/>
                <w:sz w:val="22"/>
                <w:szCs w:val="22"/>
                <w:lang w:eastAsia="es-GT"/>
              </w:rPr>
            </w:pPr>
            <w:r w:rsidRPr="00B75A87">
              <w:rPr>
                <w:rFonts w:ascii="Arial" w:hAnsi="Arial" w:cs="Arial"/>
                <w:color w:val="000000"/>
                <w:sz w:val="22"/>
                <w:szCs w:val="22"/>
                <w:lang w:eastAsia="es-GT"/>
              </w:rPr>
              <w:t>II</w:t>
            </w:r>
          </w:p>
        </w:tc>
        <w:tc>
          <w:tcPr>
            <w:tcW w:w="5220" w:type="dxa"/>
            <w:tcBorders>
              <w:top w:val="nil"/>
              <w:left w:val="nil"/>
              <w:bottom w:val="nil"/>
              <w:right w:val="nil"/>
            </w:tcBorders>
            <w:shd w:val="clear" w:color="auto" w:fill="auto"/>
            <w:noWrap/>
            <w:vAlign w:val="center"/>
            <w:hideMark/>
          </w:tcPr>
          <w:p w14:paraId="1B3D5391" w14:textId="77777777" w:rsidR="00B75A87" w:rsidRPr="00B75A87" w:rsidRDefault="00B75A87" w:rsidP="00B75A87">
            <w:pPr>
              <w:spacing w:before="0" w:after="0" w:line="240" w:lineRule="auto"/>
              <w:rPr>
                <w:rFonts w:ascii="Arial" w:hAnsi="Arial" w:cs="Arial"/>
                <w:b/>
                <w:bCs/>
                <w:color w:val="000000"/>
                <w:sz w:val="22"/>
                <w:szCs w:val="22"/>
                <w:lang w:eastAsia="es-GT"/>
              </w:rPr>
            </w:pPr>
            <w:r w:rsidRPr="00B75A87">
              <w:rPr>
                <w:rFonts w:ascii="Arial" w:hAnsi="Arial" w:cs="Arial"/>
                <w:b/>
                <w:bCs/>
                <w:color w:val="000000"/>
                <w:sz w:val="22"/>
                <w:szCs w:val="22"/>
                <w:lang w:eastAsia="es-GT"/>
              </w:rPr>
              <w:t>PARTE ESPECÍFICA</w:t>
            </w:r>
          </w:p>
        </w:tc>
        <w:tc>
          <w:tcPr>
            <w:tcW w:w="3748" w:type="dxa"/>
            <w:tcBorders>
              <w:top w:val="nil"/>
              <w:left w:val="nil"/>
              <w:bottom w:val="nil"/>
              <w:right w:val="nil"/>
            </w:tcBorders>
            <w:shd w:val="clear" w:color="auto" w:fill="auto"/>
            <w:noWrap/>
            <w:vAlign w:val="bottom"/>
            <w:hideMark/>
          </w:tcPr>
          <w:p w14:paraId="1ABBA304" w14:textId="21520FD7"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14</w:t>
            </w:r>
          </w:p>
        </w:tc>
      </w:tr>
      <w:tr w:rsidR="00B75A87" w:rsidRPr="00B75A87" w14:paraId="77F607CC" w14:textId="77777777" w:rsidTr="00B75A87">
        <w:trPr>
          <w:trHeight w:val="855"/>
        </w:trPr>
        <w:tc>
          <w:tcPr>
            <w:tcW w:w="813" w:type="dxa"/>
            <w:tcBorders>
              <w:top w:val="nil"/>
              <w:left w:val="nil"/>
              <w:bottom w:val="nil"/>
              <w:right w:val="nil"/>
            </w:tcBorders>
            <w:shd w:val="clear" w:color="auto" w:fill="auto"/>
            <w:noWrap/>
            <w:vAlign w:val="center"/>
            <w:hideMark/>
          </w:tcPr>
          <w:p w14:paraId="0C35F94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2.1</w:t>
            </w:r>
          </w:p>
        </w:tc>
        <w:tc>
          <w:tcPr>
            <w:tcW w:w="5220" w:type="dxa"/>
            <w:tcBorders>
              <w:top w:val="nil"/>
              <w:left w:val="nil"/>
              <w:bottom w:val="nil"/>
              <w:right w:val="nil"/>
            </w:tcBorders>
            <w:shd w:val="clear" w:color="auto" w:fill="auto"/>
            <w:vAlign w:val="bottom"/>
            <w:hideMark/>
          </w:tcPr>
          <w:p w14:paraId="0DA892E1" w14:textId="77777777" w:rsidR="00B75A87" w:rsidRPr="00B75A87" w:rsidRDefault="00B75A87" w:rsidP="00B75A87">
            <w:pPr>
              <w:spacing w:before="0" w:after="0" w:line="240" w:lineRule="auto"/>
              <w:jc w:val="both"/>
              <w:rPr>
                <w:rFonts w:ascii="Arial" w:hAnsi="Arial" w:cs="Arial"/>
                <w:color w:val="000000"/>
                <w:sz w:val="22"/>
                <w:szCs w:val="22"/>
                <w:lang w:eastAsia="es-GT"/>
              </w:rPr>
            </w:pPr>
            <w:r w:rsidRPr="00B75A87">
              <w:rPr>
                <w:rFonts w:ascii="Arial" w:hAnsi="Arial" w:cs="Arial"/>
                <w:color w:val="000000"/>
                <w:sz w:val="22"/>
                <w:szCs w:val="22"/>
                <w:lang w:eastAsia="es-GT"/>
              </w:rPr>
              <w:t>Resultados de corto y mediano plazo alcanzados en el marco de la Política General de Gobierno        2020-2024, primer cuatrimestre 2021</w:t>
            </w:r>
          </w:p>
        </w:tc>
        <w:tc>
          <w:tcPr>
            <w:tcW w:w="3748" w:type="dxa"/>
            <w:tcBorders>
              <w:top w:val="nil"/>
              <w:left w:val="nil"/>
              <w:bottom w:val="nil"/>
              <w:right w:val="nil"/>
            </w:tcBorders>
            <w:shd w:val="clear" w:color="auto" w:fill="auto"/>
            <w:noWrap/>
            <w:vAlign w:val="bottom"/>
            <w:hideMark/>
          </w:tcPr>
          <w:p w14:paraId="171767CE" w14:textId="1550065F"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14</w:t>
            </w:r>
          </w:p>
        </w:tc>
      </w:tr>
      <w:tr w:rsidR="00B75A87" w:rsidRPr="00B75A87" w14:paraId="5795E89A" w14:textId="77777777" w:rsidTr="00B75A87">
        <w:trPr>
          <w:trHeight w:val="285"/>
        </w:trPr>
        <w:tc>
          <w:tcPr>
            <w:tcW w:w="813" w:type="dxa"/>
            <w:tcBorders>
              <w:top w:val="nil"/>
              <w:left w:val="nil"/>
              <w:bottom w:val="nil"/>
              <w:right w:val="nil"/>
            </w:tcBorders>
            <w:shd w:val="clear" w:color="auto" w:fill="auto"/>
            <w:noWrap/>
            <w:vAlign w:val="center"/>
            <w:hideMark/>
          </w:tcPr>
          <w:p w14:paraId="349625A1"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w:t>
            </w:r>
          </w:p>
        </w:tc>
        <w:tc>
          <w:tcPr>
            <w:tcW w:w="5220" w:type="dxa"/>
            <w:tcBorders>
              <w:top w:val="nil"/>
              <w:left w:val="nil"/>
              <w:bottom w:val="nil"/>
              <w:right w:val="nil"/>
            </w:tcBorders>
            <w:shd w:val="clear" w:color="auto" w:fill="auto"/>
            <w:noWrap/>
            <w:vAlign w:val="center"/>
            <w:hideMark/>
          </w:tcPr>
          <w:p w14:paraId="7F2E6987" w14:textId="77777777" w:rsidR="00B75A87" w:rsidRPr="00B75A87" w:rsidRDefault="00B75A87" w:rsidP="00B75A87">
            <w:pPr>
              <w:spacing w:before="0" w:after="0" w:line="240" w:lineRule="auto"/>
              <w:jc w:val="both"/>
              <w:rPr>
                <w:rFonts w:ascii="Arial" w:hAnsi="Arial" w:cs="Arial"/>
                <w:color w:val="000000"/>
                <w:sz w:val="22"/>
                <w:szCs w:val="22"/>
                <w:lang w:eastAsia="es-GT"/>
              </w:rPr>
            </w:pPr>
            <w:r w:rsidRPr="00B75A87">
              <w:rPr>
                <w:rFonts w:ascii="Arial" w:eastAsia="Arial" w:hAnsi="Arial" w:cs="Arial"/>
                <w:color w:val="000000"/>
                <w:sz w:val="22"/>
                <w:szCs w:val="22"/>
                <w:lang w:eastAsia="es-GT"/>
              </w:rPr>
              <w:t>Resultados y avances del primer cuatrimestre</w:t>
            </w:r>
          </w:p>
        </w:tc>
        <w:tc>
          <w:tcPr>
            <w:tcW w:w="3748" w:type="dxa"/>
            <w:tcBorders>
              <w:top w:val="nil"/>
              <w:left w:val="nil"/>
              <w:bottom w:val="nil"/>
              <w:right w:val="nil"/>
            </w:tcBorders>
            <w:shd w:val="clear" w:color="auto" w:fill="auto"/>
            <w:noWrap/>
            <w:vAlign w:val="bottom"/>
            <w:hideMark/>
          </w:tcPr>
          <w:p w14:paraId="32934A4B" w14:textId="4075A507"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16</w:t>
            </w:r>
          </w:p>
        </w:tc>
      </w:tr>
      <w:tr w:rsidR="00B75A87" w:rsidRPr="00B75A87" w14:paraId="04836E7C" w14:textId="77777777" w:rsidTr="00B75A87">
        <w:trPr>
          <w:trHeight w:val="285"/>
        </w:trPr>
        <w:tc>
          <w:tcPr>
            <w:tcW w:w="813" w:type="dxa"/>
            <w:tcBorders>
              <w:top w:val="nil"/>
              <w:left w:val="nil"/>
              <w:bottom w:val="nil"/>
              <w:right w:val="nil"/>
            </w:tcBorders>
            <w:shd w:val="clear" w:color="auto" w:fill="auto"/>
            <w:noWrap/>
            <w:vAlign w:val="center"/>
            <w:hideMark/>
          </w:tcPr>
          <w:p w14:paraId="2D092F1E"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2.2.1</w:t>
            </w:r>
          </w:p>
        </w:tc>
        <w:tc>
          <w:tcPr>
            <w:tcW w:w="5220" w:type="dxa"/>
            <w:tcBorders>
              <w:top w:val="nil"/>
              <w:left w:val="nil"/>
              <w:bottom w:val="nil"/>
              <w:right w:val="nil"/>
            </w:tcBorders>
            <w:shd w:val="clear" w:color="auto" w:fill="auto"/>
            <w:noWrap/>
            <w:vAlign w:val="bottom"/>
            <w:hideMark/>
          </w:tcPr>
          <w:p w14:paraId="54615D33"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Educación Inicial</w:t>
            </w:r>
          </w:p>
        </w:tc>
        <w:tc>
          <w:tcPr>
            <w:tcW w:w="3748" w:type="dxa"/>
            <w:tcBorders>
              <w:top w:val="nil"/>
              <w:left w:val="nil"/>
              <w:bottom w:val="nil"/>
              <w:right w:val="nil"/>
            </w:tcBorders>
            <w:shd w:val="clear" w:color="auto" w:fill="auto"/>
            <w:noWrap/>
            <w:vAlign w:val="bottom"/>
            <w:hideMark/>
          </w:tcPr>
          <w:p w14:paraId="36415C6C" w14:textId="1033EB05"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16</w:t>
            </w:r>
          </w:p>
        </w:tc>
      </w:tr>
      <w:tr w:rsidR="00B75A87" w:rsidRPr="00B75A87" w14:paraId="60577FBC" w14:textId="77777777" w:rsidTr="00B75A87">
        <w:trPr>
          <w:trHeight w:val="285"/>
        </w:trPr>
        <w:tc>
          <w:tcPr>
            <w:tcW w:w="813" w:type="dxa"/>
            <w:tcBorders>
              <w:top w:val="nil"/>
              <w:left w:val="nil"/>
              <w:bottom w:val="nil"/>
              <w:right w:val="nil"/>
            </w:tcBorders>
            <w:shd w:val="clear" w:color="auto" w:fill="auto"/>
            <w:noWrap/>
            <w:vAlign w:val="center"/>
            <w:hideMark/>
          </w:tcPr>
          <w:p w14:paraId="413236F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2.2.2</w:t>
            </w:r>
          </w:p>
        </w:tc>
        <w:tc>
          <w:tcPr>
            <w:tcW w:w="5220" w:type="dxa"/>
            <w:tcBorders>
              <w:top w:val="nil"/>
              <w:left w:val="nil"/>
              <w:bottom w:val="nil"/>
              <w:right w:val="nil"/>
            </w:tcBorders>
            <w:shd w:val="clear" w:color="auto" w:fill="auto"/>
            <w:noWrap/>
            <w:vAlign w:val="bottom"/>
            <w:hideMark/>
          </w:tcPr>
          <w:p w14:paraId="3E73196A"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Educación Preprimaria</w:t>
            </w:r>
          </w:p>
        </w:tc>
        <w:tc>
          <w:tcPr>
            <w:tcW w:w="3748" w:type="dxa"/>
            <w:tcBorders>
              <w:top w:val="nil"/>
              <w:left w:val="nil"/>
              <w:bottom w:val="nil"/>
              <w:right w:val="nil"/>
            </w:tcBorders>
            <w:shd w:val="clear" w:color="auto" w:fill="auto"/>
            <w:noWrap/>
            <w:vAlign w:val="bottom"/>
            <w:hideMark/>
          </w:tcPr>
          <w:p w14:paraId="60A2CB20" w14:textId="51A84966"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16</w:t>
            </w:r>
          </w:p>
        </w:tc>
      </w:tr>
      <w:tr w:rsidR="00B75A87" w:rsidRPr="00B75A87" w14:paraId="502B6F2A" w14:textId="77777777" w:rsidTr="00B75A87">
        <w:trPr>
          <w:trHeight w:val="285"/>
        </w:trPr>
        <w:tc>
          <w:tcPr>
            <w:tcW w:w="813" w:type="dxa"/>
            <w:tcBorders>
              <w:top w:val="nil"/>
              <w:left w:val="nil"/>
              <w:bottom w:val="nil"/>
              <w:right w:val="nil"/>
            </w:tcBorders>
            <w:shd w:val="clear" w:color="auto" w:fill="auto"/>
            <w:noWrap/>
            <w:vAlign w:val="center"/>
            <w:hideMark/>
          </w:tcPr>
          <w:p w14:paraId="17CC4BD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2.2.3</w:t>
            </w:r>
          </w:p>
        </w:tc>
        <w:tc>
          <w:tcPr>
            <w:tcW w:w="5220" w:type="dxa"/>
            <w:tcBorders>
              <w:top w:val="nil"/>
              <w:left w:val="nil"/>
              <w:bottom w:val="nil"/>
              <w:right w:val="nil"/>
            </w:tcBorders>
            <w:shd w:val="clear" w:color="auto" w:fill="auto"/>
            <w:noWrap/>
            <w:vAlign w:val="bottom"/>
            <w:hideMark/>
          </w:tcPr>
          <w:p w14:paraId="1385D983"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Educación Primaria</w:t>
            </w:r>
          </w:p>
        </w:tc>
        <w:tc>
          <w:tcPr>
            <w:tcW w:w="3748" w:type="dxa"/>
            <w:tcBorders>
              <w:top w:val="nil"/>
              <w:left w:val="nil"/>
              <w:bottom w:val="nil"/>
              <w:right w:val="nil"/>
            </w:tcBorders>
            <w:shd w:val="clear" w:color="auto" w:fill="auto"/>
            <w:noWrap/>
            <w:vAlign w:val="bottom"/>
            <w:hideMark/>
          </w:tcPr>
          <w:p w14:paraId="10F633BC" w14:textId="74098765"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18</w:t>
            </w:r>
          </w:p>
        </w:tc>
      </w:tr>
      <w:tr w:rsidR="00B75A87" w:rsidRPr="00B75A87" w14:paraId="3C3B19AD" w14:textId="77777777" w:rsidTr="00B75A87">
        <w:trPr>
          <w:trHeight w:val="285"/>
        </w:trPr>
        <w:tc>
          <w:tcPr>
            <w:tcW w:w="813" w:type="dxa"/>
            <w:tcBorders>
              <w:top w:val="nil"/>
              <w:left w:val="nil"/>
              <w:bottom w:val="nil"/>
              <w:right w:val="nil"/>
            </w:tcBorders>
            <w:shd w:val="clear" w:color="auto" w:fill="auto"/>
            <w:noWrap/>
            <w:vAlign w:val="center"/>
            <w:hideMark/>
          </w:tcPr>
          <w:p w14:paraId="2D547D1E"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2.2.4</w:t>
            </w:r>
          </w:p>
        </w:tc>
        <w:tc>
          <w:tcPr>
            <w:tcW w:w="5220" w:type="dxa"/>
            <w:tcBorders>
              <w:top w:val="nil"/>
              <w:left w:val="nil"/>
              <w:bottom w:val="nil"/>
              <w:right w:val="nil"/>
            </w:tcBorders>
            <w:shd w:val="clear" w:color="auto" w:fill="auto"/>
            <w:noWrap/>
            <w:vAlign w:val="bottom"/>
            <w:hideMark/>
          </w:tcPr>
          <w:p w14:paraId="1D50C017" w14:textId="2E16072E"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Nivel </w:t>
            </w:r>
            <w:r w:rsidR="00670158" w:rsidRPr="00B75A87">
              <w:rPr>
                <w:rFonts w:ascii="Arial" w:hAnsi="Arial" w:cs="Arial"/>
                <w:color w:val="000000"/>
                <w:sz w:val="22"/>
                <w:szCs w:val="22"/>
                <w:lang w:eastAsia="es-GT"/>
              </w:rPr>
              <w:t>Medio</w:t>
            </w:r>
          </w:p>
        </w:tc>
        <w:tc>
          <w:tcPr>
            <w:tcW w:w="3748" w:type="dxa"/>
            <w:tcBorders>
              <w:top w:val="nil"/>
              <w:left w:val="nil"/>
              <w:bottom w:val="nil"/>
              <w:right w:val="nil"/>
            </w:tcBorders>
            <w:shd w:val="clear" w:color="auto" w:fill="auto"/>
            <w:noWrap/>
            <w:vAlign w:val="bottom"/>
            <w:hideMark/>
          </w:tcPr>
          <w:p w14:paraId="3DE6042D" w14:textId="7C661548"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19</w:t>
            </w:r>
          </w:p>
        </w:tc>
      </w:tr>
      <w:tr w:rsidR="00B75A87" w:rsidRPr="00B75A87" w14:paraId="5588004E" w14:textId="77777777" w:rsidTr="00B75A87">
        <w:trPr>
          <w:trHeight w:val="285"/>
        </w:trPr>
        <w:tc>
          <w:tcPr>
            <w:tcW w:w="813" w:type="dxa"/>
            <w:tcBorders>
              <w:top w:val="nil"/>
              <w:left w:val="nil"/>
              <w:bottom w:val="nil"/>
              <w:right w:val="nil"/>
            </w:tcBorders>
            <w:shd w:val="clear" w:color="auto" w:fill="auto"/>
            <w:noWrap/>
            <w:vAlign w:val="center"/>
            <w:hideMark/>
          </w:tcPr>
          <w:p w14:paraId="4254C7D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2.2.4.1</w:t>
            </w:r>
          </w:p>
        </w:tc>
        <w:tc>
          <w:tcPr>
            <w:tcW w:w="5220" w:type="dxa"/>
            <w:tcBorders>
              <w:top w:val="nil"/>
              <w:left w:val="nil"/>
              <w:bottom w:val="nil"/>
              <w:right w:val="nil"/>
            </w:tcBorders>
            <w:shd w:val="clear" w:color="auto" w:fill="auto"/>
            <w:noWrap/>
            <w:vAlign w:val="bottom"/>
            <w:hideMark/>
          </w:tcPr>
          <w:p w14:paraId="498302E1"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Cicló Básico</w:t>
            </w:r>
          </w:p>
        </w:tc>
        <w:tc>
          <w:tcPr>
            <w:tcW w:w="3748" w:type="dxa"/>
            <w:tcBorders>
              <w:top w:val="nil"/>
              <w:left w:val="nil"/>
              <w:bottom w:val="nil"/>
              <w:right w:val="nil"/>
            </w:tcBorders>
            <w:shd w:val="clear" w:color="auto" w:fill="auto"/>
            <w:noWrap/>
            <w:vAlign w:val="bottom"/>
            <w:hideMark/>
          </w:tcPr>
          <w:p w14:paraId="42125D09" w14:textId="30AD0B5F"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19</w:t>
            </w:r>
          </w:p>
        </w:tc>
      </w:tr>
      <w:tr w:rsidR="00B75A87" w:rsidRPr="00B75A87" w14:paraId="4F778238" w14:textId="77777777" w:rsidTr="00B75A87">
        <w:trPr>
          <w:trHeight w:val="285"/>
        </w:trPr>
        <w:tc>
          <w:tcPr>
            <w:tcW w:w="813" w:type="dxa"/>
            <w:tcBorders>
              <w:top w:val="nil"/>
              <w:left w:val="nil"/>
              <w:bottom w:val="nil"/>
              <w:right w:val="nil"/>
            </w:tcBorders>
            <w:shd w:val="clear" w:color="auto" w:fill="auto"/>
            <w:noWrap/>
            <w:vAlign w:val="center"/>
            <w:hideMark/>
          </w:tcPr>
          <w:p w14:paraId="5D80889A"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2.2.4.2</w:t>
            </w:r>
          </w:p>
        </w:tc>
        <w:tc>
          <w:tcPr>
            <w:tcW w:w="5220" w:type="dxa"/>
            <w:tcBorders>
              <w:top w:val="nil"/>
              <w:left w:val="nil"/>
              <w:bottom w:val="nil"/>
              <w:right w:val="nil"/>
            </w:tcBorders>
            <w:shd w:val="clear" w:color="auto" w:fill="auto"/>
            <w:noWrap/>
            <w:vAlign w:val="bottom"/>
            <w:hideMark/>
          </w:tcPr>
          <w:p w14:paraId="270554BD"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Ciclo Diversificado</w:t>
            </w:r>
          </w:p>
        </w:tc>
        <w:tc>
          <w:tcPr>
            <w:tcW w:w="3748" w:type="dxa"/>
            <w:tcBorders>
              <w:top w:val="nil"/>
              <w:left w:val="nil"/>
              <w:bottom w:val="nil"/>
              <w:right w:val="nil"/>
            </w:tcBorders>
            <w:shd w:val="clear" w:color="auto" w:fill="auto"/>
            <w:noWrap/>
            <w:vAlign w:val="bottom"/>
            <w:hideMark/>
          </w:tcPr>
          <w:p w14:paraId="12909381" w14:textId="2731EF5E"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19</w:t>
            </w:r>
          </w:p>
        </w:tc>
      </w:tr>
      <w:tr w:rsidR="00B75A87" w:rsidRPr="00B75A87" w14:paraId="535636B6" w14:textId="77777777" w:rsidTr="00B75A87">
        <w:trPr>
          <w:trHeight w:val="285"/>
        </w:trPr>
        <w:tc>
          <w:tcPr>
            <w:tcW w:w="813" w:type="dxa"/>
            <w:tcBorders>
              <w:top w:val="nil"/>
              <w:left w:val="nil"/>
              <w:bottom w:val="nil"/>
              <w:right w:val="nil"/>
            </w:tcBorders>
            <w:shd w:val="clear" w:color="auto" w:fill="auto"/>
            <w:noWrap/>
            <w:vAlign w:val="center"/>
            <w:hideMark/>
          </w:tcPr>
          <w:p w14:paraId="36CB8DB0"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2.2.5</w:t>
            </w:r>
          </w:p>
        </w:tc>
        <w:tc>
          <w:tcPr>
            <w:tcW w:w="5220" w:type="dxa"/>
            <w:tcBorders>
              <w:top w:val="nil"/>
              <w:left w:val="nil"/>
              <w:bottom w:val="nil"/>
              <w:right w:val="nil"/>
            </w:tcBorders>
            <w:shd w:val="clear" w:color="auto" w:fill="auto"/>
            <w:noWrap/>
            <w:vAlign w:val="bottom"/>
            <w:hideMark/>
          </w:tcPr>
          <w:p w14:paraId="3A076FA1"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Educación Extraescolar</w:t>
            </w:r>
          </w:p>
        </w:tc>
        <w:tc>
          <w:tcPr>
            <w:tcW w:w="3748" w:type="dxa"/>
            <w:tcBorders>
              <w:top w:val="nil"/>
              <w:left w:val="nil"/>
              <w:bottom w:val="nil"/>
              <w:right w:val="nil"/>
            </w:tcBorders>
            <w:shd w:val="clear" w:color="auto" w:fill="auto"/>
            <w:noWrap/>
            <w:vAlign w:val="bottom"/>
            <w:hideMark/>
          </w:tcPr>
          <w:p w14:paraId="4A525365" w14:textId="6811B619"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21</w:t>
            </w:r>
          </w:p>
        </w:tc>
      </w:tr>
      <w:tr w:rsidR="00B75A87" w:rsidRPr="00B75A87" w14:paraId="67CA6731" w14:textId="77777777" w:rsidTr="00B75A87">
        <w:trPr>
          <w:trHeight w:val="285"/>
        </w:trPr>
        <w:tc>
          <w:tcPr>
            <w:tcW w:w="813" w:type="dxa"/>
            <w:tcBorders>
              <w:top w:val="nil"/>
              <w:left w:val="nil"/>
              <w:bottom w:val="nil"/>
              <w:right w:val="nil"/>
            </w:tcBorders>
            <w:shd w:val="clear" w:color="auto" w:fill="auto"/>
            <w:noWrap/>
            <w:vAlign w:val="center"/>
            <w:hideMark/>
          </w:tcPr>
          <w:p w14:paraId="2D7DC8F9"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2.2.6</w:t>
            </w:r>
          </w:p>
        </w:tc>
        <w:tc>
          <w:tcPr>
            <w:tcW w:w="5220" w:type="dxa"/>
            <w:tcBorders>
              <w:top w:val="nil"/>
              <w:left w:val="nil"/>
              <w:bottom w:val="nil"/>
              <w:right w:val="nil"/>
            </w:tcBorders>
            <w:shd w:val="clear" w:color="auto" w:fill="auto"/>
            <w:noWrap/>
            <w:vAlign w:val="bottom"/>
            <w:hideMark/>
          </w:tcPr>
          <w:p w14:paraId="4D93BEAA" w14:textId="22D9A1BF"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Información </w:t>
            </w:r>
            <w:r w:rsidR="00D17FB1">
              <w:rPr>
                <w:rFonts w:ascii="Arial" w:hAnsi="Arial" w:cs="Arial"/>
                <w:color w:val="000000"/>
                <w:sz w:val="22"/>
                <w:szCs w:val="22"/>
                <w:lang w:eastAsia="es-GT"/>
              </w:rPr>
              <w:t>d</w:t>
            </w:r>
            <w:r w:rsidRPr="00B75A87">
              <w:rPr>
                <w:rFonts w:ascii="Arial" w:hAnsi="Arial" w:cs="Arial"/>
                <w:color w:val="000000"/>
                <w:sz w:val="22"/>
                <w:szCs w:val="22"/>
                <w:lang w:eastAsia="es-GT"/>
              </w:rPr>
              <w:t xml:space="preserve">e proyectos </w:t>
            </w:r>
            <w:r w:rsidR="00D17FB1">
              <w:rPr>
                <w:rFonts w:ascii="Arial" w:hAnsi="Arial" w:cs="Arial"/>
                <w:color w:val="000000"/>
                <w:sz w:val="22"/>
                <w:szCs w:val="22"/>
                <w:lang w:eastAsia="es-GT"/>
              </w:rPr>
              <w:t>d</w:t>
            </w:r>
            <w:r w:rsidRPr="00B75A87">
              <w:rPr>
                <w:rFonts w:ascii="Arial" w:hAnsi="Arial" w:cs="Arial"/>
                <w:color w:val="000000"/>
                <w:sz w:val="22"/>
                <w:szCs w:val="22"/>
                <w:lang w:eastAsia="es-GT"/>
              </w:rPr>
              <w:t>e Inversión</w:t>
            </w:r>
          </w:p>
        </w:tc>
        <w:tc>
          <w:tcPr>
            <w:tcW w:w="3748" w:type="dxa"/>
            <w:tcBorders>
              <w:top w:val="nil"/>
              <w:left w:val="nil"/>
              <w:bottom w:val="nil"/>
              <w:right w:val="nil"/>
            </w:tcBorders>
            <w:shd w:val="clear" w:color="auto" w:fill="auto"/>
            <w:noWrap/>
            <w:vAlign w:val="bottom"/>
            <w:hideMark/>
          </w:tcPr>
          <w:p w14:paraId="3806612A" w14:textId="7C7471BA"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22</w:t>
            </w:r>
          </w:p>
        </w:tc>
      </w:tr>
      <w:tr w:rsidR="00B75A87" w:rsidRPr="00B75A87" w14:paraId="345FA933" w14:textId="77777777" w:rsidTr="00B75A87">
        <w:trPr>
          <w:trHeight w:val="570"/>
        </w:trPr>
        <w:tc>
          <w:tcPr>
            <w:tcW w:w="813" w:type="dxa"/>
            <w:tcBorders>
              <w:top w:val="nil"/>
              <w:left w:val="nil"/>
              <w:bottom w:val="nil"/>
              <w:right w:val="nil"/>
            </w:tcBorders>
            <w:shd w:val="clear" w:color="auto" w:fill="auto"/>
            <w:noWrap/>
            <w:vAlign w:val="center"/>
            <w:hideMark/>
          </w:tcPr>
          <w:p w14:paraId="5AE5A1F5"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lastRenderedPageBreak/>
              <w:t>2.2.6.1</w:t>
            </w:r>
          </w:p>
        </w:tc>
        <w:tc>
          <w:tcPr>
            <w:tcW w:w="5220" w:type="dxa"/>
            <w:tcBorders>
              <w:top w:val="nil"/>
              <w:left w:val="nil"/>
              <w:bottom w:val="nil"/>
              <w:right w:val="nil"/>
            </w:tcBorders>
            <w:shd w:val="clear" w:color="auto" w:fill="auto"/>
            <w:vAlign w:val="bottom"/>
            <w:hideMark/>
          </w:tcPr>
          <w:p w14:paraId="36832812"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 xml:space="preserve">Proyecto de construcción No. 01 Instituto Diversificado Rabinal Baja Verapaz </w:t>
            </w:r>
          </w:p>
        </w:tc>
        <w:tc>
          <w:tcPr>
            <w:tcW w:w="3748" w:type="dxa"/>
            <w:tcBorders>
              <w:top w:val="nil"/>
              <w:left w:val="nil"/>
              <w:bottom w:val="nil"/>
              <w:right w:val="nil"/>
            </w:tcBorders>
            <w:shd w:val="clear" w:color="auto" w:fill="auto"/>
            <w:noWrap/>
            <w:vAlign w:val="bottom"/>
            <w:hideMark/>
          </w:tcPr>
          <w:p w14:paraId="60A4FBE0" w14:textId="07F739AE"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22</w:t>
            </w:r>
          </w:p>
        </w:tc>
      </w:tr>
      <w:tr w:rsidR="00B75A87" w:rsidRPr="00B75A87" w14:paraId="11759867" w14:textId="77777777" w:rsidTr="00B75A87">
        <w:trPr>
          <w:trHeight w:val="570"/>
        </w:trPr>
        <w:tc>
          <w:tcPr>
            <w:tcW w:w="813" w:type="dxa"/>
            <w:tcBorders>
              <w:top w:val="nil"/>
              <w:left w:val="nil"/>
              <w:bottom w:val="nil"/>
              <w:right w:val="nil"/>
            </w:tcBorders>
            <w:shd w:val="clear" w:color="auto" w:fill="auto"/>
            <w:noWrap/>
            <w:vAlign w:val="center"/>
            <w:hideMark/>
          </w:tcPr>
          <w:p w14:paraId="54EAE7C9" w14:textId="77777777" w:rsidR="00B75A87" w:rsidRPr="00B75A87" w:rsidRDefault="00B75A87" w:rsidP="00670158">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2.2.6.2</w:t>
            </w:r>
          </w:p>
        </w:tc>
        <w:tc>
          <w:tcPr>
            <w:tcW w:w="5220" w:type="dxa"/>
            <w:tcBorders>
              <w:top w:val="nil"/>
              <w:left w:val="nil"/>
              <w:bottom w:val="nil"/>
              <w:right w:val="nil"/>
            </w:tcBorders>
            <w:shd w:val="clear" w:color="auto" w:fill="auto"/>
            <w:vAlign w:val="bottom"/>
            <w:hideMark/>
          </w:tcPr>
          <w:p w14:paraId="52CAF730"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Proyecto de construcción No. 02 Instituto Diversificado Chisec, Alta Verapaz</w:t>
            </w:r>
          </w:p>
        </w:tc>
        <w:tc>
          <w:tcPr>
            <w:tcW w:w="3748" w:type="dxa"/>
            <w:tcBorders>
              <w:top w:val="nil"/>
              <w:left w:val="nil"/>
              <w:bottom w:val="nil"/>
              <w:right w:val="nil"/>
            </w:tcBorders>
            <w:shd w:val="clear" w:color="auto" w:fill="auto"/>
            <w:noWrap/>
            <w:vAlign w:val="bottom"/>
            <w:hideMark/>
          </w:tcPr>
          <w:p w14:paraId="4F79DF3A" w14:textId="07CBF55D"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24</w:t>
            </w:r>
          </w:p>
        </w:tc>
      </w:tr>
      <w:tr w:rsidR="00B75A87" w:rsidRPr="00B75A87" w14:paraId="56FBB094" w14:textId="77777777" w:rsidTr="00B75A87">
        <w:trPr>
          <w:trHeight w:val="285"/>
        </w:trPr>
        <w:tc>
          <w:tcPr>
            <w:tcW w:w="813" w:type="dxa"/>
            <w:tcBorders>
              <w:top w:val="nil"/>
              <w:left w:val="nil"/>
              <w:bottom w:val="nil"/>
              <w:right w:val="nil"/>
            </w:tcBorders>
            <w:shd w:val="clear" w:color="auto" w:fill="auto"/>
            <w:noWrap/>
            <w:vAlign w:val="center"/>
            <w:hideMark/>
          </w:tcPr>
          <w:p w14:paraId="67646335" w14:textId="77777777" w:rsidR="00B75A87" w:rsidRPr="00B75A87" w:rsidRDefault="00B75A87" w:rsidP="00B75A87">
            <w:pPr>
              <w:spacing w:before="0" w:after="0" w:line="240" w:lineRule="auto"/>
              <w:jc w:val="right"/>
              <w:rPr>
                <w:rFonts w:ascii="Arial" w:hAnsi="Arial" w:cs="Arial"/>
                <w:color w:val="000000"/>
                <w:sz w:val="22"/>
                <w:szCs w:val="22"/>
                <w:lang w:eastAsia="es-GT"/>
              </w:rPr>
            </w:pPr>
            <w:r w:rsidRPr="00B75A87">
              <w:rPr>
                <w:rFonts w:ascii="Arial" w:hAnsi="Arial" w:cs="Arial"/>
                <w:color w:val="000000"/>
                <w:sz w:val="22"/>
                <w:szCs w:val="22"/>
                <w:lang w:eastAsia="es-GT"/>
              </w:rPr>
              <w:t>3</w:t>
            </w:r>
          </w:p>
        </w:tc>
        <w:tc>
          <w:tcPr>
            <w:tcW w:w="5220" w:type="dxa"/>
            <w:tcBorders>
              <w:top w:val="nil"/>
              <w:left w:val="nil"/>
              <w:bottom w:val="nil"/>
              <w:right w:val="nil"/>
            </w:tcBorders>
            <w:shd w:val="clear" w:color="auto" w:fill="auto"/>
            <w:noWrap/>
            <w:vAlign w:val="bottom"/>
            <w:hideMark/>
          </w:tcPr>
          <w:p w14:paraId="113EE683"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Logros y Tendencias</w:t>
            </w:r>
          </w:p>
        </w:tc>
        <w:tc>
          <w:tcPr>
            <w:tcW w:w="3748" w:type="dxa"/>
            <w:tcBorders>
              <w:top w:val="nil"/>
              <w:left w:val="nil"/>
              <w:bottom w:val="nil"/>
              <w:right w:val="nil"/>
            </w:tcBorders>
            <w:shd w:val="clear" w:color="auto" w:fill="auto"/>
            <w:noWrap/>
            <w:vAlign w:val="bottom"/>
            <w:hideMark/>
          </w:tcPr>
          <w:p w14:paraId="351DE58A" w14:textId="63EC67AD"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25</w:t>
            </w:r>
          </w:p>
        </w:tc>
      </w:tr>
      <w:tr w:rsidR="00B75A87" w:rsidRPr="00B75A87" w14:paraId="788447A7" w14:textId="77777777" w:rsidTr="00B75A87">
        <w:trPr>
          <w:trHeight w:val="285"/>
        </w:trPr>
        <w:tc>
          <w:tcPr>
            <w:tcW w:w="813" w:type="dxa"/>
            <w:tcBorders>
              <w:top w:val="nil"/>
              <w:left w:val="nil"/>
              <w:bottom w:val="nil"/>
              <w:right w:val="nil"/>
            </w:tcBorders>
            <w:shd w:val="clear" w:color="auto" w:fill="auto"/>
            <w:noWrap/>
            <w:vAlign w:val="center"/>
            <w:hideMark/>
          </w:tcPr>
          <w:p w14:paraId="10B2089E" w14:textId="77777777" w:rsidR="00B75A87" w:rsidRPr="00B75A87" w:rsidRDefault="00B75A87" w:rsidP="00B75A87">
            <w:pPr>
              <w:spacing w:before="0" w:after="0" w:line="240" w:lineRule="auto"/>
              <w:jc w:val="center"/>
              <w:rPr>
                <w:rFonts w:ascii="Arial" w:hAnsi="Arial" w:cs="Arial"/>
                <w:color w:val="000000"/>
                <w:sz w:val="22"/>
                <w:szCs w:val="22"/>
                <w:lang w:eastAsia="es-GT"/>
              </w:rPr>
            </w:pPr>
          </w:p>
        </w:tc>
        <w:tc>
          <w:tcPr>
            <w:tcW w:w="5220" w:type="dxa"/>
            <w:tcBorders>
              <w:top w:val="nil"/>
              <w:left w:val="nil"/>
              <w:bottom w:val="nil"/>
              <w:right w:val="nil"/>
            </w:tcBorders>
            <w:shd w:val="clear" w:color="auto" w:fill="auto"/>
            <w:noWrap/>
            <w:vAlign w:val="bottom"/>
            <w:hideMark/>
          </w:tcPr>
          <w:p w14:paraId="190149A0" w14:textId="77777777" w:rsidR="00B75A87" w:rsidRPr="00B75A87" w:rsidRDefault="00B75A87" w:rsidP="00B75A87">
            <w:pPr>
              <w:spacing w:before="0" w:after="0" w:line="240" w:lineRule="auto"/>
              <w:rPr>
                <w:rFonts w:ascii="Arial" w:hAnsi="Arial" w:cs="Arial"/>
                <w:color w:val="000000"/>
                <w:sz w:val="22"/>
                <w:szCs w:val="22"/>
                <w:lang w:eastAsia="es-GT"/>
              </w:rPr>
            </w:pPr>
            <w:r w:rsidRPr="00B75A87">
              <w:rPr>
                <w:rFonts w:ascii="Arial" w:hAnsi="Arial" w:cs="Arial"/>
                <w:color w:val="000000"/>
                <w:sz w:val="22"/>
                <w:szCs w:val="22"/>
                <w:lang w:eastAsia="es-GT"/>
              </w:rPr>
              <w:t>Conclusiones</w:t>
            </w:r>
          </w:p>
        </w:tc>
        <w:tc>
          <w:tcPr>
            <w:tcW w:w="3748" w:type="dxa"/>
            <w:tcBorders>
              <w:top w:val="nil"/>
              <w:left w:val="nil"/>
              <w:bottom w:val="nil"/>
              <w:right w:val="nil"/>
            </w:tcBorders>
            <w:shd w:val="clear" w:color="auto" w:fill="auto"/>
            <w:noWrap/>
            <w:vAlign w:val="bottom"/>
            <w:hideMark/>
          </w:tcPr>
          <w:p w14:paraId="617249C0" w14:textId="130073CE" w:rsidR="00B75A87" w:rsidRPr="00B75A87" w:rsidRDefault="00B75A87" w:rsidP="00B75A87">
            <w:pPr>
              <w:spacing w:before="0" w:after="0" w:line="240" w:lineRule="auto"/>
              <w:jc w:val="center"/>
              <w:rPr>
                <w:rFonts w:ascii="Arial" w:hAnsi="Arial" w:cs="Arial"/>
                <w:color w:val="000000"/>
                <w:sz w:val="22"/>
                <w:szCs w:val="22"/>
                <w:lang w:eastAsia="es-GT"/>
              </w:rPr>
            </w:pPr>
            <w:r>
              <w:rPr>
                <w:rFonts w:ascii="Arial" w:hAnsi="Arial" w:cs="Arial"/>
                <w:color w:val="000000"/>
                <w:sz w:val="22"/>
                <w:szCs w:val="22"/>
              </w:rPr>
              <w:t>29</w:t>
            </w:r>
          </w:p>
        </w:tc>
      </w:tr>
    </w:tbl>
    <w:p w14:paraId="454F3034" w14:textId="77777777" w:rsidR="6B07FC89" w:rsidRPr="00822891" w:rsidRDefault="6B07FC89" w:rsidP="00747340">
      <w:pPr>
        <w:spacing w:before="0" w:after="0" w:line="240" w:lineRule="auto"/>
        <w:rPr>
          <w:rFonts w:ascii="Arial" w:hAnsi="Arial" w:cs="Arial"/>
          <w:b/>
          <w:bCs/>
        </w:rPr>
      </w:pPr>
    </w:p>
    <w:p w14:paraId="09F90C44" w14:textId="77777777" w:rsidR="6B07FC89" w:rsidRPr="00822891" w:rsidRDefault="6B07FC89" w:rsidP="00747340">
      <w:pPr>
        <w:spacing w:before="0" w:after="0" w:line="240" w:lineRule="auto"/>
        <w:rPr>
          <w:rFonts w:ascii="Arial" w:hAnsi="Arial" w:cs="Arial"/>
          <w:b/>
          <w:bCs/>
        </w:rPr>
      </w:pPr>
    </w:p>
    <w:p w14:paraId="32584A38" w14:textId="77777777" w:rsidR="6B07FC89" w:rsidRPr="00822891" w:rsidRDefault="6B07FC89" w:rsidP="00747340">
      <w:pPr>
        <w:spacing w:before="0" w:after="0" w:line="240" w:lineRule="auto"/>
        <w:rPr>
          <w:rFonts w:ascii="Arial" w:hAnsi="Arial" w:cs="Arial"/>
          <w:b/>
          <w:bCs/>
        </w:rPr>
      </w:pPr>
    </w:p>
    <w:p w14:paraId="0024250F" w14:textId="77777777" w:rsidR="6B07FC89" w:rsidRPr="00822891" w:rsidRDefault="6B07FC89" w:rsidP="00747340">
      <w:pPr>
        <w:spacing w:before="0" w:after="0" w:line="240" w:lineRule="auto"/>
        <w:rPr>
          <w:rFonts w:ascii="Arial" w:hAnsi="Arial" w:cs="Arial"/>
          <w:b/>
          <w:bCs/>
        </w:rPr>
      </w:pPr>
    </w:p>
    <w:p w14:paraId="05AE5458" w14:textId="77777777" w:rsidR="6B07FC89" w:rsidRPr="00822891" w:rsidRDefault="6B07FC89" w:rsidP="00747340">
      <w:pPr>
        <w:spacing w:before="0" w:after="0" w:line="240" w:lineRule="auto"/>
        <w:rPr>
          <w:rFonts w:ascii="Arial" w:hAnsi="Arial" w:cs="Arial"/>
          <w:b/>
          <w:bCs/>
        </w:rPr>
      </w:pPr>
    </w:p>
    <w:p w14:paraId="0BE667AD" w14:textId="77777777" w:rsidR="6B07FC89" w:rsidRPr="00822891" w:rsidRDefault="6B07FC89" w:rsidP="00747340">
      <w:pPr>
        <w:spacing w:before="0" w:after="0" w:line="240" w:lineRule="auto"/>
        <w:rPr>
          <w:rFonts w:ascii="Arial" w:hAnsi="Arial" w:cs="Arial"/>
          <w:b/>
          <w:bCs/>
        </w:rPr>
      </w:pPr>
    </w:p>
    <w:p w14:paraId="21240013" w14:textId="77777777" w:rsidR="6B07FC89" w:rsidRPr="00822891" w:rsidRDefault="6B07FC89" w:rsidP="00747340">
      <w:pPr>
        <w:spacing w:before="0" w:after="0" w:line="240" w:lineRule="auto"/>
        <w:rPr>
          <w:rFonts w:ascii="Arial" w:hAnsi="Arial" w:cs="Arial"/>
          <w:b/>
          <w:bCs/>
        </w:rPr>
      </w:pPr>
    </w:p>
    <w:p w14:paraId="7D238A3D" w14:textId="77777777" w:rsidR="6B07FC89" w:rsidRPr="00822891" w:rsidRDefault="6B07FC89" w:rsidP="00747340">
      <w:pPr>
        <w:spacing w:before="0" w:after="0" w:line="240" w:lineRule="auto"/>
        <w:rPr>
          <w:rFonts w:ascii="Arial" w:hAnsi="Arial" w:cs="Arial"/>
          <w:b/>
          <w:bCs/>
        </w:rPr>
      </w:pPr>
    </w:p>
    <w:p w14:paraId="577B4A98" w14:textId="77777777" w:rsidR="6B07FC89" w:rsidRPr="00822891" w:rsidRDefault="6B07FC89" w:rsidP="00747340">
      <w:pPr>
        <w:spacing w:before="0" w:after="0" w:line="240" w:lineRule="auto"/>
        <w:rPr>
          <w:rFonts w:ascii="Arial" w:hAnsi="Arial" w:cs="Arial"/>
          <w:b/>
          <w:bCs/>
        </w:rPr>
      </w:pPr>
    </w:p>
    <w:p w14:paraId="2FE99830" w14:textId="77777777" w:rsidR="6B07FC89" w:rsidRPr="00822891" w:rsidRDefault="6B07FC89" w:rsidP="00747340">
      <w:pPr>
        <w:spacing w:before="0" w:after="0" w:line="240" w:lineRule="auto"/>
        <w:rPr>
          <w:rFonts w:ascii="Arial" w:hAnsi="Arial" w:cs="Arial"/>
          <w:b/>
          <w:bCs/>
        </w:rPr>
      </w:pPr>
    </w:p>
    <w:p w14:paraId="2F8043A7" w14:textId="77777777" w:rsidR="00747340" w:rsidRPr="001164E2" w:rsidRDefault="00747340">
      <w:pPr>
        <w:spacing w:before="0" w:after="160" w:line="259" w:lineRule="auto"/>
        <w:rPr>
          <w:rFonts w:ascii="Arial" w:hAnsi="Arial" w:cs="Arial"/>
          <w:b/>
          <w:bCs/>
        </w:rPr>
      </w:pPr>
      <w:r w:rsidRPr="001164E2">
        <w:rPr>
          <w:rFonts w:ascii="Arial" w:hAnsi="Arial" w:cs="Arial"/>
          <w:b/>
          <w:bCs/>
        </w:rPr>
        <w:br w:type="page"/>
      </w:r>
    </w:p>
    <w:p w14:paraId="66B02BD1" w14:textId="77777777" w:rsidR="00BA68EC" w:rsidRPr="001164E2" w:rsidRDefault="00BA68EC" w:rsidP="003A281C">
      <w:pPr>
        <w:spacing w:before="0" w:after="0" w:line="240" w:lineRule="auto"/>
        <w:jc w:val="center"/>
        <w:rPr>
          <w:rFonts w:ascii="Arial" w:hAnsi="Arial" w:cs="Arial"/>
          <w:b/>
          <w:bCs/>
          <w:sz w:val="22"/>
          <w:szCs w:val="22"/>
        </w:rPr>
      </w:pPr>
    </w:p>
    <w:p w14:paraId="0F8DDC14" w14:textId="77777777" w:rsidR="0029561E" w:rsidRPr="001164E2" w:rsidRDefault="0029561E" w:rsidP="0029561E">
      <w:pPr>
        <w:spacing w:before="0" w:after="0" w:line="240" w:lineRule="auto"/>
        <w:jc w:val="center"/>
        <w:rPr>
          <w:rFonts w:ascii="Arial" w:hAnsi="Arial" w:cs="Arial"/>
          <w:b/>
          <w:bCs/>
          <w:sz w:val="22"/>
          <w:szCs w:val="22"/>
        </w:rPr>
      </w:pPr>
    </w:p>
    <w:p w14:paraId="50409500" w14:textId="77777777" w:rsidR="0029561E" w:rsidRPr="004463F9" w:rsidRDefault="0029561E" w:rsidP="004463F9">
      <w:pPr>
        <w:pStyle w:val="titulo"/>
      </w:pPr>
      <w:r w:rsidRPr="004463F9">
        <w:t>INTRODUCCIÓN</w:t>
      </w:r>
    </w:p>
    <w:p w14:paraId="33C3B045" w14:textId="77777777" w:rsidR="0029561E" w:rsidRPr="000067E7" w:rsidRDefault="0029561E" w:rsidP="0029561E">
      <w:pPr>
        <w:pStyle w:val="Sinespaciado"/>
        <w:jc w:val="both"/>
        <w:rPr>
          <w:rFonts w:ascii="Arial" w:eastAsia="Calibri" w:hAnsi="Arial" w:cs="Arial"/>
          <w:sz w:val="22"/>
          <w:szCs w:val="22"/>
        </w:rPr>
      </w:pPr>
    </w:p>
    <w:p w14:paraId="754E0AF3" w14:textId="77777777" w:rsidR="0029561E" w:rsidRPr="000067E7" w:rsidRDefault="0029561E" w:rsidP="0029561E">
      <w:pPr>
        <w:pStyle w:val="Sinespaciado"/>
        <w:jc w:val="both"/>
        <w:rPr>
          <w:rFonts w:ascii="Arial" w:eastAsia="Calibri" w:hAnsi="Arial" w:cs="Arial"/>
          <w:sz w:val="22"/>
          <w:szCs w:val="22"/>
        </w:rPr>
      </w:pPr>
      <w:r w:rsidRPr="000067E7">
        <w:rPr>
          <w:rFonts w:ascii="Arial" w:eastAsia="Calibri" w:hAnsi="Arial" w:cs="Arial"/>
          <w:sz w:val="22"/>
          <w:szCs w:val="22"/>
        </w:rPr>
        <w:t>El Ministerio de Educación es la Institución del Estado responsable de coordinar y ejecutar las políticas educativas, determinadas por el Sistema Educativo del país.</w:t>
      </w:r>
    </w:p>
    <w:p w14:paraId="4E06FBD8" w14:textId="77777777" w:rsidR="0029561E" w:rsidRPr="000067E7" w:rsidRDefault="0029561E" w:rsidP="0029561E">
      <w:pPr>
        <w:pStyle w:val="Sinespaciado"/>
        <w:jc w:val="both"/>
        <w:rPr>
          <w:rFonts w:ascii="Arial" w:eastAsia="Calibri" w:hAnsi="Arial" w:cs="Arial"/>
          <w:sz w:val="22"/>
          <w:szCs w:val="22"/>
        </w:rPr>
      </w:pPr>
    </w:p>
    <w:p w14:paraId="7CF87923" w14:textId="44DDE738" w:rsidR="0029561E" w:rsidRPr="000067E7" w:rsidRDefault="0029561E" w:rsidP="0029561E">
      <w:pPr>
        <w:pStyle w:val="Sinespaciado"/>
        <w:jc w:val="both"/>
        <w:rPr>
          <w:rFonts w:ascii="Arial" w:eastAsia="Calibri" w:hAnsi="Arial" w:cs="Arial"/>
          <w:sz w:val="22"/>
          <w:szCs w:val="22"/>
        </w:rPr>
      </w:pPr>
      <w:r w:rsidRPr="000067E7">
        <w:rPr>
          <w:rFonts w:ascii="Arial" w:eastAsia="Calibri" w:hAnsi="Arial" w:cs="Arial"/>
          <w:sz w:val="22"/>
          <w:szCs w:val="22"/>
        </w:rPr>
        <w:t>La Constitución Política de la República de Guatemala, en los Artículo</w:t>
      </w:r>
      <w:r w:rsidR="00786AD2">
        <w:rPr>
          <w:rFonts w:ascii="Arial" w:eastAsia="Calibri" w:hAnsi="Arial" w:cs="Arial"/>
          <w:sz w:val="22"/>
          <w:szCs w:val="22"/>
        </w:rPr>
        <w:t>s</w:t>
      </w:r>
      <w:r w:rsidRPr="000067E7">
        <w:rPr>
          <w:rFonts w:ascii="Arial" w:eastAsia="Calibri" w:hAnsi="Arial" w:cs="Arial"/>
          <w:sz w:val="22"/>
          <w:szCs w:val="22"/>
        </w:rPr>
        <w:t xml:space="preserve"> 74 y 75 indica que la educación constituye un derecho y obligación de todos los guatemaltecos de recibir la Educación Inicial, Preprimaria, Primaria y Básica y para el Estado la de promoción de la Educación Diversificada Especial y Extraescolar o Paralela, dentro de los límites de edad que fija la ley, orientada del manera científica, tecnológica y humanística, mejorando el nivel cultural de la población con énfasis en la alfabetización.</w:t>
      </w:r>
    </w:p>
    <w:p w14:paraId="634C3497" w14:textId="77777777" w:rsidR="0029561E" w:rsidRPr="000067E7" w:rsidRDefault="0029561E" w:rsidP="0029561E">
      <w:pPr>
        <w:pStyle w:val="Sinespaciado"/>
        <w:rPr>
          <w:rFonts w:ascii="Arial" w:hAnsi="Arial" w:cs="Arial"/>
          <w:sz w:val="22"/>
          <w:szCs w:val="22"/>
        </w:rPr>
      </w:pPr>
    </w:p>
    <w:p w14:paraId="7D8A6EE0" w14:textId="5A0F275D"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Para el fortalecimiento de la transparencia de las instituciones públicas y la rendición de cuentas, con base en el artículo 4 “Rendición de Cuentas” del Decreto 101-97 Ley Orgánica del Presupuesto del Congreso de la República de Guatemala y artículo 20 del reglamento de la misma Ley</w:t>
      </w:r>
      <w:r w:rsidR="00786AD2">
        <w:rPr>
          <w:rFonts w:ascii="Arial" w:hAnsi="Arial" w:cs="Arial"/>
          <w:sz w:val="22"/>
          <w:szCs w:val="22"/>
        </w:rPr>
        <w:t>,</w:t>
      </w:r>
      <w:r w:rsidRPr="000067E7">
        <w:rPr>
          <w:rFonts w:ascii="Arial" w:hAnsi="Arial" w:cs="Arial"/>
          <w:sz w:val="22"/>
          <w:szCs w:val="22"/>
        </w:rPr>
        <w:t xml:space="preserve"> Acuerdo Gubernativo 540-2013; así como, lo regulado en los artículos 30 y 241 de la Constitución Política de la República de Guatemala, Ley Orgánica de la Contraloría General de Cuentas, Decreto No. 31-2002 del Congreso de la República de Guatemala y el Artículo 2 del Acuerdo Gubernativo No. 50-2021, el Ministerio de Educación presenta a la ciudadanía en general el Informe de Rendición de Cuentas que corresponde al Primer Cuatrimestre (Enero-Abril) del Ejercicio Fiscal 2021.</w:t>
      </w:r>
    </w:p>
    <w:p w14:paraId="42CC8867" w14:textId="77777777" w:rsidR="0029561E" w:rsidRPr="000067E7" w:rsidRDefault="0029561E" w:rsidP="0029561E">
      <w:pPr>
        <w:pStyle w:val="Sinespaciado"/>
        <w:jc w:val="both"/>
        <w:rPr>
          <w:rFonts w:ascii="Arial" w:hAnsi="Arial" w:cs="Arial"/>
          <w:sz w:val="22"/>
          <w:szCs w:val="22"/>
        </w:rPr>
      </w:pPr>
    </w:p>
    <w:p w14:paraId="3B99A92A" w14:textId="77777777" w:rsidR="0029561E" w:rsidRPr="000067E7" w:rsidRDefault="0029561E" w:rsidP="0029561E">
      <w:pPr>
        <w:pStyle w:val="Sinespaciado"/>
        <w:jc w:val="both"/>
        <w:rPr>
          <w:rFonts w:ascii="Arial" w:eastAsia="Calibri" w:hAnsi="Arial" w:cs="Arial"/>
          <w:sz w:val="22"/>
          <w:szCs w:val="22"/>
        </w:rPr>
      </w:pPr>
      <w:r w:rsidRPr="000067E7">
        <w:rPr>
          <w:rFonts w:ascii="Arial" w:hAnsi="Arial" w:cs="Arial"/>
          <w:sz w:val="22"/>
          <w:szCs w:val="22"/>
        </w:rPr>
        <w:t>La Rendición de Cuentas, como un elemento fundamental de la transparencia, consiste en presentar información financiera, técnica y permanente por medio de la cual los funcionarios o empleados públicos informan a la población y a las autoridades superiores sobre la utilización del presupuesto público asignado, el destino del gasto realizado y su vinculación con los objetivos estratégicos establecidos en la planificación estatal para la satisfacción de las necesidades sociales.</w:t>
      </w:r>
    </w:p>
    <w:p w14:paraId="10FB909E" w14:textId="77777777" w:rsidR="0029561E" w:rsidRPr="000067E7" w:rsidRDefault="0029561E" w:rsidP="0029561E">
      <w:pPr>
        <w:pStyle w:val="Sinespaciado"/>
        <w:jc w:val="both"/>
        <w:rPr>
          <w:rFonts w:ascii="Arial" w:hAnsi="Arial" w:cs="Arial"/>
          <w:sz w:val="22"/>
          <w:szCs w:val="22"/>
        </w:rPr>
      </w:pPr>
    </w:p>
    <w:p w14:paraId="1DE7C781"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Como parte de la rendición de cuentas, el Ministerio de Educación promueve y fortalece las medidas para prevenir y combatir la corrupción, para ello, forma equipos de trabajo con personal técnico y de campo, mismos que supervisan los programas sustantivos que benefician a la niñez y juventud guatemalteca. </w:t>
      </w:r>
    </w:p>
    <w:p w14:paraId="5FDD6BFD" w14:textId="77777777" w:rsidR="0029561E" w:rsidRPr="000067E7" w:rsidRDefault="0029561E" w:rsidP="0029561E">
      <w:pPr>
        <w:pStyle w:val="Sinespaciado"/>
        <w:jc w:val="both"/>
        <w:rPr>
          <w:rFonts w:ascii="Arial" w:hAnsi="Arial" w:cs="Arial"/>
          <w:sz w:val="22"/>
          <w:szCs w:val="22"/>
        </w:rPr>
      </w:pPr>
    </w:p>
    <w:p w14:paraId="4C84B7BB" w14:textId="7FF746DB" w:rsidR="00342488" w:rsidRDefault="0029561E" w:rsidP="0029561E">
      <w:pPr>
        <w:pStyle w:val="Sinespaciado"/>
        <w:jc w:val="both"/>
        <w:rPr>
          <w:rFonts w:ascii="Arial" w:hAnsi="Arial" w:cs="Arial"/>
          <w:bCs/>
          <w:sz w:val="22"/>
          <w:szCs w:val="22"/>
        </w:rPr>
      </w:pPr>
      <w:r w:rsidRPr="000067E7">
        <w:rPr>
          <w:rFonts w:ascii="Arial" w:hAnsi="Arial" w:cs="Arial"/>
          <w:sz w:val="22"/>
          <w:szCs w:val="22"/>
        </w:rPr>
        <w:t xml:space="preserve">En tal contexto, el Ministerio de Educación presenta el detalle del presupuesto asignado, vigente, ejecutado y por </w:t>
      </w:r>
      <w:r w:rsidR="006F7AF4" w:rsidRPr="000067E7">
        <w:rPr>
          <w:rFonts w:ascii="Arial" w:hAnsi="Arial" w:cs="Arial"/>
          <w:sz w:val="22"/>
          <w:szCs w:val="22"/>
        </w:rPr>
        <w:t>ejecutar, a</w:t>
      </w:r>
      <w:r w:rsidRPr="000067E7">
        <w:rPr>
          <w:rFonts w:ascii="Arial" w:hAnsi="Arial" w:cs="Arial"/>
          <w:sz w:val="22"/>
          <w:szCs w:val="22"/>
        </w:rPr>
        <w:t xml:space="preserve"> nivel de grupo de gasto, tipo de gasto, finalidad y distribución geográfica (región), </w:t>
      </w:r>
      <w:r w:rsidR="00786AD2">
        <w:rPr>
          <w:rFonts w:ascii="Arial" w:hAnsi="Arial" w:cs="Arial"/>
          <w:sz w:val="22"/>
          <w:szCs w:val="22"/>
        </w:rPr>
        <w:t>r</w:t>
      </w:r>
      <w:r w:rsidRPr="000067E7">
        <w:rPr>
          <w:rFonts w:ascii="Arial" w:eastAsia="Arial" w:hAnsi="Arial" w:cs="Arial"/>
          <w:bCs/>
          <w:sz w:val="22"/>
          <w:szCs w:val="22"/>
        </w:rPr>
        <w:t xml:space="preserve">esultados a corto y mediano plazo alcanzados en el marco de la Política General de Gobierno 2020-2024 y </w:t>
      </w:r>
      <w:r w:rsidR="00786AD2">
        <w:rPr>
          <w:rFonts w:ascii="Arial" w:eastAsia="Arial" w:hAnsi="Arial" w:cs="Arial"/>
          <w:bCs/>
          <w:sz w:val="22"/>
          <w:szCs w:val="22"/>
        </w:rPr>
        <w:t>a</w:t>
      </w:r>
      <w:r w:rsidRPr="000067E7">
        <w:rPr>
          <w:rFonts w:ascii="Arial" w:eastAsia="Arial" w:hAnsi="Arial" w:cs="Arial"/>
          <w:bCs/>
          <w:sz w:val="22"/>
          <w:szCs w:val="22"/>
        </w:rPr>
        <w:t>vance de los principales programas, productos y/o servicios según el Plan Operativo Anual 2021 vinculado a las</w:t>
      </w:r>
      <w:r w:rsidRPr="000067E7">
        <w:rPr>
          <w:rFonts w:ascii="Arial" w:hAnsi="Arial" w:cs="Arial"/>
          <w:bCs/>
          <w:sz w:val="22"/>
          <w:szCs w:val="22"/>
        </w:rPr>
        <w:t xml:space="preserve"> líneas estratégicas Institucionales.</w:t>
      </w:r>
    </w:p>
    <w:p w14:paraId="4C662C21" w14:textId="77777777" w:rsidR="00342488" w:rsidRDefault="00342488">
      <w:pPr>
        <w:spacing w:before="0" w:after="0" w:line="240" w:lineRule="auto"/>
        <w:rPr>
          <w:rFonts w:ascii="Arial" w:hAnsi="Arial" w:cs="Arial"/>
          <w:bCs/>
          <w:sz w:val="22"/>
          <w:szCs w:val="22"/>
        </w:rPr>
      </w:pPr>
      <w:r>
        <w:rPr>
          <w:rFonts w:ascii="Arial" w:hAnsi="Arial" w:cs="Arial"/>
          <w:bCs/>
          <w:sz w:val="22"/>
          <w:szCs w:val="22"/>
        </w:rPr>
        <w:br w:type="page"/>
      </w:r>
    </w:p>
    <w:p w14:paraId="33A22220" w14:textId="77777777" w:rsidR="0029561E" w:rsidRPr="000067E7" w:rsidRDefault="0029561E" w:rsidP="0029561E">
      <w:pPr>
        <w:pStyle w:val="Sinespaciado"/>
        <w:jc w:val="both"/>
        <w:rPr>
          <w:rFonts w:ascii="Arial" w:hAnsi="Arial" w:cs="Arial"/>
          <w:sz w:val="22"/>
          <w:szCs w:val="22"/>
        </w:rPr>
      </w:pPr>
    </w:p>
    <w:p w14:paraId="2A04CE8F" w14:textId="58EC5F26" w:rsidR="0029561E" w:rsidRDefault="0029561E" w:rsidP="004463F9">
      <w:pPr>
        <w:pStyle w:val="titulo"/>
        <w:numPr>
          <w:ilvl w:val="0"/>
          <w:numId w:val="43"/>
        </w:numPr>
        <w:jc w:val="left"/>
      </w:pPr>
      <w:r w:rsidRPr="00796E0D">
        <w:t>PARTE GENERAL</w:t>
      </w:r>
    </w:p>
    <w:p w14:paraId="500CB638" w14:textId="77777777" w:rsidR="00796E0D" w:rsidRPr="00796E0D" w:rsidRDefault="00796E0D" w:rsidP="00796E0D">
      <w:pPr>
        <w:pStyle w:val="Prrafodelista"/>
        <w:spacing w:before="0" w:after="160" w:line="259" w:lineRule="auto"/>
        <w:ind w:left="1080"/>
        <w:rPr>
          <w:rFonts w:ascii="Arial" w:hAnsi="Arial" w:cs="Arial"/>
          <w:b/>
          <w:bCs/>
          <w:sz w:val="22"/>
          <w:szCs w:val="22"/>
        </w:rPr>
      </w:pPr>
    </w:p>
    <w:p w14:paraId="02941BBB" w14:textId="3937C7C7" w:rsidR="00796E0D" w:rsidRPr="00796E0D" w:rsidRDefault="0029561E" w:rsidP="004463F9">
      <w:pPr>
        <w:pStyle w:val="subtitulo"/>
      </w:pPr>
      <w:r w:rsidRPr="00796E0D">
        <w:t>PRESUPUESTO</w:t>
      </w:r>
    </w:p>
    <w:p w14:paraId="4835A95E" w14:textId="3F475697" w:rsidR="0029561E" w:rsidRPr="00796E0D" w:rsidRDefault="00796E0D" w:rsidP="00796E0D">
      <w:pPr>
        <w:spacing w:after="0" w:line="240" w:lineRule="auto"/>
        <w:jc w:val="both"/>
        <w:rPr>
          <w:rFonts w:ascii="Arial" w:hAnsi="Arial" w:cs="Arial"/>
          <w:b/>
          <w:sz w:val="22"/>
          <w:szCs w:val="22"/>
        </w:rPr>
      </w:pPr>
      <w:r>
        <w:rPr>
          <w:rFonts w:ascii="Arial" w:hAnsi="Arial" w:cs="Arial"/>
          <w:b/>
          <w:sz w:val="22"/>
          <w:szCs w:val="22"/>
        </w:rPr>
        <w:t xml:space="preserve">1.1 </w:t>
      </w:r>
      <w:r w:rsidRPr="00796E0D">
        <w:rPr>
          <w:rFonts w:ascii="Arial" w:hAnsi="Arial" w:cs="Arial"/>
          <w:b/>
          <w:sz w:val="22"/>
          <w:szCs w:val="22"/>
        </w:rPr>
        <w:t xml:space="preserve">Presupuesto Asignado </w:t>
      </w:r>
    </w:p>
    <w:p w14:paraId="4DAF4A59" w14:textId="77777777" w:rsidR="0029561E" w:rsidRPr="000067E7" w:rsidRDefault="0029561E" w:rsidP="0029561E">
      <w:pPr>
        <w:spacing w:after="0" w:line="240" w:lineRule="auto"/>
        <w:jc w:val="both"/>
        <w:rPr>
          <w:rFonts w:ascii="Arial" w:hAnsi="Arial" w:cs="Arial"/>
          <w:sz w:val="22"/>
          <w:szCs w:val="22"/>
        </w:rPr>
      </w:pPr>
      <w:r w:rsidRPr="000067E7">
        <w:rPr>
          <w:rFonts w:ascii="Arial" w:hAnsi="Arial" w:cs="Arial"/>
          <w:sz w:val="22"/>
          <w:szCs w:val="22"/>
        </w:rPr>
        <w:t>Por medio del Decreto Número 25-2018, el Congreso de la República de Guatemala aprobó la “Ley del Presupuesto General de Ingresos y Egresos del Estado para el Ejercicio Fiscal 2019, con vigencia para el Ejercicio fiscal 2021”, derivado de la no aprobación del Proyecto de Presupuesto para el presente ejercicio fiscal.</w:t>
      </w:r>
    </w:p>
    <w:p w14:paraId="58C411F2" w14:textId="6E24A611" w:rsidR="0029561E" w:rsidRPr="000067E7" w:rsidRDefault="0029561E" w:rsidP="0029561E">
      <w:pPr>
        <w:spacing w:after="0" w:line="240" w:lineRule="auto"/>
        <w:jc w:val="both"/>
        <w:rPr>
          <w:rFonts w:ascii="Arial" w:hAnsi="Arial" w:cs="Arial"/>
          <w:b/>
          <w:sz w:val="22"/>
          <w:szCs w:val="22"/>
        </w:rPr>
      </w:pPr>
      <w:r w:rsidRPr="000067E7">
        <w:rPr>
          <w:rFonts w:ascii="Arial" w:hAnsi="Arial" w:cs="Arial"/>
          <w:sz w:val="22"/>
          <w:szCs w:val="22"/>
        </w:rPr>
        <w:t>A través del Acuerdo Gubernativo Número 253-2020, se aprueba la Distribución Analítica del Presupuesto General de Ingresos y Egresos del Estado para el Ejercicio Fiscal 2021</w:t>
      </w:r>
      <w:r w:rsidRPr="000067E7">
        <w:rPr>
          <w:rFonts w:ascii="Arial" w:hAnsi="Arial" w:cs="Arial"/>
          <w:b/>
          <w:sz w:val="22"/>
          <w:szCs w:val="22"/>
        </w:rPr>
        <w:t>,</w:t>
      </w:r>
      <w:r w:rsidRPr="000067E7">
        <w:rPr>
          <w:rFonts w:ascii="Arial" w:hAnsi="Arial" w:cs="Arial"/>
          <w:sz w:val="22"/>
          <w:szCs w:val="22"/>
        </w:rPr>
        <w:t xml:space="preserve"> asignándole al Ministerio de Educación un monto de </w:t>
      </w:r>
      <w:r w:rsidR="00C15B26">
        <w:rPr>
          <w:rFonts w:ascii="Arial" w:hAnsi="Arial" w:cs="Arial"/>
          <w:b/>
          <w:sz w:val="22"/>
          <w:szCs w:val="22"/>
        </w:rPr>
        <w:t>D</w:t>
      </w:r>
      <w:r w:rsidR="00C15B26" w:rsidRPr="000067E7">
        <w:rPr>
          <w:rFonts w:ascii="Arial" w:hAnsi="Arial" w:cs="Arial"/>
          <w:b/>
          <w:sz w:val="22"/>
          <w:szCs w:val="22"/>
        </w:rPr>
        <w:t xml:space="preserve">iecisiete mil quinientos noventa y ocho millones ochenta y seis mil cuatrocientos veinticinco quetzales exactos </w:t>
      </w:r>
      <w:r w:rsidRPr="000067E7">
        <w:rPr>
          <w:rFonts w:ascii="Arial" w:hAnsi="Arial" w:cs="Arial"/>
          <w:b/>
          <w:sz w:val="22"/>
          <w:szCs w:val="22"/>
        </w:rPr>
        <w:t xml:space="preserve">(Q.17,598,086,425.00). </w:t>
      </w:r>
    </w:p>
    <w:p w14:paraId="74F1540B" w14:textId="77777777" w:rsidR="0029561E" w:rsidRPr="000067E7" w:rsidRDefault="0029561E" w:rsidP="0029561E">
      <w:pPr>
        <w:pStyle w:val="Sinespaciado"/>
        <w:rPr>
          <w:rFonts w:ascii="Arial" w:hAnsi="Arial" w:cs="Arial"/>
          <w:sz w:val="22"/>
          <w:szCs w:val="22"/>
        </w:rPr>
      </w:pPr>
    </w:p>
    <w:p w14:paraId="40930600" w14:textId="12B76BC5" w:rsidR="0029561E" w:rsidRPr="000067E7" w:rsidRDefault="00796E0D" w:rsidP="00796E0D">
      <w:pPr>
        <w:spacing w:before="0" w:after="160" w:line="259" w:lineRule="auto"/>
        <w:rPr>
          <w:rFonts w:ascii="Arial" w:hAnsi="Arial" w:cs="Arial"/>
          <w:b/>
          <w:bCs/>
          <w:sz w:val="22"/>
          <w:szCs w:val="22"/>
        </w:rPr>
      </w:pPr>
      <w:r>
        <w:rPr>
          <w:rFonts w:ascii="Arial" w:hAnsi="Arial" w:cs="Arial"/>
          <w:b/>
          <w:bCs/>
          <w:sz w:val="22"/>
          <w:szCs w:val="22"/>
        </w:rPr>
        <w:t xml:space="preserve">1.2 </w:t>
      </w:r>
      <w:r w:rsidRPr="000067E7">
        <w:rPr>
          <w:rFonts w:ascii="Arial" w:hAnsi="Arial" w:cs="Arial"/>
          <w:b/>
          <w:bCs/>
          <w:sz w:val="22"/>
          <w:szCs w:val="22"/>
        </w:rPr>
        <w:t>Presupuesto Vigente</w:t>
      </w:r>
    </w:p>
    <w:p w14:paraId="635A1241" w14:textId="67C4AC09" w:rsidR="0029561E" w:rsidRPr="000067E7" w:rsidRDefault="0029561E" w:rsidP="0029561E">
      <w:pPr>
        <w:spacing w:after="0" w:line="240" w:lineRule="auto"/>
        <w:jc w:val="both"/>
        <w:rPr>
          <w:rFonts w:ascii="Arial" w:hAnsi="Arial" w:cs="Arial"/>
          <w:bCs/>
          <w:sz w:val="22"/>
          <w:szCs w:val="22"/>
        </w:rPr>
      </w:pPr>
      <w:r w:rsidRPr="000067E7">
        <w:rPr>
          <w:rFonts w:ascii="Arial" w:hAnsi="Arial" w:cs="Arial"/>
          <w:sz w:val="22"/>
          <w:szCs w:val="22"/>
        </w:rPr>
        <w:t xml:space="preserve">De conformidad a los registros del Sistema de Contabilidad Integrada -SICOIN-, el Ministerio de Educación cuenta con una asignación presupuestaria vigente al 30 de abril de 2021, por un monto de </w:t>
      </w:r>
      <w:r w:rsidR="00C15B26">
        <w:rPr>
          <w:rFonts w:ascii="Arial" w:hAnsi="Arial" w:cs="Arial"/>
          <w:b/>
          <w:sz w:val="22"/>
          <w:szCs w:val="22"/>
        </w:rPr>
        <w:t>D</w:t>
      </w:r>
      <w:r w:rsidR="00C15B26" w:rsidRPr="000067E7">
        <w:rPr>
          <w:rFonts w:ascii="Arial" w:hAnsi="Arial" w:cs="Arial"/>
          <w:b/>
          <w:sz w:val="22"/>
          <w:szCs w:val="22"/>
        </w:rPr>
        <w:t xml:space="preserve">iecisiete mil quinientos noventa y ocho millones ochenta y seis mil cuatrocientos veinticinco quetzales exactos </w:t>
      </w:r>
      <w:r w:rsidRPr="000067E7">
        <w:rPr>
          <w:rFonts w:ascii="Arial" w:hAnsi="Arial" w:cs="Arial"/>
          <w:b/>
          <w:sz w:val="22"/>
          <w:szCs w:val="22"/>
        </w:rPr>
        <w:t>(Q.17,598,086,425.00)</w:t>
      </w:r>
      <w:r w:rsidRPr="000067E7">
        <w:rPr>
          <w:rFonts w:ascii="Arial" w:hAnsi="Arial" w:cs="Arial"/>
          <w:sz w:val="22"/>
          <w:szCs w:val="22"/>
        </w:rPr>
        <w:t>. Es preciso indicar que, conformidad con el Acuerdo número 17-2014 de fecha 02 de enero de 2014, emitido por el Ministerio de Educación, se autorizó la desconcentración de la administración financiera en las Direcciones que se encuentran constituidas como Unidades Ejecutoras dentro de la distribución analítica del presupuesto del Ministerio de Educación, y se delegó en la Autoridad Superior de cada Dirección la autorización de egresos, siendo responsables directos del gasto, así como la formulación, programación y ejecución presupuestaria en los sistemas informáticos que para el efecto establece el Ministerio de Finanzas Públicas.</w:t>
      </w:r>
    </w:p>
    <w:p w14:paraId="117B22CE" w14:textId="77777777" w:rsidR="0029561E" w:rsidRPr="000067E7" w:rsidRDefault="0029561E" w:rsidP="0029561E">
      <w:pPr>
        <w:pStyle w:val="Sinespaciado"/>
        <w:rPr>
          <w:rFonts w:ascii="Arial" w:hAnsi="Arial" w:cs="Arial"/>
          <w:sz w:val="22"/>
          <w:szCs w:val="22"/>
        </w:rPr>
      </w:pPr>
    </w:p>
    <w:p w14:paraId="3BF2EE7C" w14:textId="21AE2DD9" w:rsidR="0029561E" w:rsidRPr="000067E7" w:rsidRDefault="00796E0D" w:rsidP="0029561E">
      <w:pPr>
        <w:spacing w:before="0" w:after="160" w:line="259" w:lineRule="auto"/>
        <w:rPr>
          <w:rFonts w:ascii="Arial" w:hAnsi="Arial" w:cs="Arial"/>
          <w:b/>
          <w:bCs/>
          <w:sz w:val="22"/>
          <w:szCs w:val="22"/>
        </w:rPr>
      </w:pPr>
      <w:r>
        <w:rPr>
          <w:rFonts w:ascii="Arial" w:hAnsi="Arial" w:cs="Arial"/>
          <w:b/>
          <w:bCs/>
          <w:sz w:val="22"/>
          <w:szCs w:val="22"/>
        </w:rPr>
        <w:t xml:space="preserve">1.3 </w:t>
      </w:r>
      <w:r w:rsidRPr="000067E7">
        <w:rPr>
          <w:rFonts w:ascii="Arial" w:hAnsi="Arial" w:cs="Arial"/>
          <w:b/>
          <w:bCs/>
          <w:sz w:val="22"/>
          <w:szCs w:val="22"/>
        </w:rPr>
        <w:t>Presupuesto Ejecutado</w:t>
      </w:r>
    </w:p>
    <w:p w14:paraId="71B3E6FB" w14:textId="6E68F35F" w:rsidR="0029561E" w:rsidRPr="000067E7" w:rsidRDefault="0029561E" w:rsidP="0029561E">
      <w:pPr>
        <w:spacing w:after="0" w:line="240" w:lineRule="auto"/>
        <w:jc w:val="both"/>
        <w:rPr>
          <w:rFonts w:ascii="Arial" w:hAnsi="Arial" w:cs="Arial"/>
          <w:sz w:val="22"/>
          <w:szCs w:val="22"/>
        </w:rPr>
      </w:pPr>
      <w:r w:rsidRPr="000067E7">
        <w:rPr>
          <w:rFonts w:ascii="Arial" w:hAnsi="Arial" w:cs="Arial"/>
          <w:sz w:val="22"/>
          <w:szCs w:val="22"/>
        </w:rPr>
        <w:t xml:space="preserve">Con base a lo programado en el Plan Anual de Compras (PAC), Plan Operativo Anual (POA) y la disponibilidad financiera asignada por el Ministerio de Finanzas Públicas, el Ministerio de Educación durante el primer cuatrimestre (enero-abril), del ejercicio fiscal 2021, ha ejecutado el monto de </w:t>
      </w:r>
      <w:r w:rsidR="00C15B26">
        <w:rPr>
          <w:rFonts w:ascii="Arial" w:hAnsi="Arial" w:cs="Arial"/>
          <w:b/>
          <w:sz w:val="22"/>
          <w:szCs w:val="22"/>
        </w:rPr>
        <w:t>Cinco mil quinientos cuarenta y un millones ochocientos cuarenta y dos mil novecientos sesenta y cinco quetzales con 66/100</w:t>
      </w:r>
      <w:r w:rsidRPr="000067E7">
        <w:rPr>
          <w:rFonts w:ascii="Arial" w:hAnsi="Arial" w:cs="Arial"/>
          <w:b/>
          <w:sz w:val="22"/>
          <w:szCs w:val="22"/>
        </w:rPr>
        <w:t xml:space="preserve"> (</w:t>
      </w:r>
      <w:r>
        <w:rPr>
          <w:rFonts w:ascii="Arial" w:hAnsi="Arial" w:cs="Arial"/>
          <w:b/>
          <w:sz w:val="22"/>
          <w:szCs w:val="22"/>
        </w:rPr>
        <w:t xml:space="preserve">Q.5,541,842,965.66) </w:t>
      </w:r>
      <w:r w:rsidRPr="000067E7">
        <w:rPr>
          <w:rFonts w:ascii="Arial" w:hAnsi="Arial" w:cs="Arial"/>
          <w:sz w:val="22"/>
          <w:szCs w:val="22"/>
        </w:rPr>
        <w:t>del presupuesto vigente de los programas presupuestarios que forman parte de la estructura programática del Ministerio de Educación, información que consta en los registros del Sistema de Contabilidad Integrada -SICOIN-.</w:t>
      </w:r>
    </w:p>
    <w:p w14:paraId="1DB12685" w14:textId="77777777" w:rsidR="0029561E" w:rsidRPr="000067E7" w:rsidRDefault="0029561E" w:rsidP="0029561E">
      <w:pPr>
        <w:pStyle w:val="Sinespaciado"/>
        <w:rPr>
          <w:rFonts w:ascii="Arial" w:hAnsi="Arial" w:cs="Arial"/>
          <w:sz w:val="22"/>
          <w:szCs w:val="22"/>
        </w:rPr>
      </w:pPr>
    </w:p>
    <w:p w14:paraId="301F6F32" w14:textId="77777777" w:rsidR="0029561E" w:rsidRDefault="0029561E" w:rsidP="0029561E">
      <w:pPr>
        <w:spacing w:before="0" w:after="160" w:line="259" w:lineRule="auto"/>
        <w:rPr>
          <w:rFonts w:ascii="Arial" w:hAnsi="Arial" w:cs="Arial"/>
          <w:b/>
          <w:bCs/>
          <w:sz w:val="22"/>
          <w:szCs w:val="22"/>
        </w:rPr>
      </w:pPr>
    </w:p>
    <w:p w14:paraId="736D4CEB" w14:textId="77777777" w:rsidR="00C15B26" w:rsidRDefault="00C15B26" w:rsidP="0029561E">
      <w:pPr>
        <w:spacing w:before="0" w:after="160" w:line="259" w:lineRule="auto"/>
        <w:rPr>
          <w:rFonts w:ascii="Arial" w:hAnsi="Arial" w:cs="Arial"/>
          <w:b/>
          <w:bCs/>
          <w:sz w:val="22"/>
          <w:szCs w:val="22"/>
        </w:rPr>
      </w:pPr>
    </w:p>
    <w:p w14:paraId="40F99174" w14:textId="36607A19" w:rsidR="0029561E" w:rsidRPr="000067E7" w:rsidRDefault="00796E0D" w:rsidP="0029561E">
      <w:pPr>
        <w:spacing w:before="0" w:after="160" w:line="259" w:lineRule="auto"/>
        <w:rPr>
          <w:rFonts w:ascii="Arial" w:hAnsi="Arial" w:cs="Arial"/>
          <w:b/>
          <w:bCs/>
          <w:sz w:val="22"/>
          <w:szCs w:val="22"/>
        </w:rPr>
      </w:pPr>
      <w:r>
        <w:rPr>
          <w:rFonts w:ascii="Arial" w:hAnsi="Arial" w:cs="Arial"/>
          <w:b/>
          <w:bCs/>
          <w:sz w:val="22"/>
          <w:szCs w:val="22"/>
        </w:rPr>
        <w:lastRenderedPageBreak/>
        <w:t xml:space="preserve">1.4 </w:t>
      </w:r>
      <w:r w:rsidRPr="000067E7">
        <w:rPr>
          <w:rFonts w:ascii="Arial" w:hAnsi="Arial" w:cs="Arial"/>
          <w:b/>
          <w:bCs/>
          <w:sz w:val="22"/>
          <w:szCs w:val="22"/>
        </w:rPr>
        <w:t xml:space="preserve">Presupuesto </w:t>
      </w:r>
      <w:r w:rsidR="0043218A">
        <w:rPr>
          <w:rFonts w:ascii="Arial" w:hAnsi="Arial" w:cs="Arial"/>
          <w:b/>
          <w:bCs/>
          <w:sz w:val="22"/>
          <w:szCs w:val="22"/>
        </w:rPr>
        <w:t>por</w:t>
      </w:r>
      <w:r w:rsidRPr="000067E7">
        <w:rPr>
          <w:rFonts w:ascii="Arial" w:hAnsi="Arial" w:cs="Arial"/>
          <w:b/>
          <w:bCs/>
          <w:sz w:val="22"/>
          <w:szCs w:val="22"/>
        </w:rPr>
        <w:t xml:space="preserve"> Ejecutar</w:t>
      </w:r>
    </w:p>
    <w:p w14:paraId="414DE323" w14:textId="16926132" w:rsidR="0029561E" w:rsidRPr="000067E7" w:rsidRDefault="0029561E" w:rsidP="0029561E">
      <w:pPr>
        <w:spacing w:after="0" w:line="240" w:lineRule="auto"/>
        <w:jc w:val="both"/>
        <w:rPr>
          <w:rFonts w:ascii="Arial" w:hAnsi="Arial" w:cs="Arial"/>
          <w:sz w:val="22"/>
          <w:szCs w:val="22"/>
        </w:rPr>
      </w:pPr>
      <w:r w:rsidRPr="000067E7">
        <w:rPr>
          <w:rFonts w:ascii="Arial" w:hAnsi="Arial" w:cs="Arial"/>
          <w:sz w:val="22"/>
          <w:szCs w:val="22"/>
        </w:rPr>
        <w:t xml:space="preserve">De acuerdo con la ejecución presupuestaria del primer cuatrimestre (enero-abril), para el ejercicio fiscal 2021, el Ministerio de Educación cuenta con una asignación presupuestaria por ejecutar al 30 de abril de 2021, por un monto de </w:t>
      </w:r>
      <w:r w:rsidR="00C15B26">
        <w:rPr>
          <w:rFonts w:ascii="Arial" w:hAnsi="Arial" w:cs="Arial"/>
          <w:b/>
          <w:sz w:val="22"/>
          <w:szCs w:val="22"/>
        </w:rPr>
        <w:t>Doce mil cincuenta y seis millones doscientos cuarenta y tres mil cuatrocientos cincuenta y nueve quetzales con 34</w:t>
      </w:r>
      <w:r w:rsidRPr="000067E7">
        <w:rPr>
          <w:rFonts w:ascii="Arial" w:hAnsi="Arial" w:cs="Arial"/>
          <w:b/>
          <w:sz w:val="22"/>
          <w:szCs w:val="22"/>
        </w:rPr>
        <w:t>/100 (Q.</w:t>
      </w:r>
      <w:r>
        <w:rPr>
          <w:rFonts w:ascii="Arial" w:hAnsi="Arial" w:cs="Arial"/>
          <w:b/>
          <w:sz w:val="22"/>
          <w:szCs w:val="22"/>
        </w:rPr>
        <w:t>12,056,243,459.34</w:t>
      </w:r>
      <w:r w:rsidRPr="000067E7">
        <w:rPr>
          <w:rFonts w:ascii="Arial" w:hAnsi="Arial" w:cs="Arial"/>
          <w:b/>
          <w:sz w:val="22"/>
          <w:szCs w:val="22"/>
        </w:rPr>
        <w:t>)</w:t>
      </w:r>
      <w:r w:rsidRPr="000067E7">
        <w:rPr>
          <w:rFonts w:ascii="Arial" w:hAnsi="Arial" w:cs="Arial"/>
          <w:sz w:val="22"/>
          <w:szCs w:val="22"/>
        </w:rPr>
        <w:t>, para cumplir con los compromisos planificados durante el ejercicio fiscal, como se observa en el siguiente cuadro.</w:t>
      </w:r>
    </w:p>
    <w:p w14:paraId="640F80F1" w14:textId="77777777" w:rsidR="0029561E" w:rsidRPr="000067E7" w:rsidRDefault="0029561E" w:rsidP="0029561E">
      <w:pPr>
        <w:pStyle w:val="Sinespaciado"/>
        <w:rPr>
          <w:rFonts w:ascii="Arial" w:hAnsi="Arial" w:cs="Arial"/>
          <w:sz w:val="22"/>
          <w:szCs w:val="22"/>
        </w:rPr>
      </w:pPr>
    </w:p>
    <w:p w14:paraId="41D2857A"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Ministerio de Educación</w:t>
      </w:r>
    </w:p>
    <w:p w14:paraId="445770B0"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 xml:space="preserve">Cuadro No. 01 </w:t>
      </w:r>
    </w:p>
    <w:p w14:paraId="698AE1D5"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Asignación Presupuestara por Grupo de Gasto</w:t>
      </w:r>
    </w:p>
    <w:p w14:paraId="100696AD" w14:textId="77777777" w:rsidR="0029561E" w:rsidRDefault="0029561E" w:rsidP="0029561E">
      <w:pPr>
        <w:pStyle w:val="Sinespaciado"/>
        <w:jc w:val="center"/>
        <w:rPr>
          <w:rFonts w:ascii="Arial" w:hAnsi="Arial" w:cs="Arial"/>
          <w:b/>
          <w:sz w:val="22"/>
          <w:szCs w:val="22"/>
        </w:rPr>
      </w:pPr>
      <w:r w:rsidRPr="000067E7">
        <w:rPr>
          <w:rFonts w:ascii="Arial" w:hAnsi="Arial" w:cs="Arial"/>
          <w:b/>
          <w:sz w:val="22"/>
          <w:szCs w:val="22"/>
        </w:rPr>
        <w:t>Expresado en (Q.)</w:t>
      </w:r>
    </w:p>
    <w:p w14:paraId="67CF2CB5" w14:textId="77777777" w:rsidR="0029561E" w:rsidRPr="000067E7" w:rsidRDefault="0029561E" w:rsidP="0029561E">
      <w:pPr>
        <w:pStyle w:val="Sinespaciado"/>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666"/>
        <w:gridCol w:w="2374"/>
        <w:gridCol w:w="1468"/>
        <w:gridCol w:w="1468"/>
        <w:gridCol w:w="1384"/>
        <w:gridCol w:w="1468"/>
      </w:tblGrid>
      <w:tr w:rsidR="0029561E" w:rsidRPr="00990AFC" w14:paraId="6A20FC4E" w14:textId="77777777" w:rsidTr="00071FCF">
        <w:trPr>
          <w:jc w:val="center"/>
        </w:trPr>
        <w:tc>
          <w:tcPr>
            <w:tcW w:w="636" w:type="dxa"/>
            <w:vMerge w:val="restart"/>
            <w:shd w:val="clear" w:color="auto" w:fill="BDD6EE" w:themeFill="accent1" w:themeFillTint="66"/>
            <w:vAlign w:val="center"/>
          </w:tcPr>
          <w:p w14:paraId="11F30EFF"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Grupo de Gasto</w:t>
            </w:r>
          </w:p>
        </w:tc>
        <w:tc>
          <w:tcPr>
            <w:tcW w:w="2648" w:type="dxa"/>
            <w:vMerge w:val="restart"/>
            <w:shd w:val="clear" w:color="auto" w:fill="BDD6EE" w:themeFill="accent1" w:themeFillTint="66"/>
            <w:vAlign w:val="center"/>
          </w:tcPr>
          <w:p w14:paraId="34930E0D"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Descripción</w:t>
            </w:r>
          </w:p>
        </w:tc>
        <w:tc>
          <w:tcPr>
            <w:tcW w:w="5459" w:type="dxa"/>
            <w:gridSpan w:val="4"/>
            <w:shd w:val="clear" w:color="auto" w:fill="BDD6EE" w:themeFill="accent1" w:themeFillTint="66"/>
            <w:vAlign w:val="center"/>
          </w:tcPr>
          <w:p w14:paraId="088ED228"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Presupuesto</w:t>
            </w:r>
          </w:p>
        </w:tc>
      </w:tr>
      <w:tr w:rsidR="0029561E" w:rsidRPr="00990AFC" w14:paraId="3BA82B43" w14:textId="77777777" w:rsidTr="00071FCF">
        <w:trPr>
          <w:jc w:val="center"/>
        </w:trPr>
        <w:tc>
          <w:tcPr>
            <w:tcW w:w="636" w:type="dxa"/>
            <w:vMerge/>
            <w:tcBorders>
              <w:bottom w:val="double" w:sz="4" w:space="0" w:color="auto"/>
            </w:tcBorders>
            <w:shd w:val="clear" w:color="auto" w:fill="BDD6EE" w:themeFill="accent1" w:themeFillTint="66"/>
            <w:vAlign w:val="center"/>
          </w:tcPr>
          <w:p w14:paraId="0E7C29E2" w14:textId="77777777" w:rsidR="0029561E" w:rsidRPr="00990AFC" w:rsidRDefault="0029561E" w:rsidP="00071FCF">
            <w:pPr>
              <w:pStyle w:val="Sinespaciado"/>
              <w:jc w:val="center"/>
              <w:rPr>
                <w:rFonts w:ascii="Arial" w:hAnsi="Arial" w:cs="Arial"/>
                <w:b/>
                <w:sz w:val="15"/>
                <w:szCs w:val="15"/>
              </w:rPr>
            </w:pPr>
          </w:p>
        </w:tc>
        <w:tc>
          <w:tcPr>
            <w:tcW w:w="2648" w:type="dxa"/>
            <w:vMerge/>
            <w:tcBorders>
              <w:bottom w:val="double" w:sz="4" w:space="0" w:color="auto"/>
            </w:tcBorders>
            <w:shd w:val="clear" w:color="auto" w:fill="BDD6EE" w:themeFill="accent1" w:themeFillTint="66"/>
            <w:vAlign w:val="center"/>
          </w:tcPr>
          <w:p w14:paraId="4C5F8C02" w14:textId="77777777" w:rsidR="0029561E" w:rsidRPr="00990AFC" w:rsidRDefault="0029561E" w:rsidP="00071FCF">
            <w:pPr>
              <w:pStyle w:val="Sinespaciado"/>
              <w:jc w:val="center"/>
              <w:rPr>
                <w:rFonts w:ascii="Arial" w:hAnsi="Arial" w:cs="Arial"/>
                <w:b/>
                <w:sz w:val="15"/>
                <w:szCs w:val="15"/>
              </w:rPr>
            </w:pPr>
          </w:p>
        </w:tc>
        <w:tc>
          <w:tcPr>
            <w:tcW w:w="1384" w:type="dxa"/>
            <w:tcBorders>
              <w:bottom w:val="double" w:sz="4" w:space="0" w:color="auto"/>
            </w:tcBorders>
            <w:shd w:val="clear" w:color="auto" w:fill="BDD6EE" w:themeFill="accent1" w:themeFillTint="66"/>
            <w:vAlign w:val="center"/>
          </w:tcPr>
          <w:p w14:paraId="088AF874"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Asignado (Q.)</w:t>
            </w:r>
          </w:p>
        </w:tc>
        <w:tc>
          <w:tcPr>
            <w:tcW w:w="1384" w:type="dxa"/>
            <w:tcBorders>
              <w:bottom w:val="double" w:sz="4" w:space="0" w:color="auto"/>
            </w:tcBorders>
            <w:shd w:val="clear" w:color="auto" w:fill="BDD6EE" w:themeFill="accent1" w:themeFillTint="66"/>
            <w:vAlign w:val="center"/>
          </w:tcPr>
          <w:p w14:paraId="566A37CE"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Vigente (Q.)</w:t>
            </w:r>
          </w:p>
        </w:tc>
        <w:tc>
          <w:tcPr>
            <w:tcW w:w="1306" w:type="dxa"/>
            <w:tcBorders>
              <w:bottom w:val="double" w:sz="4" w:space="0" w:color="auto"/>
            </w:tcBorders>
            <w:shd w:val="clear" w:color="auto" w:fill="BDD6EE" w:themeFill="accent1" w:themeFillTint="66"/>
            <w:vAlign w:val="center"/>
          </w:tcPr>
          <w:p w14:paraId="43EBC67B"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Ejecutado (Q.)</w:t>
            </w:r>
          </w:p>
        </w:tc>
        <w:tc>
          <w:tcPr>
            <w:tcW w:w="1385" w:type="dxa"/>
            <w:tcBorders>
              <w:bottom w:val="double" w:sz="4" w:space="0" w:color="auto"/>
            </w:tcBorders>
            <w:shd w:val="clear" w:color="auto" w:fill="BDD6EE" w:themeFill="accent1" w:themeFillTint="66"/>
            <w:vAlign w:val="center"/>
          </w:tcPr>
          <w:p w14:paraId="472A450F"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Por Ejecutar (Q.)</w:t>
            </w:r>
          </w:p>
        </w:tc>
      </w:tr>
      <w:tr w:rsidR="0029561E" w:rsidRPr="00990AFC" w14:paraId="75E093AD" w14:textId="77777777" w:rsidTr="00071FCF">
        <w:trPr>
          <w:jc w:val="center"/>
        </w:trPr>
        <w:tc>
          <w:tcPr>
            <w:tcW w:w="636" w:type="dxa"/>
            <w:tcBorders>
              <w:top w:val="double" w:sz="4" w:space="0" w:color="auto"/>
              <w:bottom w:val="nil"/>
            </w:tcBorders>
            <w:vAlign w:val="center"/>
          </w:tcPr>
          <w:p w14:paraId="3D9088E0" w14:textId="77777777" w:rsidR="0029561E" w:rsidRPr="00990AFC" w:rsidRDefault="0029561E" w:rsidP="00071FCF">
            <w:pPr>
              <w:pStyle w:val="Sinespaciado"/>
              <w:jc w:val="center"/>
              <w:rPr>
                <w:rFonts w:ascii="Arial" w:hAnsi="Arial" w:cs="Arial"/>
                <w:b/>
                <w:sz w:val="15"/>
                <w:szCs w:val="15"/>
              </w:rPr>
            </w:pPr>
          </w:p>
        </w:tc>
        <w:tc>
          <w:tcPr>
            <w:tcW w:w="2648" w:type="dxa"/>
            <w:tcBorders>
              <w:top w:val="double" w:sz="4" w:space="0" w:color="auto"/>
              <w:bottom w:val="nil"/>
            </w:tcBorders>
            <w:vAlign w:val="center"/>
          </w:tcPr>
          <w:p w14:paraId="6CDFC38D" w14:textId="77777777" w:rsidR="0029561E" w:rsidRPr="00990AFC" w:rsidRDefault="0029561E" w:rsidP="00071FCF">
            <w:pPr>
              <w:pStyle w:val="Sinespaciado"/>
              <w:jc w:val="center"/>
              <w:rPr>
                <w:rFonts w:ascii="Arial" w:hAnsi="Arial" w:cs="Arial"/>
                <w:b/>
                <w:sz w:val="15"/>
                <w:szCs w:val="15"/>
              </w:rPr>
            </w:pPr>
          </w:p>
        </w:tc>
        <w:tc>
          <w:tcPr>
            <w:tcW w:w="1384" w:type="dxa"/>
            <w:tcBorders>
              <w:top w:val="double" w:sz="4" w:space="0" w:color="auto"/>
              <w:bottom w:val="nil"/>
            </w:tcBorders>
            <w:vAlign w:val="center"/>
          </w:tcPr>
          <w:p w14:paraId="5F5DF1AE" w14:textId="77777777" w:rsidR="0029561E" w:rsidRPr="00990AFC" w:rsidRDefault="0029561E" w:rsidP="00071FCF">
            <w:pPr>
              <w:pStyle w:val="Sinespaciado"/>
              <w:jc w:val="center"/>
              <w:rPr>
                <w:rFonts w:ascii="Arial" w:hAnsi="Arial" w:cs="Arial"/>
                <w:sz w:val="15"/>
                <w:szCs w:val="15"/>
              </w:rPr>
            </w:pPr>
          </w:p>
        </w:tc>
        <w:tc>
          <w:tcPr>
            <w:tcW w:w="1384" w:type="dxa"/>
            <w:tcBorders>
              <w:top w:val="double" w:sz="4" w:space="0" w:color="auto"/>
              <w:bottom w:val="nil"/>
            </w:tcBorders>
            <w:vAlign w:val="center"/>
          </w:tcPr>
          <w:p w14:paraId="320D8AFC" w14:textId="77777777" w:rsidR="0029561E" w:rsidRPr="00990AFC" w:rsidRDefault="0029561E" w:rsidP="00071FCF">
            <w:pPr>
              <w:pStyle w:val="Sinespaciado"/>
              <w:jc w:val="center"/>
              <w:rPr>
                <w:rFonts w:ascii="Arial" w:hAnsi="Arial" w:cs="Arial"/>
                <w:sz w:val="15"/>
                <w:szCs w:val="15"/>
              </w:rPr>
            </w:pPr>
          </w:p>
        </w:tc>
        <w:tc>
          <w:tcPr>
            <w:tcW w:w="1306" w:type="dxa"/>
            <w:tcBorders>
              <w:top w:val="double" w:sz="4" w:space="0" w:color="auto"/>
              <w:bottom w:val="nil"/>
            </w:tcBorders>
            <w:vAlign w:val="center"/>
          </w:tcPr>
          <w:p w14:paraId="4C99B92B" w14:textId="77777777" w:rsidR="0029561E" w:rsidRPr="00990AFC" w:rsidRDefault="0029561E" w:rsidP="00071FCF">
            <w:pPr>
              <w:pStyle w:val="Sinespaciado"/>
              <w:jc w:val="center"/>
              <w:rPr>
                <w:rFonts w:ascii="Arial" w:hAnsi="Arial" w:cs="Arial"/>
                <w:sz w:val="15"/>
                <w:szCs w:val="15"/>
              </w:rPr>
            </w:pPr>
          </w:p>
        </w:tc>
        <w:tc>
          <w:tcPr>
            <w:tcW w:w="1385" w:type="dxa"/>
            <w:tcBorders>
              <w:top w:val="double" w:sz="4" w:space="0" w:color="auto"/>
              <w:bottom w:val="nil"/>
            </w:tcBorders>
            <w:vAlign w:val="center"/>
          </w:tcPr>
          <w:p w14:paraId="4061755F" w14:textId="77777777" w:rsidR="0029561E" w:rsidRPr="00990AFC" w:rsidRDefault="0029561E" w:rsidP="00071FCF">
            <w:pPr>
              <w:pStyle w:val="Sinespaciado"/>
              <w:jc w:val="center"/>
              <w:rPr>
                <w:rFonts w:ascii="Arial" w:hAnsi="Arial" w:cs="Arial"/>
                <w:sz w:val="15"/>
                <w:szCs w:val="15"/>
              </w:rPr>
            </w:pPr>
          </w:p>
        </w:tc>
      </w:tr>
      <w:tr w:rsidR="0029561E" w:rsidRPr="00990AFC" w14:paraId="43C0D139" w14:textId="77777777" w:rsidTr="00071FCF">
        <w:trPr>
          <w:jc w:val="center"/>
        </w:trPr>
        <w:tc>
          <w:tcPr>
            <w:tcW w:w="636" w:type="dxa"/>
            <w:tcBorders>
              <w:top w:val="nil"/>
              <w:bottom w:val="nil"/>
            </w:tcBorders>
            <w:vAlign w:val="center"/>
          </w:tcPr>
          <w:p w14:paraId="438E4FB4" w14:textId="77777777" w:rsidR="0029561E" w:rsidRPr="00990AFC" w:rsidRDefault="0029561E" w:rsidP="00071FCF">
            <w:pPr>
              <w:pStyle w:val="Sinespaciado"/>
              <w:jc w:val="center"/>
              <w:rPr>
                <w:rFonts w:ascii="Arial" w:hAnsi="Arial" w:cs="Arial"/>
                <w:b/>
                <w:sz w:val="15"/>
                <w:szCs w:val="15"/>
              </w:rPr>
            </w:pPr>
          </w:p>
        </w:tc>
        <w:tc>
          <w:tcPr>
            <w:tcW w:w="2648" w:type="dxa"/>
            <w:tcBorders>
              <w:top w:val="nil"/>
              <w:bottom w:val="nil"/>
            </w:tcBorders>
            <w:vAlign w:val="center"/>
          </w:tcPr>
          <w:p w14:paraId="45948FF8" w14:textId="77777777" w:rsidR="0029561E" w:rsidRPr="00990AFC" w:rsidRDefault="0029561E" w:rsidP="00071FCF">
            <w:pPr>
              <w:pStyle w:val="Sinespaciado"/>
              <w:jc w:val="center"/>
              <w:rPr>
                <w:rFonts w:ascii="Arial" w:hAnsi="Arial" w:cs="Arial"/>
                <w:sz w:val="15"/>
                <w:szCs w:val="15"/>
              </w:rPr>
            </w:pPr>
            <w:r w:rsidRPr="00990AFC">
              <w:rPr>
                <w:rFonts w:ascii="Arial" w:hAnsi="Arial" w:cs="Arial"/>
                <w:b/>
                <w:sz w:val="15"/>
                <w:szCs w:val="15"/>
              </w:rPr>
              <w:t>Total</w:t>
            </w:r>
          </w:p>
        </w:tc>
        <w:tc>
          <w:tcPr>
            <w:tcW w:w="1384" w:type="dxa"/>
            <w:tcBorders>
              <w:top w:val="nil"/>
              <w:bottom w:val="nil"/>
            </w:tcBorders>
            <w:vAlign w:val="center"/>
          </w:tcPr>
          <w:p w14:paraId="6F64064A"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17,598,086,425.00</w:t>
            </w:r>
          </w:p>
        </w:tc>
        <w:tc>
          <w:tcPr>
            <w:tcW w:w="1384" w:type="dxa"/>
            <w:tcBorders>
              <w:top w:val="nil"/>
              <w:bottom w:val="nil"/>
            </w:tcBorders>
            <w:vAlign w:val="center"/>
          </w:tcPr>
          <w:p w14:paraId="6B5245FB" w14:textId="77777777" w:rsidR="0029561E" w:rsidRPr="00990AFC" w:rsidRDefault="0029561E" w:rsidP="00071FCF">
            <w:pPr>
              <w:pStyle w:val="Sinespaciado"/>
              <w:jc w:val="right"/>
              <w:rPr>
                <w:rFonts w:ascii="Arial" w:hAnsi="Arial" w:cs="Arial"/>
                <w:sz w:val="15"/>
                <w:szCs w:val="15"/>
              </w:rPr>
            </w:pPr>
            <w:r w:rsidRPr="00990AFC">
              <w:rPr>
                <w:rFonts w:ascii="Arial" w:hAnsi="Arial" w:cs="Arial"/>
                <w:b/>
                <w:sz w:val="15"/>
                <w:szCs w:val="15"/>
              </w:rPr>
              <w:t>17,598,086,425.00</w:t>
            </w:r>
          </w:p>
        </w:tc>
        <w:tc>
          <w:tcPr>
            <w:tcW w:w="1306" w:type="dxa"/>
            <w:tcBorders>
              <w:top w:val="nil"/>
              <w:bottom w:val="nil"/>
            </w:tcBorders>
            <w:vAlign w:val="center"/>
          </w:tcPr>
          <w:p w14:paraId="4E53AD30" w14:textId="77777777" w:rsidR="0029561E" w:rsidRPr="00990AFC" w:rsidRDefault="0029561E" w:rsidP="00071FCF">
            <w:pPr>
              <w:pStyle w:val="Sinespaciado"/>
              <w:jc w:val="right"/>
              <w:rPr>
                <w:rFonts w:ascii="Arial" w:hAnsi="Arial" w:cs="Arial"/>
                <w:b/>
                <w:sz w:val="15"/>
                <w:szCs w:val="15"/>
              </w:rPr>
            </w:pPr>
            <w:r w:rsidRPr="00990AFC">
              <w:rPr>
                <w:rFonts w:ascii="Arial" w:hAnsi="Arial" w:cs="Arial"/>
                <w:b/>
                <w:sz w:val="15"/>
                <w:szCs w:val="15"/>
              </w:rPr>
              <w:t>5,541,842,965.66</w:t>
            </w:r>
          </w:p>
        </w:tc>
        <w:tc>
          <w:tcPr>
            <w:tcW w:w="1385" w:type="dxa"/>
            <w:tcBorders>
              <w:top w:val="nil"/>
              <w:bottom w:val="nil"/>
            </w:tcBorders>
            <w:vAlign w:val="center"/>
          </w:tcPr>
          <w:p w14:paraId="7B27DFC7" w14:textId="77777777" w:rsidR="0029561E" w:rsidRPr="00990AFC" w:rsidRDefault="0029561E" w:rsidP="00071FCF">
            <w:pPr>
              <w:pStyle w:val="Sinespaciado"/>
              <w:jc w:val="right"/>
              <w:rPr>
                <w:rFonts w:ascii="Arial" w:hAnsi="Arial" w:cs="Arial"/>
                <w:b/>
                <w:sz w:val="15"/>
                <w:szCs w:val="15"/>
              </w:rPr>
            </w:pPr>
            <w:r w:rsidRPr="00990AFC">
              <w:rPr>
                <w:rFonts w:ascii="Arial" w:hAnsi="Arial" w:cs="Arial"/>
                <w:b/>
                <w:sz w:val="15"/>
                <w:szCs w:val="15"/>
              </w:rPr>
              <w:t>12,056,243,459.34</w:t>
            </w:r>
          </w:p>
        </w:tc>
      </w:tr>
      <w:tr w:rsidR="0029561E" w:rsidRPr="00990AFC" w14:paraId="40D2C176" w14:textId="77777777" w:rsidTr="00071FCF">
        <w:trPr>
          <w:jc w:val="center"/>
        </w:trPr>
        <w:tc>
          <w:tcPr>
            <w:tcW w:w="636" w:type="dxa"/>
            <w:tcBorders>
              <w:top w:val="nil"/>
              <w:bottom w:val="nil"/>
            </w:tcBorders>
            <w:vAlign w:val="center"/>
          </w:tcPr>
          <w:p w14:paraId="57276254" w14:textId="77777777" w:rsidR="0029561E" w:rsidRPr="00990AFC" w:rsidRDefault="0029561E" w:rsidP="00071FCF">
            <w:pPr>
              <w:pStyle w:val="Sinespaciado"/>
              <w:jc w:val="center"/>
              <w:rPr>
                <w:rFonts w:ascii="Arial" w:hAnsi="Arial" w:cs="Arial"/>
                <w:b/>
                <w:sz w:val="15"/>
                <w:szCs w:val="15"/>
              </w:rPr>
            </w:pPr>
          </w:p>
        </w:tc>
        <w:tc>
          <w:tcPr>
            <w:tcW w:w="2648" w:type="dxa"/>
            <w:tcBorders>
              <w:top w:val="nil"/>
              <w:bottom w:val="nil"/>
            </w:tcBorders>
            <w:vAlign w:val="center"/>
          </w:tcPr>
          <w:p w14:paraId="1CF41C91" w14:textId="77777777" w:rsidR="0029561E" w:rsidRPr="00990AFC" w:rsidRDefault="0029561E" w:rsidP="00071FCF">
            <w:pPr>
              <w:pStyle w:val="Sinespaciado"/>
              <w:rPr>
                <w:rFonts w:ascii="Arial" w:hAnsi="Arial" w:cs="Arial"/>
                <w:sz w:val="15"/>
                <w:szCs w:val="15"/>
              </w:rPr>
            </w:pPr>
          </w:p>
        </w:tc>
        <w:tc>
          <w:tcPr>
            <w:tcW w:w="1384" w:type="dxa"/>
            <w:tcBorders>
              <w:top w:val="nil"/>
              <w:bottom w:val="nil"/>
            </w:tcBorders>
            <w:vAlign w:val="center"/>
          </w:tcPr>
          <w:p w14:paraId="5BF8974E" w14:textId="77777777" w:rsidR="0029561E" w:rsidRPr="00990AFC" w:rsidRDefault="0029561E" w:rsidP="00071FCF">
            <w:pPr>
              <w:pStyle w:val="Sinespaciado"/>
              <w:jc w:val="center"/>
              <w:rPr>
                <w:rFonts w:ascii="Arial" w:hAnsi="Arial" w:cs="Arial"/>
                <w:sz w:val="15"/>
                <w:szCs w:val="15"/>
              </w:rPr>
            </w:pPr>
          </w:p>
        </w:tc>
        <w:tc>
          <w:tcPr>
            <w:tcW w:w="1384" w:type="dxa"/>
            <w:tcBorders>
              <w:top w:val="nil"/>
              <w:bottom w:val="nil"/>
            </w:tcBorders>
            <w:vAlign w:val="center"/>
          </w:tcPr>
          <w:p w14:paraId="6AD160C0" w14:textId="77777777" w:rsidR="0029561E" w:rsidRPr="00990AFC" w:rsidRDefault="0029561E" w:rsidP="00071FCF">
            <w:pPr>
              <w:pStyle w:val="Sinespaciado"/>
              <w:jc w:val="right"/>
              <w:rPr>
                <w:rFonts w:ascii="Arial" w:hAnsi="Arial" w:cs="Arial"/>
                <w:sz w:val="15"/>
                <w:szCs w:val="15"/>
              </w:rPr>
            </w:pPr>
          </w:p>
        </w:tc>
        <w:tc>
          <w:tcPr>
            <w:tcW w:w="1306" w:type="dxa"/>
            <w:tcBorders>
              <w:top w:val="nil"/>
              <w:bottom w:val="nil"/>
            </w:tcBorders>
            <w:vAlign w:val="center"/>
          </w:tcPr>
          <w:p w14:paraId="7D79A8A5" w14:textId="77777777" w:rsidR="0029561E" w:rsidRPr="00990AFC" w:rsidRDefault="0029561E" w:rsidP="00071FCF">
            <w:pPr>
              <w:pStyle w:val="Sinespaciado"/>
              <w:jc w:val="right"/>
              <w:rPr>
                <w:rFonts w:ascii="Arial" w:hAnsi="Arial" w:cs="Arial"/>
                <w:sz w:val="15"/>
                <w:szCs w:val="15"/>
              </w:rPr>
            </w:pPr>
          </w:p>
        </w:tc>
        <w:tc>
          <w:tcPr>
            <w:tcW w:w="1385" w:type="dxa"/>
            <w:tcBorders>
              <w:top w:val="nil"/>
              <w:bottom w:val="nil"/>
            </w:tcBorders>
            <w:vAlign w:val="center"/>
          </w:tcPr>
          <w:p w14:paraId="3F47CEBB" w14:textId="77777777" w:rsidR="0029561E" w:rsidRPr="00990AFC" w:rsidRDefault="0029561E" w:rsidP="00071FCF">
            <w:pPr>
              <w:pStyle w:val="Sinespaciado"/>
              <w:jc w:val="right"/>
              <w:rPr>
                <w:rFonts w:ascii="Arial" w:hAnsi="Arial" w:cs="Arial"/>
                <w:sz w:val="15"/>
                <w:szCs w:val="15"/>
              </w:rPr>
            </w:pPr>
          </w:p>
        </w:tc>
      </w:tr>
      <w:tr w:rsidR="0029561E" w:rsidRPr="00990AFC" w14:paraId="11CBB84D" w14:textId="77777777" w:rsidTr="00071FCF">
        <w:trPr>
          <w:jc w:val="center"/>
        </w:trPr>
        <w:tc>
          <w:tcPr>
            <w:tcW w:w="636" w:type="dxa"/>
            <w:tcBorders>
              <w:top w:val="nil"/>
              <w:bottom w:val="nil"/>
            </w:tcBorders>
            <w:vAlign w:val="center"/>
          </w:tcPr>
          <w:p w14:paraId="7054AA6D"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000</w:t>
            </w:r>
          </w:p>
        </w:tc>
        <w:tc>
          <w:tcPr>
            <w:tcW w:w="2648" w:type="dxa"/>
            <w:tcBorders>
              <w:top w:val="nil"/>
              <w:bottom w:val="nil"/>
            </w:tcBorders>
            <w:vAlign w:val="center"/>
          </w:tcPr>
          <w:p w14:paraId="7B1AFA46"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Servicios Personales</w:t>
            </w:r>
          </w:p>
        </w:tc>
        <w:tc>
          <w:tcPr>
            <w:tcW w:w="1384" w:type="dxa"/>
            <w:tcBorders>
              <w:top w:val="nil"/>
              <w:bottom w:val="nil"/>
            </w:tcBorders>
            <w:vAlign w:val="center"/>
          </w:tcPr>
          <w:p w14:paraId="5500582C"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13,650,058,784.00</w:t>
            </w:r>
          </w:p>
        </w:tc>
        <w:tc>
          <w:tcPr>
            <w:tcW w:w="1384" w:type="dxa"/>
            <w:tcBorders>
              <w:top w:val="nil"/>
              <w:bottom w:val="nil"/>
            </w:tcBorders>
            <w:vAlign w:val="center"/>
          </w:tcPr>
          <w:p w14:paraId="09437CDC"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13,650,178,784.00</w:t>
            </w:r>
          </w:p>
        </w:tc>
        <w:tc>
          <w:tcPr>
            <w:tcW w:w="1306" w:type="dxa"/>
            <w:tcBorders>
              <w:top w:val="nil"/>
              <w:bottom w:val="nil"/>
            </w:tcBorders>
            <w:vAlign w:val="center"/>
          </w:tcPr>
          <w:p w14:paraId="7D19B479"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4,243,877.214.33</w:t>
            </w:r>
          </w:p>
        </w:tc>
        <w:tc>
          <w:tcPr>
            <w:tcW w:w="1385" w:type="dxa"/>
            <w:tcBorders>
              <w:top w:val="nil"/>
              <w:bottom w:val="nil"/>
            </w:tcBorders>
            <w:vAlign w:val="center"/>
          </w:tcPr>
          <w:p w14:paraId="5E2D7AC5"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9,406,301,569.67</w:t>
            </w:r>
          </w:p>
        </w:tc>
      </w:tr>
      <w:tr w:rsidR="0029561E" w:rsidRPr="00990AFC" w14:paraId="0106F7F1" w14:textId="77777777" w:rsidTr="00071FCF">
        <w:trPr>
          <w:jc w:val="center"/>
        </w:trPr>
        <w:tc>
          <w:tcPr>
            <w:tcW w:w="636" w:type="dxa"/>
            <w:tcBorders>
              <w:top w:val="nil"/>
              <w:bottom w:val="nil"/>
            </w:tcBorders>
            <w:vAlign w:val="center"/>
          </w:tcPr>
          <w:p w14:paraId="4F6A288E"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100</w:t>
            </w:r>
          </w:p>
        </w:tc>
        <w:tc>
          <w:tcPr>
            <w:tcW w:w="2648" w:type="dxa"/>
            <w:tcBorders>
              <w:top w:val="nil"/>
              <w:bottom w:val="nil"/>
            </w:tcBorders>
            <w:vAlign w:val="center"/>
          </w:tcPr>
          <w:p w14:paraId="36A2AD79"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Servicios no Personales</w:t>
            </w:r>
          </w:p>
        </w:tc>
        <w:tc>
          <w:tcPr>
            <w:tcW w:w="1384" w:type="dxa"/>
            <w:tcBorders>
              <w:top w:val="nil"/>
              <w:bottom w:val="nil"/>
            </w:tcBorders>
            <w:vAlign w:val="center"/>
          </w:tcPr>
          <w:p w14:paraId="19E5C54A"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604,714,381.00</w:t>
            </w:r>
          </w:p>
        </w:tc>
        <w:tc>
          <w:tcPr>
            <w:tcW w:w="1384" w:type="dxa"/>
            <w:tcBorders>
              <w:top w:val="nil"/>
              <w:bottom w:val="nil"/>
            </w:tcBorders>
            <w:vAlign w:val="center"/>
          </w:tcPr>
          <w:p w14:paraId="1ECE628E"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601,985,032.00</w:t>
            </w:r>
          </w:p>
        </w:tc>
        <w:tc>
          <w:tcPr>
            <w:tcW w:w="1306" w:type="dxa"/>
            <w:tcBorders>
              <w:top w:val="nil"/>
              <w:bottom w:val="nil"/>
            </w:tcBorders>
            <w:vAlign w:val="center"/>
          </w:tcPr>
          <w:p w14:paraId="6EA79DAD"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59,340,845.34</w:t>
            </w:r>
          </w:p>
        </w:tc>
        <w:tc>
          <w:tcPr>
            <w:tcW w:w="1385" w:type="dxa"/>
            <w:tcBorders>
              <w:top w:val="nil"/>
              <w:bottom w:val="nil"/>
            </w:tcBorders>
            <w:vAlign w:val="center"/>
          </w:tcPr>
          <w:p w14:paraId="2F58E99D"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542,644,186.66</w:t>
            </w:r>
          </w:p>
        </w:tc>
      </w:tr>
      <w:tr w:rsidR="0029561E" w:rsidRPr="00990AFC" w14:paraId="32FF13D4" w14:textId="77777777" w:rsidTr="00071FCF">
        <w:trPr>
          <w:jc w:val="center"/>
        </w:trPr>
        <w:tc>
          <w:tcPr>
            <w:tcW w:w="636" w:type="dxa"/>
            <w:tcBorders>
              <w:top w:val="nil"/>
              <w:bottom w:val="nil"/>
            </w:tcBorders>
            <w:vAlign w:val="center"/>
          </w:tcPr>
          <w:p w14:paraId="03628C1B"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200</w:t>
            </w:r>
          </w:p>
        </w:tc>
        <w:tc>
          <w:tcPr>
            <w:tcW w:w="2648" w:type="dxa"/>
            <w:tcBorders>
              <w:top w:val="nil"/>
              <w:bottom w:val="nil"/>
            </w:tcBorders>
            <w:vAlign w:val="center"/>
          </w:tcPr>
          <w:p w14:paraId="76A59A15"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Materiales y Suministros</w:t>
            </w:r>
          </w:p>
        </w:tc>
        <w:tc>
          <w:tcPr>
            <w:tcW w:w="1384" w:type="dxa"/>
            <w:tcBorders>
              <w:top w:val="nil"/>
              <w:bottom w:val="nil"/>
            </w:tcBorders>
            <w:vAlign w:val="center"/>
          </w:tcPr>
          <w:p w14:paraId="4A151EC2"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342,808,037.00</w:t>
            </w:r>
          </w:p>
        </w:tc>
        <w:tc>
          <w:tcPr>
            <w:tcW w:w="1384" w:type="dxa"/>
            <w:tcBorders>
              <w:top w:val="nil"/>
              <w:bottom w:val="nil"/>
            </w:tcBorders>
            <w:vAlign w:val="center"/>
          </w:tcPr>
          <w:p w14:paraId="2749CE1F"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303,667,951.71</w:t>
            </w:r>
          </w:p>
        </w:tc>
        <w:tc>
          <w:tcPr>
            <w:tcW w:w="1306" w:type="dxa"/>
            <w:tcBorders>
              <w:top w:val="nil"/>
              <w:bottom w:val="nil"/>
            </w:tcBorders>
            <w:vAlign w:val="center"/>
          </w:tcPr>
          <w:p w14:paraId="55754657"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13,690,785.23</w:t>
            </w:r>
          </w:p>
        </w:tc>
        <w:tc>
          <w:tcPr>
            <w:tcW w:w="1385" w:type="dxa"/>
            <w:tcBorders>
              <w:top w:val="nil"/>
              <w:bottom w:val="nil"/>
            </w:tcBorders>
            <w:vAlign w:val="center"/>
          </w:tcPr>
          <w:p w14:paraId="0F185199"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289,977,166.48</w:t>
            </w:r>
          </w:p>
        </w:tc>
      </w:tr>
      <w:tr w:rsidR="0029561E" w:rsidRPr="00990AFC" w14:paraId="4DABA774" w14:textId="77777777" w:rsidTr="00071FCF">
        <w:trPr>
          <w:jc w:val="center"/>
        </w:trPr>
        <w:tc>
          <w:tcPr>
            <w:tcW w:w="636" w:type="dxa"/>
            <w:tcBorders>
              <w:top w:val="nil"/>
              <w:bottom w:val="nil"/>
            </w:tcBorders>
            <w:vAlign w:val="center"/>
          </w:tcPr>
          <w:p w14:paraId="7EA87D29"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300</w:t>
            </w:r>
          </w:p>
        </w:tc>
        <w:tc>
          <w:tcPr>
            <w:tcW w:w="2648" w:type="dxa"/>
            <w:tcBorders>
              <w:top w:val="nil"/>
              <w:bottom w:val="nil"/>
            </w:tcBorders>
            <w:vAlign w:val="center"/>
          </w:tcPr>
          <w:p w14:paraId="20D6833C"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Propiedad Planta, Equipo e Intangibles</w:t>
            </w:r>
          </w:p>
        </w:tc>
        <w:tc>
          <w:tcPr>
            <w:tcW w:w="1384" w:type="dxa"/>
            <w:tcBorders>
              <w:top w:val="nil"/>
              <w:bottom w:val="nil"/>
            </w:tcBorders>
            <w:vAlign w:val="center"/>
          </w:tcPr>
          <w:p w14:paraId="607559A8"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148,917,476.00</w:t>
            </w:r>
          </w:p>
        </w:tc>
        <w:tc>
          <w:tcPr>
            <w:tcW w:w="1384" w:type="dxa"/>
            <w:tcBorders>
              <w:top w:val="nil"/>
              <w:bottom w:val="nil"/>
            </w:tcBorders>
            <w:vAlign w:val="center"/>
          </w:tcPr>
          <w:p w14:paraId="10FD591A"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163,559,162.29</w:t>
            </w:r>
          </w:p>
        </w:tc>
        <w:tc>
          <w:tcPr>
            <w:tcW w:w="1306" w:type="dxa"/>
            <w:tcBorders>
              <w:top w:val="nil"/>
              <w:bottom w:val="nil"/>
            </w:tcBorders>
            <w:vAlign w:val="center"/>
          </w:tcPr>
          <w:p w14:paraId="624FF078"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14,066,604.54</w:t>
            </w:r>
          </w:p>
        </w:tc>
        <w:tc>
          <w:tcPr>
            <w:tcW w:w="1385" w:type="dxa"/>
            <w:tcBorders>
              <w:top w:val="nil"/>
              <w:bottom w:val="nil"/>
            </w:tcBorders>
            <w:vAlign w:val="center"/>
          </w:tcPr>
          <w:p w14:paraId="2FC90403"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149,492,557.75</w:t>
            </w:r>
          </w:p>
        </w:tc>
      </w:tr>
      <w:tr w:rsidR="0029561E" w:rsidRPr="00990AFC" w14:paraId="1DBEC914" w14:textId="77777777" w:rsidTr="00071FCF">
        <w:trPr>
          <w:jc w:val="center"/>
        </w:trPr>
        <w:tc>
          <w:tcPr>
            <w:tcW w:w="636" w:type="dxa"/>
            <w:tcBorders>
              <w:top w:val="nil"/>
              <w:bottom w:val="nil"/>
            </w:tcBorders>
            <w:vAlign w:val="center"/>
          </w:tcPr>
          <w:p w14:paraId="4D43E81A"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400</w:t>
            </w:r>
          </w:p>
        </w:tc>
        <w:tc>
          <w:tcPr>
            <w:tcW w:w="2648" w:type="dxa"/>
            <w:tcBorders>
              <w:top w:val="nil"/>
              <w:bottom w:val="nil"/>
            </w:tcBorders>
            <w:vAlign w:val="center"/>
          </w:tcPr>
          <w:p w14:paraId="412C1AEA"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Transferencias Corrientes</w:t>
            </w:r>
          </w:p>
        </w:tc>
        <w:tc>
          <w:tcPr>
            <w:tcW w:w="1384" w:type="dxa"/>
            <w:tcBorders>
              <w:top w:val="nil"/>
              <w:bottom w:val="nil"/>
            </w:tcBorders>
            <w:vAlign w:val="center"/>
          </w:tcPr>
          <w:p w14:paraId="54116B4F"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2,825,309,330.00</w:t>
            </w:r>
          </w:p>
        </w:tc>
        <w:tc>
          <w:tcPr>
            <w:tcW w:w="1384" w:type="dxa"/>
            <w:tcBorders>
              <w:top w:val="nil"/>
              <w:bottom w:val="nil"/>
            </w:tcBorders>
            <w:vAlign w:val="center"/>
          </w:tcPr>
          <w:p w14:paraId="3B4E898B"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2,863,295,608.00</w:t>
            </w:r>
          </w:p>
        </w:tc>
        <w:tc>
          <w:tcPr>
            <w:tcW w:w="1306" w:type="dxa"/>
            <w:tcBorders>
              <w:top w:val="nil"/>
              <w:bottom w:val="nil"/>
            </w:tcBorders>
            <w:vAlign w:val="center"/>
          </w:tcPr>
          <w:p w14:paraId="4EFF7D26"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1,207,832,820.44</w:t>
            </w:r>
          </w:p>
        </w:tc>
        <w:tc>
          <w:tcPr>
            <w:tcW w:w="1385" w:type="dxa"/>
            <w:tcBorders>
              <w:top w:val="nil"/>
              <w:bottom w:val="nil"/>
            </w:tcBorders>
            <w:vAlign w:val="center"/>
          </w:tcPr>
          <w:p w14:paraId="3A710AF9"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1,655,462,787.56</w:t>
            </w:r>
          </w:p>
        </w:tc>
      </w:tr>
      <w:tr w:rsidR="0029561E" w:rsidRPr="00990AFC" w14:paraId="654CA826" w14:textId="77777777" w:rsidTr="00071FCF">
        <w:trPr>
          <w:jc w:val="center"/>
        </w:trPr>
        <w:tc>
          <w:tcPr>
            <w:tcW w:w="636" w:type="dxa"/>
            <w:tcBorders>
              <w:top w:val="nil"/>
              <w:bottom w:val="nil"/>
            </w:tcBorders>
            <w:vAlign w:val="center"/>
          </w:tcPr>
          <w:p w14:paraId="3B34B6D8"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500</w:t>
            </w:r>
          </w:p>
        </w:tc>
        <w:tc>
          <w:tcPr>
            <w:tcW w:w="2648" w:type="dxa"/>
            <w:tcBorders>
              <w:top w:val="nil"/>
              <w:bottom w:val="nil"/>
            </w:tcBorders>
            <w:vAlign w:val="center"/>
          </w:tcPr>
          <w:p w14:paraId="7057473F"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Transferencias de Capital</w:t>
            </w:r>
          </w:p>
        </w:tc>
        <w:tc>
          <w:tcPr>
            <w:tcW w:w="1384" w:type="dxa"/>
            <w:tcBorders>
              <w:top w:val="nil"/>
              <w:bottom w:val="nil"/>
            </w:tcBorders>
            <w:vAlign w:val="center"/>
          </w:tcPr>
          <w:p w14:paraId="5F55205D"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5,903,095.00</w:t>
            </w:r>
          </w:p>
        </w:tc>
        <w:tc>
          <w:tcPr>
            <w:tcW w:w="1384" w:type="dxa"/>
            <w:tcBorders>
              <w:top w:val="nil"/>
              <w:bottom w:val="nil"/>
            </w:tcBorders>
            <w:vAlign w:val="center"/>
          </w:tcPr>
          <w:p w14:paraId="5FC77FF4"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5,903,095.00</w:t>
            </w:r>
          </w:p>
        </w:tc>
        <w:tc>
          <w:tcPr>
            <w:tcW w:w="1306" w:type="dxa"/>
            <w:tcBorders>
              <w:top w:val="nil"/>
              <w:bottom w:val="nil"/>
            </w:tcBorders>
            <w:vAlign w:val="center"/>
          </w:tcPr>
          <w:p w14:paraId="03848A43"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0.00</w:t>
            </w:r>
          </w:p>
        </w:tc>
        <w:tc>
          <w:tcPr>
            <w:tcW w:w="1385" w:type="dxa"/>
            <w:tcBorders>
              <w:top w:val="nil"/>
              <w:bottom w:val="nil"/>
            </w:tcBorders>
            <w:vAlign w:val="center"/>
          </w:tcPr>
          <w:p w14:paraId="0EB8DEEB"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5,903,095.00</w:t>
            </w:r>
          </w:p>
        </w:tc>
      </w:tr>
      <w:tr w:rsidR="0029561E" w:rsidRPr="00990AFC" w14:paraId="2776194B" w14:textId="77777777" w:rsidTr="00071FCF">
        <w:trPr>
          <w:jc w:val="center"/>
        </w:trPr>
        <w:tc>
          <w:tcPr>
            <w:tcW w:w="636" w:type="dxa"/>
            <w:tcBorders>
              <w:top w:val="nil"/>
            </w:tcBorders>
            <w:vAlign w:val="center"/>
          </w:tcPr>
          <w:p w14:paraId="48DB9E49" w14:textId="77777777" w:rsidR="0029561E" w:rsidRPr="00990AFC" w:rsidRDefault="0029561E" w:rsidP="00071FCF">
            <w:pPr>
              <w:pStyle w:val="Sinespaciado"/>
              <w:jc w:val="center"/>
              <w:rPr>
                <w:rFonts w:ascii="Arial" w:hAnsi="Arial" w:cs="Arial"/>
                <w:b/>
                <w:sz w:val="15"/>
                <w:szCs w:val="15"/>
              </w:rPr>
            </w:pPr>
            <w:r w:rsidRPr="00990AFC">
              <w:rPr>
                <w:rFonts w:ascii="Arial" w:hAnsi="Arial" w:cs="Arial"/>
                <w:b/>
                <w:sz w:val="15"/>
                <w:szCs w:val="15"/>
              </w:rPr>
              <w:t>900</w:t>
            </w:r>
          </w:p>
        </w:tc>
        <w:tc>
          <w:tcPr>
            <w:tcW w:w="2648" w:type="dxa"/>
            <w:tcBorders>
              <w:top w:val="nil"/>
            </w:tcBorders>
            <w:vAlign w:val="center"/>
          </w:tcPr>
          <w:p w14:paraId="2C542040" w14:textId="77777777" w:rsidR="0029561E" w:rsidRPr="00990AFC" w:rsidRDefault="0029561E" w:rsidP="00071FCF">
            <w:pPr>
              <w:pStyle w:val="Sinespaciado"/>
              <w:rPr>
                <w:rFonts w:ascii="Arial" w:hAnsi="Arial" w:cs="Arial"/>
                <w:sz w:val="15"/>
                <w:szCs w:val="15"/>
              </w:rPr>
            </w:pPr>
            <w:r w:rsidRPr="00990AFC">
              <w:rPr>
                <w:rFonts w:ascii="Arial" w:hAnsi="Arial" w:cs="Arial"/>
                <w:sz w:val="15"/>
                <w:szCs w:val="15"/>
              </w:rPr>
              <w:t>Asignaciones Globales</w:t>
            </w:r>
          </w:p>
        </w:tc>
        <w:tc>
          <w:tcPr>
            <w:tcW w:w="1384" w:type="dxa"/>
            <w:tcBorders>
              <w:top w:val="nil"/>
            </w:tcBorders>
            <w:vAlign w:val="center"/>
          </w:tcPr>
          <w:p w14:paraId="326606E6"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20,375,322.00</w:t>
            </w:r>
          </w:p>
        </w:tc>
        <w:tc>
          <w:tcPr>
            <w:tcW w:w="1384" w:type="dxa"/>
            <w:tcBorders>
              <w:top w:val="nil"/>
            </w:tcBorders>
            <w:vAlign w:val="center"/>
          </w:tcPr>
          <w:p w14:paraId="0F23829E"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9,496,792.00</w:t>
            </w:r>
          </w:p>
        </w:tc>
        <w:tc>
          <w:tcPr>
            <w:tcW w:w="1306" w:type="dxa"/>
            <w:tcBorders>
              <w:top w:val="nil"/>
            </w:tcBorders>
            <w:vAlign w:val="center"/>
          </w:tcPr>
          <w:p w14:paraId="6056B1CD"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3,034,695.78</w:t>
            </w:r>
          </w:p>
        </w:tc>
        <w:tc>
          <w:tcPr>
            <w:tcW w:w="1385" w:type="dxa"/>
            <w:tcBorders>
              <w:top w:val="nil"/>
            </w:tcBorders>
            <w:vAlign w:val="center"/>
          </w:tcPr>
          <w:p w14:paraId="78EFED78" w14:textId="77777777" w:rsidR="0029561E" w:rsidRPr="00990AFC" w:rsidRDefault="0029561E" w:rsidP="00071FCF">
            <w:pPr>
              <w:pStyle w:val="Sinespaciado"/>
              <w:jc w:val="right"/>
              <w:rPr>
                <w:rFonts w:ascii="Arial" w:hAnsi="Arial" w:cs="Arial"/>
                <w:sz w:val="15"/>
                <w:szCs w:val="15"/>
              </w:rPr>
            </w:pPr>
            <w:r w:rsidRPr="00990AFC">
              <w:rPr>
                <w:rFonts w:ascii="Arial" w:hAnsi="Arial" w:cs="Arial"/>
                <w:sz w:val="15"/>
                <w:szCs w:val="15"/>
              </w:rPr>
              <w:t>6,462,096.22</w:t>
            </w:r>
          </w:p>
        </w:tc>
      </w:tr>
    </w:tbl>
    <w:p w14:paraId="78B52018" w14:textId="77777777" w:rsidR="0029561E" w:rsidRDefault="0029561E" w:rsidP="0029561E">
      <w:pPr>
        <w:spacing w:after="0" w:line="240" w:lineRule="auto"/>
        <w:jc w:val="both"/>
        <w:rPr>
          <w:rFonts w:ascii="Arial" w:hAnsi="Arial" w:cs="Arial"/>
          <w:b/>
          <w:sz w:val="18"/>
          <w:szCs w:val="18"/>
        </w:rPr>
      </w:pPr>
      <w:r w:rsidRPr="00CB6422">
        <w:rPr>
          <w:rFonts w:ascii="Arial" w:hAnsi="Arial" w:cs="Arial"/>
          <w:b/>
          <w:noProof/>
          <w:sz w:val="22"/>
          <w:szCs w:val="22"/>
          <w:lang w:eastAsia="es-GT"/>
        </w:rPr>
        <w:drawing>
          <wp:anchor distT="0" distB="0" distL="114300" distR="114300" simplePos="0" relativeHeight="251688448" behindDoc="0" locked="0" layoutInCell="1" allowOverlap="1" wp14:anchorId="2A885FB9" wp14:editId="4CCCF7B3">
            <wp:simplePos x="0" y="0"/>
            <wp:positionH relativeFrom="column">
              <wp:posOffset>-3810</wp:posOffset>
            </wp:positionH>
            <wp:positionV relativeFrom="paragraph">
              <wp:posOffset>560705</wp:posOffset>
            </wp:positionV>
            <wp:extent cx="5613400" cy="2876550"/>
            <wp:effectExtent l="0" t="0" r="635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0067E7">
        <w:rPr>
          <w:rFonts w:ascii="Arial" w:hAnsi="Arial" w:cs="Arial"/>
          <w:b/>
          <w:sz w:val="18"/>
          <w:szCs w:val="18"/>
        </w:rPr>
        <w:t>Fuente: Sistema de Contabilidad Integrada -SICOIN-</w:t>
      </w:r>
    </w:p>
    <w:p w14:paraId="579D2E5B" w14:textId="77777777" w:rsidR="0029561E" w:rsidRPr="000067E7" w:rsidRDefault="0029561E" w:rsidP="0029561E">
      <w:pPr>
        <w:spacing w:after="0" w:line="240" w:lineRule="auto"/>
        <w:jc w:val="both"/>
        <w:rPr>
          <w:rFonts w:ascii="Arial" w:hAnsi="Arial" w:cs="Arial"/>
          <w:b/>
          <w:sz w:val="22"/>
          <w:szCs w:val="22"/>
        </w:rPr>
      </w:pPr>
    </w:p>
    <w:p w14:paraId="08A77F0E" w14:textId="77777777" w:rsidR="00C15B26" w:rsidRDefault="00C15B26" w:rsidP="0029561E">
      <w:pPr>
        <w:spacing w:before="0" w:after="160" w:line="259" w:lineRule="auto"/>
        <w:rPr>
          <w:rFonts w:ascii="Arial" w:hAnsi="Arial" w:cs="Arial"/>
          <w:b/>
          <w:sz w:val="22"/>
          <w:szCs w:val="22"/>
        </w:rPr>
      </w:pPr>
    </w:p>
    <w:p w14:paraId="440839CB" w14:textId="42D72D0E" w:rsidR="0029561E" w:rsidRPr="000067E7" w:rsidRDefault="00796E0D" w:rsidP="0029561E">
      <w:pPr>
        <w:spacing w:before="0" w:after="160" w:line="259" w:lineRule="auto"/>
        <w:rPr>
          <w:rFonts w:ascii="Arial" w:hAnsi="Arial" w:cs="Arial"/>
          <w:b/>
          <w:sz w:val="22"/>
          <w:szCs w:val="22"/>
        </w:rPr>
      </w:pPr>
      <w:r>
        <w:rPr>
          <w:rFonts w:ascii="Arial" w:hAnsi="Arial" w:cs="Arial"/>
          <w:b/>
          <w:sz w:val="22"/>
          <w:szCs w:val="22"/>
        </w:rPr>
        <w:lastRenderedPageBreak/>
        <w:t xml:space="preserve">1.5 </w:t>
      </w:r>
      <w:r w:rsidR="0029561E" w:rsidRPr="000067E7">
        <w:rPr>
          <w:rFonts w:ascii="Arial" w:hAnsi="Arial" w:cs="Arial"/>
          <w:b/>
          <w:sz w:val="22"/>
          <w:szCs w:val="22"/>
        </w:rPr>
        <w:t>Grupo de Gasto 0 “Servicios Personales”</w:t>
      </w:r>
    </w:p>
    <w:p w14:paraId="0A9DE755" w14:textId="77777777" w:rsidR="0029561E" w:rsidRDefault="0029561E" w:rsidP="0029561E">
      <w:pPr>
        <w:spacing w:before="0" w:after="160" w:line="259" w:lineRule="auto"/>
        <w:jc w:val="both"/>
        <w:rPr>
          <w:rFonts w:ascii="Arial" w:hAnsi="Arial" w:cs="Arial"/>
          <w:sz w:val="22"/>
          <w:szCs w:val="22"/>
        </w:rPr>
      </w:pPr>
      <w:r w:rsidRPr="000067E7">
        <w:rPr>
          <w:rFonts w:ascii="Arial" w:hAnsi="Arial" w:cs="Arial"/>
          <w:sz w:val="22"/>
          <w:szCs w:val="22"/>
        </w:rPr>
        <w:t>Según el Manual de Clasificaciones Presupuestarias para el Sector Público de Guatemala, este grupo de gasto comprende la retribución de los servicios personales prestados en relación de dependencia o sin ella y a los miembros de comisiones, juntas, consejos, etc. Incluye aportes patronales, servicios extraordinarios, dietas, gastos de representación, asistencia socioeconómica y otras prestaciones relacionadas con salarios.</w:t>
      </w:r>
      <w:r>
        <w:rPr>
          <w:rFonts w:ascii="Arial" w:hAnsi="Arial" w:cs="Arial"/>
          <w:sz w:val="22"/>
          <w:szCs w:val="22"/>
        </w:rPr>
        <w:t xml:space="preserve"> El Ministerio de Educación contempla en este rubro el pago al personal Docente, Administrativo, Técnico y Operativo, a nivel nacional.</w:t>
      </w:r>
    </w:p>
    <w:p w14:paraId="66C05F66" w14:textId="77777777" w:rsidR="0029561E" w:rsidRPr="000067E7" w:rsidRDefault="0029561E" w:rsidP="0029561E">
      <w:pPr>
        <w:spacing w:before="0" w:after="160" w:line="259" w:lineRule="auto"/>
        <w:jc w:val="both"/>
        <w:rPr>
          <w:rFonts w:ascii="Arial" w:hAnsi="Arial" w:cs="Arial"/>
          <w:sz w:val="22"/>
          <w:szCs w:val="22"/>
        </w:rPr>
      </w:pPr>
    </w:p>
    <w:p w14:paraId="7D18BCBE"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Ministerio de Educación</w:t>
      </w:r>
    </w:p>
    <w:p w14:paraId="390DCC6B"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 xml:space="preserve">Cuadro No. 02  </w:t>
      </w:r>
    </w:p>
    <w:p w14:paraId="61680766"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Asignación Presupuestaria Grupo de Gasto “0”</w:t>
      </w:r>
    </w:p>
    <w:p w14:paraId="6EF0CEC9" w14:textId="77777777" w:rsidR="0029561E" w:rsidRDefault="0029561E" w:rsidP="0029561E">
      <w:pPr>
        <w:pStyle w:val="Sinespaciado"/>
        <w:jc w:val="center"/>
        <w:rPr>
          <w:rFonts w:ascii="Arial" w:hAnsi="Arial" w:cs="Arial"/>
          <w:b/>
          <w:sz w:val="22"/>
          <w:szCs w:val="22"/>
        </w:rPr>
      </w:pPr>
      <w:r w:rsidRPr="000067E7">
        <w:rPr>
          <w:rFonts w:ascii="Arial" w:hAnsi="Arial" w:cs="Arial"/>
          <w:b/>
          <w:sz w:val="22"/>
          <w:szCs w:val="22"/>
        </w:rPr>
        <w:t>Expresado en (Q.)</w:t>
      </w:r>
    </w:p>
    <w:p w14:paraId="2739E317" w14:textId="77777777" w:rsidR="0029561E" w:rsidRDefault="0029561E" w:rsidP="0029561E">
      <w:pPr>
        <w:pStyle w:val="Sinespaciado"/>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696"/>
        <w:gridCol w:w="2106"/>
        <w:gridCol w:w="1551"/>
        <w:gridCol w:w="1551"/>
        <w:gridCol w:w="1462"/>
        <w:gridCol w:w="1462"/>
      </w:tblGrid>
      <w:tr w:rsidR="0029561E" w:rsidRPr="009253F1" w14:paraId="53302A23" w14:textId="77777777" w:rsidTr="00071FCF">
        <w:trPr>
          <w:jc w:val="center"/>
        </w:trPr>
        <w:tc>
          <w:tcPr>
            <w:tcW w:w="696" w:type="dxa"/>
            <w:vMerge w:val="restart"/>
            <w:shd w:val="clear" w:color="auto" w:fill="BDD6EE" w:themeFill="accent1" w:themeFillTint="66"/>
            <w:vAlign w:val="center"/>
          </w:tcPr>
          <w:p w14:paraId="72C9BCBF"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Grupo de Gasto</w:t>
            </w:r>
          </w:p>
        </w:tc>
        <w:tc>
          <w:tcPr>
            <w:tcW w:w="2332" w:type="dxa"/>
            <w:vMerge w:val="restart"/>
            <w:shd w:val="clear" w:color="auto" w:fill="BDD6EE" w:themeFill="accent1" w:themeFillTint="66"/>
            <w:vAlign w:val="center"/>
          </w:tcPr>
          <w:p w14:paraId="405AF1F5"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Descripción</w:t>
            </w:r>
          </w:p>
        </w:tc>
        <w:tc>
          <w:tcPr>
            <w:tcW w:w="6026" w:type="dxa"/>
            <w:gridSpan w:val="4"/>
            <w:shd w:val="clear" w:color="auto" w:fill="BDD6EE" w:themeFill="accent1" w:themeFillTint="66"/>
            <w:vAlign w:val="center"/>
          </w:tcPr>
          <w:p w14:paraId="7C012688"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Presupuesto</w:t>
            </w:r>
          </w:p>
        </w:tc>
      </w:tr>
      <w:tr w:rsidR="0029561E" w:rsidRPr="009253F1" w14:paraId="718AF8BB" w14:textId="77777777" w:rsidTr="00071FCF">
        <w:trPr>
          <w:jc w:val="center"/>
        </w:trPr>
        <w:tc>
          <w:tcPr>
            <w:tcW w:w="696" w:type="dxa"/>
            <w:vMerge/>
            <w:tcBorders>
              <w:bottom w:val="double" w:sz="4" w:space="0" w:color="auto"/>
            </w:tcBorders>
            <w:shd w:val="clear" w:color="auto" w:fill="BDD6EE" w:themeFill="accent1" w:themeFillTint="66"/>
            <w:vAlign w:val="center"/>
          </w:tcPr>
          <w:p w14:paraId="79CD6EEE" w14:textId="77777777" w:rsidR="0029561E" w:rsidRPr="00CB6422" w:rsidRDefault="0029561E" w:rsidP="00071FCF">
            <w:pPr>
              <w:pStyle w:val="Sinespaciado"/>
              <w:jc w:val="center"/>
              <w:rPr>
                <w:rFonts w:ascii="Arial" w:hAnsi="Arial" w:cs="Arial"/>
                <w:b/>
                <w:sz w:val="16"/>
                <w:szCs w:val="22"/>
              </w:rPr>
            </w:pPr>
          </w:p>
        </w:tc>
        <w:tc>
          <w:tcPr>
            <w:tcW w:w="2332" w:type="dxa"/>
            <w:vMerge/>
            <w:tcBorders>
              <w:bottom w:val="double" w:sz="4" w:space="0" w:color="auto"/>
            </w:tcBorders>
            <w:shd w:val="clear" w:color="auto" w:fill="BDD6EE" w:themeFill="accent1" w:themeFillTint="66"/>
            <w:vAlign w:val="center"/>
          </w:tcPr>
          <w:p w14:paraId="5925A814" w14:textId="77777777" w:rsidR="0029561E" w:rsidRPr="00CB6422" w:rsidRDefault="0029561E" w:rsidP="00071FCF">
            <w:pPr>
              <w:pStyle w:val="Sinespaciado"/>
              <w:jc w:val="center"/>
              <w:rPr>
                <w:rFonts w:ascii="Arial" w:hAnsi="Arial" w:cs="Arial"/>
                <w:b/>
                <w:sz w:val="16"/>
                <w:szCs w:val="22"/>
              </w:rPr>
            </w:pPr>
          </w:p>
        </w:tc>
        <w:tc>
          <w:tcPr>
            <w:tcW w:w="1551" w:type="dxa"/>
            <w:tcBorders>
              <w:bottom w:val="double" w:sz="4" w:space="0" w:color="auto"/>
            </w:tcBorders>
            <w:shd w:val="clear" w:color="auto" w:fill="BDD6EE" w:themeFill="accent1" w:themeFillTint="66"/>
            <w:vAlign w:val="center"/>
          </w:tcPr>
          <w:p w14:paraId="14ADFEC7"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Asignado (Q.)</w:t>
            </w:r>
          </w:p>
        </w:tc>
        <w:tc>
          <w:tcPr>
            <w:tcW w:w="1551" w:type="dxa"/>
            <w:tcBorders>
              <w:bottom w:val="double" w:sz="4" w:space="0" w:color="auto"/>
            </w:tcBorders>
            <w:shd w:val="clear" w:color="auto" w:fill="BDD6EE" w:themeFill="accent1" w:themeFillTint="66"/>
            <w:vAlign w:val="center"/>
          </w:tcPr>
          <w:p w14:paraId="7213E744"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Vigente (Q.)</w:t>
            </w:r>
          </w:p>
        </w:tc>
        <w:tc>
          <w:tcPr>
            <w:tcW w:w="1462" w:type="dxa"/>
            <w:tcBorders>
              <w:bottom w:val="double" w:sz="4" w:space="0" w:color="auto"/>
            </w:tcBorders>
            <w:shd w:val="clear" w:color="auto" w:fill="BDD6EE" w:themeFill="accent1" w:themeFillTint="66"/>
            <w:vAlign w:val="center"/>
          </w:tcPr>
          <w:p w14:paraId="009C06C8"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Ejecutado (Q.)</w:t>
            </w:r>
          </w:p>
        </w:tc>
        <w:tc>
          <w:tcPr>
            <w:tcW w:w="1462" w:type="dxa"/>
            <w:tcBorders>
              <w:bottom w:val="double" w:sz="4" w:space="0" w:color="auto"/>
            </w:tcBorders>
            <w:shd w:val="clear" w:color="auto" w:fill="BDD6EE" w:themeFill="accent1" w:themeFillTint="66"/>
            <w:vAlign w:val="center"/>
          </w:tcPr>
          <w:p w14:paraId="7CBCC97F"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Por Ejecutar (Q.)</w:t>
            </w:r>
          </w:p>
        </w:tc>
      </w:tr>
      <w:tr w:rsidR="0029561E" w:rsidRPr="009253F1" w14:paraId="65A20EC0" w14:textId="77777777" w:rsidTr="00071FCF">
        <w:trPr>
          <w:jc w:val="center"/>
        </w:trPr>
        <w:tc>
          <w:tcPr>
            <w:tcW w:w="696" w:type="dxa"/>
            <w:tcBorders>
              <w:top w:val="double" w:sz="4" w:space="0" w:color="auto"/>
              <w:bottom w:val="nil"/>
            </w:tcBorders>
            <w:vAlign w:val="center"/>
          </w:tcPr>
          <w:p w14:paraId="7B752361" w14:textId="77777777" w:rsidR="0029561E" w:rsidRPr="009253F1" w:rsidRDefault="0029561E" w:rsidP="00071FCF">
            <w:pPr>
              <w:pStyle w:val="Sinespaciado"/>
              <w:jc w:val="center"/>
              <w:rPr>
                <w:rFonts w:ascii="Arial" w:hAnsi="Arial" w:cs="Arial"/>
                <w:b/>
                <w:sz w:val="14"/>
                <w:szCs w:val="22"/>
              </w:rPr>
            </w:pPr>
          </w:p>
        </w:tc>
        <w:tc>
          <w:tcPr>
            <w:tcW w:w="2332" w:type="dxa"/>
            <w:tcBorders>
              <w:top w:val="double" w:sz="4" w:space="0" w:color="auto"/>
              <w:bottom w:val="nil"/>
            </w:tcBorders>
            <w:vAlign w:val="center"/>
          </w:tcPr>
          <w:p w14:paraId="57DB2D68" w14:textId="77777777" w:rsidR="0029561E" w:rsidRPr="009253F1" w:rsidRDefault="0029561E" w:rsidP="00071FCF">
            <w:pPr>
              <w:pStyle w:val="Sinespaciado"/>
              <w:jc w:val="center"/>
              <w:rPr>
                <w:rFonts w:ascii="Arial" w:hAnsi="Arial" w:cs="Arial"/>
                <w:b/>
                <w:sz w:val="14"/>
                <w:szCs w:val="22"/>
              </w:rPr>
            </w:pPr>
          </w:p>
        </w:tc>
        <w:tc>
          <w:tcPr>
            <w:tcW w:w="1551" w:type="dxa"/>
            <w:tcBorders>
              <w:top w:val="double" w:sz="4" w:space="0" w:color="auto"/>
              <w:bottom w:val="nil"/>
            </w:tcBorders>
            <w:vAlign w:val="center"/>
          </w:tcPr>
          <w:p w14:paraId="0E69E1A6" w14:textId="77777777" w:rsidR="0029561E" w:rsidRPr="009253F1" w:rsidRDefault="0029561E" w:rsidP="00071FCF">
            <w:pPr>
              <w:pStyle w:val="Sinespaciado"/>
              <w:jc w:val="center"/>
              <w:rPr>
                <w:rFonts w:ascii="Arial" w:hAnsi="Arial" w:cs="Arial"/>
                <w:sz w:val="14"/>
                <w:szCs w:val="22"/>
              </w:rPr>
            </w:pPr>
          </w:p>
        </w:tc>
        <w:tc>
          <w:tcPr>
            <w:tcW w:w="1551" w:type="dxa"/>
            <w:tcBorders>
              <w:top w:val="double" w:sz="4" w:space="0" w:color="auto"/>
              <w:bottom w:val="nil"/>
            </w:tcBorders>
            <w:vAlign w:val="center"/>
          </w:tcPr>
          <w:p w14:paraId="0F02623E" w14:textId="77777777" w:rsidR="0029561E" w:rsidRPr="009253F1" w:rsidRDefault="0029561E" w:rsidP="00071FCF">
            <w:pPr>
              <w:pStyle w:val="Sinespaciado"/>
              <w:jc w:val="center"/>
              <w:rPr>
                <w:rFonts w:ascii="Arial" w:hAnsi="Arial" w:cs="Arial"/>
                <w:sz w:val="14"/>
                <w:szCs w:val="22"/>
              </w:rPr>
            </w:pPr>
          </w:p>
        </w:tc>
        <w:tc>
          <w:tcPr>
            <w:tcW w:w="1462" w:type="dxa"/>
            <w:tcBorders>
              <w:top w:val="double" w:sz="4" w:space="0" w:color="auto"/>
              <w:bottom w:val="nil"/>
            </w:tcBorders>
            <w:vAlign w:val="center"/>
          </w:tcPr>
          <w:p w14:paraId="697F9C31" w14:textId="77777777" w:rsidR="0029561E" w:rsidRPr="009253F1" w:rsidRDefault="0029561E" w:rsidP="00071FCF">
            <w:pPr>
              <w:pStyle w:val="Sinespaciado"/>
              <w:jc w:val="center"/>
              <w:rPr>
                <w:rFonts w:ascii="Arial" w:hAnsi="Arial" w:cs="Arial"/>
                <w:sz w:val="14"/>
                <w:szCs w:val="22"/>
              </w:rPr>
            </w:pPr>
          </w:p>
        </w:tc>
        <w:tc>
          <w:tcPr>
            <w:tcW w:w="1462" w:type="dxa"/>
            <w:tcBorders>
              <w:top w:val="double" w:sz="4" w:space="0" w:color="auto"/>
              <w:bottom w:val="nil"/>
            </w:tcBorders>
            <w:vAlign w:val="center"/>
          </w:tcPr>
          <w:p w14:paraId="5F98026E" w14:textId="77777777" w:rsidR="0029561E" w:rsidRPr="009253F1" w:rsidRDefault="0029561E" w:rsidP="00071FCF">
            <w:pPr>
              <w:pStyle w:val="Sinespaciado"/>
              <w:jc w:val="center"/>
              <w:rPr>
                <w:rFonts w:ascii="Arial" w:hAnsi="Arial" w:cs="Arial"/>
                <w:sz w:val="14"/>
                <w:szCs w:val="22"/>
              </w:rPr>
            </w:pPr>
          </w:p>
        </w:tc>
      </w:tr>
      <w:tr w:rsidR="0029561E" w:rsidRPr="002E0681" w14:paraId="53C0474C" w14:textId="77777777" w:rsidTr="00071FCF">
        <w:trPr>
          <w:jc w:val="center"/>
        </w:trPr>
        <w:tc>
          <w:tcPr>
            <w:tcW w:w="696" w:type="dxa"/>
            <w:tcBorders>
              <w:top w:val="nil"/>
              <w:bottom w:val="nil"/>
            </w:tcBorders>
            <w:vAlign w:val="center"/>
          </w:tcPr>
          <w:p w14:paraId="151CBEF5" w14:textId="77777777" w:rsidR="0029561E" w:rsidRPr="00CB6422" w:rsidRDefault="0029561E" w:rsidP="00071FCF">
            <w:pPr>
              <w:pStyle w:val="Sinespaciado"/>
              <w:jc w:val="center"/>
              <w:rPr>
                <w:rFonts w:ascii="Arial" w:hAnsi="Arial" w:cs="Arial"/>
                <w:b/>
                <w:sz w:val="16"/>
                <w:szCs w:val="22"/>
              </w:rPr>
            </w:pPr>
          </w:p>
        </w:tc>
        <w:tc>
          <w:tcPr>
            <w:tcW w:w="2332" w:type="dxa"/>
            <w:tcBorders>
              <w:top w:val="nil"/>
              <w:bottom w:val="nil"/>
            </w:tcBorders>
            <w:vAlign w:val="center"/>
          </w:tcPr>
          <w:p w14:paraId="0AD6835D" w14:textId="77777777" w:rsidR="0029561E" w:rsidRPr="00CB6422" w:rsidRDefault="0029561E" w:rsidP="00071FCF">
            <w:pPr>
              <w:pStyle w:val="Sinespaciado"/>
              <w:jc w:val="center"/>
              <w:rPr>
                <w:rFonts w:ascii="Arial" w:hAnsi="Arial" w:cs="Arial"/>
                <w:sz w:val="16"/>
                <w:szCs w:val="22"/>
              </w:rPr>
            </w:pPr>
            <w:r w:rsidRPr="00CB6422">
              <w:rPr>
                <w:rFonts w:ascii="Arial" w:hAnsi="Arial" w:cs="Arial"/>
                <w:b/>
                <w:sz w:val="16"/>
                <w:szCs w:val="22"/>
              </w:rPr>
              <w:t>Total</w:t>
            </w:r>
          </w:p>
        </w:tc>
        <w:tc>
          <w:tcPr>
            <w:tcW w:w="1551" w:type="dxa"/>
            <w:tcBorders>
              <w:top w:val="nil"/>
              <w:bottom w:val="nil"/>
            </w:tcBorders>
            <w:vAlign w:val="center"/>
          </w:tcPr>
          <w:p w14:paraId="627A4FC3" w14:textId="77777777" w:rsidR="0029561E" w:rsidRPr="00CB6422" w:rsidRDefault="0029561E" w:rsidP="00071FCF">
            <w:pPr>
              <w:pStyle w:val="Sinespaciado"/>
              <w:jc w:val="right"/>
              <w:rPr>
                <w:rFonts w:ascii="Arial" w:hAnsi="Arial" w:cs="Arial"/>
                <w:b/>
                <w:sz w:val="16"/>
                <w:szCs w:val="22"/>
              </w:rPr>
            </w:pPr>
            <w:r w:rsidRPr="00CB6422">
              <w:rPr>
                <w:rFonts w:ascii="Arial" w:hAnsi="Arial" w:cs="Arial"/>
                <w:b/>
                <w:sz w:val="16"/>
                <w:szCs w:val="22"/>
              </w:rPr>
              <w:t>13,650,058,784.00</w:t>
            </w:r>
          </w:p>
        </w:tc>
        <w:tc>
          <w:tcPr>
            <w:tcW w:w="1551" w:type="dxa"/>
            <w:tcBorders>
              <w:top w:val="nil"/>
              <w:bottom w:val="nil"/>
            </w:tcBorders>
            <w:vAlign w:val="center"/>
          </w:tcPr>
          <w:p w14:paraId="0952E8E6" w14:textId="77777777" w:rsidR="0029561E" w:rsidRPr="00CB6422" w:rsidRDefault="0029561E" w:rsidP="00071FCF">
            <w:pPr>
              <w:pStyle w:val="Sinespaciado"/>
              <w:jc w:val="right"/>
              <w:rPr>
                <w:rFonts w:ascii="Arial" w:hAnsi="Arial" w:cs="Arial"/>
                <w:b/>
                <w:sz w:val="16"/>
                <w:szCs w:val="22"/>
              </w:rPr>
            </w:pPr>
            <w:r w:rsidRPr="00CB6422">
              <w:rPr>
                <w:rFonts w:ascii="Arial" w:hAnsi="Arial" w:cs="Arial"/>
                <w:b/>
                <w:sz w:val="16"/>
                <w:szCs w:val="22"/>
              </w:rPr>
              <w:t>13,650,178,784.00</w:t>
            </w:r>
          </w:p>
        </w:tc>
        <w:tc>
          <w:tcPr>
            <w:tcW w:w="1462" w:type="dxa"/>
            <w:tcBorders>
              <w:top w:val="nil"/>
              <w:bottom w:val="nil"/>
            </w:tcBorders>
            <w:vAlign w:val="center"/>
          </w:tcPr>
          <w:p w14:paraId="4CBD7919" w14:textId="77777777" w:rsidR="0029561E" w:rsidRPr="00CB6422" w:rsidRDefault="0029561E" w:rsidP="00071FCF">
            <w:pPr>
              <w:pStyle w:val="Sinespaciado"/>
              <w:jc w:val="right"/>
              <w:rPr>
                <w:rFonts w:ascii="Arial" w:hAnsi="Arial" w:cs="Arial"/>
                <w:b/>
                <w:sz w:val="16"/>
                <w:szCs w:val="22"/>
              </w:rPr>
            </w:pPr>
            <w:r w:rsidRPr="00CB6422">
              <w:rPr>
                <w:rFonts w:ascii="Arial" w:hAnsi="Arial" w:cs="Arial"/>
                <w:b/>
                <w:sz w:val="16"/>
                <w:szCs w:val="22"/>
              </w:rPr>
              <w:t>4,243,877.214.33</w:t>
            </w:r>
          </w:p>
        </w:tc>
        <w:tc>
          <w:tcPr>
            <w:tcW w:w="1462" w:type="dxa"/>
            <w:tcBorders>
              <w:top w:val="nil"/>
              <w:bottom w:val="nil"/>
            </w:tcBorders>
            <w:vAlign w:val="center"/>
          </w:tcPr>
          <w:p w14:paraId="1BDBA11B" w14:textId="77777777" w:rsidR="0029561E" w:rsidRPr="00CB6422" w:rsidRDefault="0029561E" w:rsidP="00071FCF">
            <w:pPr>
              <w:pStyle w:val="Sinespaciado"/>
              <w:jc w:val="right"/>
              <w:rPr>
                <w:rFonts w:ascii="Arial" w:hAnsi="Arial" w:cs="Arial"/>
                <w:b/>
                <w:sz w:val="16"/>
                <w:szCs w:val="22"/>
              </w:rPr>
            </w:pPr>
            <w:r w:rsidRPr="00CB6422">
              <w:rPr>
                <w:rFonts w:ascii="Arial" w:hAnsi="Arial" w:cs="Arial"/>
                <w:b/>
                <w:sz w:val="16"/>
                <w:szCs w:val="22"/>
              </w:rPr>
              <w:t>9,406,301,569.67</w:t>
            </w:r>
          </w:p>
        </w:tc>
      </w:tr>
      <w:tr w:rsidR="0029561E" w:rsidRPr="009253F1" w14:paraId="7ACFF216" w14:textId="77777777" w:rsidTr="00071FCF">
        <w:trPr>
          <w:jc w:val="center"/>
        </w:trPr>
        <w:tc>
          <w:tcPr>
            <w:tcW w:w="696" w:type="dxa"/>
            <w:tcBorders>
              <w:top w:val="nil"/>
              <w:bottom w:val="nil"/>
            </w:tcBorders>
            <w:vAlign w:val="center"/>
          </w:tcPr>
          <w:p w14:paraId="127C1B2F" w14:textId="77777777" w:rsidR="0029561E" w:rsidRPr="00CB6422" w:rsidRDefault="0029561E" w:rsidP="00071FCF">
            <w:pPr>
              <w:pStyle w:val="Sinespaciado"/>
              <w:jc w:val="center"/>
              <w:rPr>
                <w:rFonts w:ascii="Arial" w:hAnsi="Arial" w:cs="Arial"/>
                <w:b/>
                <w:sz w:val="16"/>
                <w:szCs w:val="22"/>
              </w:rPr>
            </w:pPr>
          </w:p>
        </w:tc>
        <w:tc>
          <w:tcPr>
            <w:tcW w:w="2332" w:type="dxa"/>
            <w:tcBorders>
              <w:top w:val="nil"/>
              <w:bottom w:val="nil"/>
            </w:tcBorders>
            <w:vAlign w:val="center"/>
          </w:tcPr>
          <w:p w14:paraId="3E2B951E" w14:textId="77777777" w:rsidR="0029561E" w:rsidRPr="00CB6422" w:rsidRDefault="0029561E" w:rsidP="00071FCF">
            <w:pPr>
              <w:pStyle w:val="Sinespaciado"/>
              <w:rPr>
                <w:rFonts w:ascii="Arial" w:hAnsi="Arial" w:cs="Arial"/>
                <w:sz w:val="16"/>
                <w:szCs w:val="22"/>
              </w:rPr>
            </w:pPr>
          </w:p>
        </w:tc>
        <w:tc>
          <w:tcPr>
            <w:tcW w:w="1551" w:type="dxa"/>
            <w:tcBorders>
              <w:top w:val="nil"/>
              <w:bottom w:val="nil"/>
            </w:tcBorders>
            <w:vAlign w:val="center"/>
          </w:tcPr>
          <w:p w14:paraId="29047ED6" w14:textId="77777777" w:rsidR="0029561E" w:rsidRPr="00CB6422" w:rsidRDefault="0029561E" w:rsidP="00071FCF">
            <w:pPr>
              <w:pStyle w:val="Sinespaciado"/>
              <w:jc w:val="center"/>
              <w:rPr>
                <w:rFonts w:ascii="Arial" w:hAnsi="Arial" w:cs="Arial"/>
                <w:sz w:val="16"/>
                <w:szCs w:val="22"/>
              </w:rPr>
            </w:pPr>
          </w:p>
        </w:tc>
        <w:tc>
          <w:tcPr>
            <w:tcW w:w="1551" w:type="dxa"/>
            <w:tcBorders>
              <w:top w:val="nil"/>
              <w:bottom w:val="nil"/>
            </w:tcBorders>
            <w:vAlign w:val="center"/>
          </w:tcPr>
          <w:p w14:paraId="2C82908A" w14:textId="77777777" w:rsidR="0029561E" w:rsidRPr="00CB6422" w:rsidRDefault="0029561E" w:rsidP="00071FCF">
            <w:pPr>
              <w:pStyle w:val="Sinespaciado"/>
              <w:jc w:val="right"/>
              <w:rPr>
                <w:rFonts w:ascii="Arial" w:hAnsi="Arial" w:cs="Arial"/>
                <w:sz w:val="16"/>
                <w:szCs w:val="22"/>
              </w:rPr>
            </w:pPr>
          </w:p>
        </w:tc>
        <w:tc>
          <w:tcPr>
            <w:tcW w:w="1462" w:type="dxa"/>
            <w:tcBorders>
              <w:top w:val="nil"/>
              <w:bottom w:val="nil"/>
            </w:tcBorders>
            <w:vAlign w:val="center"/>
          </w:tcPr>
          <w:p w14:paraId="27EFCBD6" w14:textId="77777777" w:rsidR="0029561E" w:rsidRPr="00CB6422" w:rsidRDefault="0029561E" w:rsidP="00071FCF">
            <w:pPr>
              <w:pStyle w:val="Sinespaciado"/>
              <w:jc w:val="right"/>
              <w:rPr>
                <w:rFonts w:ascii="Arial" w:hAnsi="Arial" w:cs="Arial"/>
                <w:sz w:val="16"/>
                <w:szCs w:val="22"/>
              </w:rPr>
            </w:pPr>
          </w:p>
        </w:tc>
        <w:tc>
          <w:tcPr>
            <w:tcW w:w="1462" w:type="dxa"/>
            <w:tcBorders>
              <w:top w:val="nil"/>
              <w:bottom w:val="nil"/>
            </w:tcBorders>
            <w:vAlign w:val="center"/>
          </w:tcPr>
          <w:p w14:paraId="356B9215" w14:textId="77777777" w:rsidR="0029561E" w:rsidRPr="00CB6422" w:rsidRDefault="0029561E" w:rsidP="00071FCF">
            <w:pPr>
              <w:pStyle w:val="Sinespaciado"/>
              <w:jc w:val="right"/>
              <w:rPr>
                <w:rFonts w:ascii="Arial" w:hAnsi="Arial" w:cs="Arial"/>
                <w:sz w:val="16"/>
                <w:szCs w:val="22"/>
              </w:rPr>
            </w:pPr>
          </w:p>
        </w:tc>
      </w:tr>
      <w:tr w:rsidR="0029561E" w:rsidRPr="009253F1" w14:paraId="299EC20E" w14:textId="77777777" w:rsidTr="00071FCF">
        <w:trPr>
          <w:jc w:val="center"/>
        </w:trPr>
        <w:tc>
          <w:tcPr>
            <w:tcW w:w="696" w:type="dxa"/>
            <w:tcBorders>
              <w:top w:val="nil"/>
              <w:bottom w:val="nil"/>
            </w:tcBorders>
            <w:vAlign w:val="center"/>
          </w:tcPr>
          <w:p w14:paraId="16873A9E" w14:textId="77777777" w:rsidR="0029561E" w:rsidRPr="00CB6422" w:rsidRDefault="0029561E" w:rsidP="00071FCF">
            <w:pPr>
              <w:pStyle w:val="Sinespaciado"/>
              <w:jc w:val="center"/>
              <w:rPr>
                <w:rFonts w:ascii="Arial" w:hAnsi="Arial" w:cs="Arial"/>
                <w:b/>
                <w:sz w:val="16"/>
                <w:szCs w:val="22"/>
              </w:rPr>
            </w:pPr>
            <w:r w:rsidRPr="00CB6422">
              <w:rPr>
                <w:rFonts w:ascii="Arial" w:hAnsi="Arial" w:cs="Arial"/>
                <w:b/>
                <w:sz w:val="16"/>
                <w:szCs w:val="22"/>
              </w:rPr>
              <w:t>000</w:t>
            </w:r>
          </w:p>
        </w:tc>
        <w:tc>
          <w:tcPr>
            <w:tcW w:w="2332" w:type="dxa"/>
            <w:tcBorders>
              <w:top w:val="nil"/>
              <w:bottom w:val="nil"/>
            </w:tcBorders>
            <w:vAlign w:val="center"/>
          </w:tcPr>
          <w:p w14:paraId="5CE0865B" w14:textId="77777777" w:rsidR="0029561E" w:rsidRPr="00CB6422" w:rsidRDefault="0029561E" w:rsidP="00071FCF">
            <w:pPr>
              <w:pStyle w:val="Sinespaciado"/>
              <w:rPr>
                <w:rFonts w:ascii="Arial" w:hAnsi="Arial" w:cs="Arial"/>
                <w:sz w:val="16"/>
                <w:szCs w:val="22"/>
              </w:rPr>
            </w:pPr>
            <w:r w:rsidRPr="00CB6422">
              <w:rPr>
                <w:rFonts w:ascii="Arial" w:hAnsi="Arial" w:cs="Arial"/>
                <w:sz w:val="16"/>
                <w:szCs w:val="22"/>
              </w:rPr>
              <w:t>Servicios Personales</w:t>
            </w:r>
          </w:p>
        </w:tc>
        <w:tc>
          <w:tcPr>
            <w:tcW w:w="1551" w:type="dxa"/>
            <w:tcBorders>
              <w:top w:val="nil"/>
              <w:bottom w:val="nil"/>
            </w:tcBorders>
            <w:vAlign w:val="center"/>
          </w:tcPr>
          <w:p w14:paraId="2C8F2B6C" w14:textId="77777777" w:rsidR="0029561E" w:rsidRPr="00CB6422" w:rsidRDefault="0029561E" w:rsidP="00071FCF">
            <w:pPr>
              <w:pStyle w:val="Sinespaciado"/>
              <w:jc w:val="right"/>
              <w:rPr>
                <w:rFonts w:ascii="Arial" w:hAnsi="Arial" w:cs="Arial"/>
                <w:sz w:val="16"/>
                <w:szCs w:val="22"/>
              </w:rPr>
            </w:pPr>
            <w:r w:rsidRPr="00CB6422">
              <w:rPr>
                <w:rFonts w:ascii="Arial" w:hAnsi="Arial" w:cs="Arial"/>
                <w:sz w:val="16"/>
                <w:szCs w:val="22"/>
              </w:rPr>
              <w:t>13,650,058,784.00</w:t>
            </w:r>
          </w:p>
        </w:tc>
        <w:tc>
          <w:tcPr>
            <w:tcW w:w="1551" w:type="dxa"/>
            <w:tcBorders>
              <w:top w:val="nil"/>
              <w:bottom w:val="nil"/>
            </w:tcBorders>
            <w:vAlign w:val="center"/>
          </w:tcPr>
          <w:p w14:paraId="0B81AA53" w14:textId="77777777" w:rsidR="0029561E" w:rsidRPr="00CB6422" w:rsidRDefault="0029561E" w:rsidP="00071FCF">
            <w:pPr>
              <w:pStyle w:val="Sinespaciado"/>
              <w:jc w:val="right"/>
              <w:rPr>
                <w:rFonts w:ascii="Arial" w:hAnsi="Arial" w:cs="Arial"/>
                <w:sz w:val="16"/>
                <w:szCs w:val="22"/>
              </w:rPr>
            </w:pPr>
            <w:r w:rsidRPr="00CB6422">
              <w:rPr>
                <w:rFonts w:ascii="Arial" w:hAnsi="Arial" w:cs="Arial"/>
                <w:sz w:val="16"/>
                <w:szCs w:val="22"/>
              </w:rPr>
              <w:t>13,650,178,784.00</w:t>
            </w:r>
          </w:p>
        </w:tc>
        <w:tc>
          <w:tcPr>
            <w:tcW w:w="1462" w:type="dxa"/>
            <w:tcBorders>
              <w:top w:val="nil"/>
              <w:bottom w:val="nil"/>
            </w:tcBorders>
            <w:vAlign w:val="center"/>
          </w:tcPr>
          <w:p w14:paraId="086FEEB3" w14:textId="77777777" w:rsidR="0029561E" w:rsidRPr="00CB6422" w:rsidRDefault="0029561E" w:rsidP="00071FCF">
            <w:pPr>
              <w:pStyle w:val="Sinespaciado"/>
              <w:jc w:val="right"/>
              <w:rPr>
                <w:rFonts w:ascii="Arial" w:hAnsi="Arial" w:cs="Arial"/>
                <w:sz w:val="16"/>
                <w:szCs w:val="22"/>
              </w:rPr>
            </w:pPr>
            <w:r w:rsidRPr="00CB6422">
              <w:rPr>
                <w:rFonts w:ascii="Arial" w:hAnsi="Arial" w:cs="Arial"/>
                <w:sz w:val="16"/>
                <w:szCs w:val="22"/>
              </w:rPr>
              <w:t>4,243,877.214.33</w:t>
            </w:r>
          </w:p>
        </w:tc>
        <w:tc>
          <w:tcPr>
            <w:tcW w:w="1462" w:type="dxa"/>
            <w:tcBorders>
              <w:top w:val="nil"/>
              <w:bottom w:val="nil"/>
            </w:tcBorders>
            <w:vAlign w:val="center"/>
          </w:tcPr>
          <w:p w14:paraId="4924F383" w14:textId="77777777" w:rsidR="0029561E" w:rsidRPr="00CB6422" w:rsidRDefault="0029561E" w:rsidP="00071FCF">
            <w:pPr>
              <w:pStyle w:val="Sinespaciado"/>
              <w:jc w:val="right"/>
              <w:rPr>
                <w:rFonts w:ascii="Arial" w:hAnsi="Arial" w:cs="Arial"/>
                <w:sz w:val="16"/>
                <w:szCs w:val="22"/>
              </w:rPr>
            </w:pPr>
            <w:r w:rsidRPr="00CB6422">
              <w:rPr>
                <w:rFonts w:ascii="Arial" w:hAnsi="Arial" w:cs="Arial"/>
                <w:sz w:val="16"/>
                <w:szCs w:val="22"/>
              </w:rPr>
              <w:t>9,406,301,569.67</w:t>
            </w:r>
          </w:p>
        </w:tc>
      </w:tr>
      <w:tr w:rsidR="0029561E" w:rsidRPr="009253F1" w14:paraId="1FA7B1D1" w14:textId="77777777" w:rsidTr="00071FCF">
        <w:trPr>
          <w:jc w:val="center"/>
        </w:trPr>
        <w:tc>
          <w:tcPr>
            <w:tcW w:w="696" w:type="dxa"/>
            <w:tcBorders>
              <w:top w:val="nil"/>
              <w:bottom w:val="single" w:sz="4" w:space="0" w:color="000000"/>
            </w:tcBorders>
            <w:vAlign w:val="center"/>
          </w:tcPr>
          <w:p w14:paraId="4A876847" w14:textId="77777777" w:rsidR="0029561E" w:rsidRPr="009253F1" w:rsidRDefault="0029561E" w:rsidP="00071FCF">
            <w:pPr>
              <w:pStyle w:val="Sinespaciado"/>
              <w:jc w:val="center"/>
              <w:rPr>
                <w:rFonts w:ascii="Arial" w:hAnsi="Arial" w:cs="Arial"/>
                <w:b/>
                <w:sz w:val="14"/>
                <w:szCs w:val="22"/>
              </w:rPr>
            </w:pPr>
          </w:p>
        </w:tc>
        <w:tc>
          <w:tcPr>
            <w:tcW w:w="2332" w:type="dxa"/>
            <w:tcBorders>
              <w:top w:val="nil"/>
              <w:bottom w:val="single" w:sz="4" w:space="0" w:color="000000"/>
            </w:tcBorders>
            <w:vAlign w:val="center"/>
          </w:tcPr>
          <w:p w14:paraId="47B859CA" w14:textId="77777777" w:rsidR="0029561E" w:rsidRPr="009253F1" w:rsidRDefault="0029561E" w:rsidP="00071FCF">
            <w:pPr>
              <w:pStyle w:val="Sinespaciado"/>
              <w:rPr>
                <w:rFonts w:ascii="Arial" w:hAnsi="Arial" w:cs="Arial"/>
                <w:sz w:val="14"/>
                <w:szCs w:val="22"/>
              </w:rPr>
            </w:pPr>
          </w:p>
        </w:tc>
        <w:tc>
          <w:tcPr>
            <w:tcW w:w="1551" w:type="dxa"/>
            <w:tcBorders>
              <w:top w:val="nil"/>
              <w:bottom w:val="single" w:sz="4" w:space="0" w:color="000000"/>
            </w:tcBorders>
            <w:vAlign w:val="center"/>
          </w:tcPr>
          <w:p w14:paraId="065966BD" w14:textId="77777777" w:rsidR="0029561E" w:rsidRPr="009253F1" w:rsidRDefault="0029561E" w:rsidP="00071FCF">
            <w:pPr>
              <w:pStyle w:val="Sinespaciado"/>
              <w:jc w:val="right"/>
              <w:rPr>
                <w:rFonts w:ascii="Arial" w:hAnsi="Arial" w:cs="Arial"/>
                <w:sz w:val="14"/>
                <w:szCs w:val="22"/>
              </w:rPr>
            </w:pPr>
          </w:p>
        </w:tc>
        <w:tc>
          <w:tcPr>
            <w:tcW w:w="1551" w:type="dxa"/>
            <w:tcBorders>
              <w:top w:val="nil"/>
              <w:bottom w:val="single" w:sz="4" w:space="0" w:color="000000"/>
            </w:tcBorders>
            <w:vAlign w:val="center"/>
          </w:tcPr>
          <w:p w14:paraId="2EC717A9" w14:textId="77777777" w:rsidR="0029561E" w:rsidRPr="009253F1" w:rsidRDefault="0029561E" w:rsidP="00071FCF">
            <w:pPr>
              <w:pStyle w:val="Sinespaciado"/>
              <w:jc w:val="right"/>
              <w:rPr>
                <w:rFonts w:ascii="Arial" w:hAnsi="Arial" w:cs="Arial"/>
                <w:sz w:val="14"/>
                <w:szCs w:val="22"/>
              </w:rPr>
            </w:pPr>
          </w:p>
        </w:tc>
        <w:tc>
          <w:tcPr>
            <w:tcW w:w="1462" w:type="dxa"/>
            <w:tcBorders>
              <w:top w:val="nil"/>
              <w:bottom w:val="single" w:sz="4" w:space="0" w:color="000000"/>
            </w:tcBorders>
            <w:vAlign w:val="center"/>
          </w:tcPr>
          <w:p w14:paraId="26E36E4F" w14:textId="77777777" w:rsidR="0029561E" w:rsidRPr="009253F1" w:rsidRDefault="0029561E" w:rsidP="00071FCF">
            <w:pPr>
              <w:pStyle w:val="Sinespaciado"/>
              <w:jc w:val="right"/>
              <w:rPr>
                <w:rFonts w:ascii="Arial" w:hAnsi="Arial" w:cs="Arial"/>
                <w:sz w:val="14"/>
                <w:szCs w:val="22"/>
              </w:rPr>
            </w:pPr>
          </w:p>
        </w:tc>
        <w:tc>
          <w:tcPr>
            <w:tcW w:w="1462" w:type="dxa"/>
            <w:tcBorders>
              <w:top w:val="nil"/>
              <w:bottom w:val="single" w:sz="4" w:space="0" w:color="000000"/>
            </w:tcBorders>
            <w:vAlign w:val="center"/>
          </w:tcPr>
          <w:p w14:paraId="7E0BA436" w14:textId="77777777" w:rsidR="0029561E" w:rsidRPr="009253F1" w:rsidRDefault="0029561E" w:rsidP="00071FCF">
            <w:pPr>
              <w:pStyle w:val="Sinespaciado"/>
              <w:jc w:val="right"/>
              <w:rPr>
                <w:rFonts w:ascii="Arial" w:hAnsi="Arial" w:cs="Arial"/>
                <w:sz w:val="14"/>
                <w:szCs w:val="22"/>
              </w:rPr>
            </w:pPr>
          </w:p>
        </w:tc>
      </w:tr>
    </w:tbl>
    <w:p w14:paraId="7F5D5EB0" w14:textId="77777777" w:rsidR="0029561E" w:rsidRDefault="0029561E" w:rsidP="0029561E">
      <w:pPr>
        <w:spacing w:after="0" w:line="240" w:lineRule="auto"/>
        <w:jc w:val="both"/>
        <w:rPr>
          <w:rFonts w:ascii="Arial" w:hAnsi="Arial" w:cs="Arial"/>
          <w:b/>
          <w:sz w:val="18"/>
          <w:szCs w:val="18"/>
        </w:rPr>
      </w:pPr>
      <w:r>
        <w:rPr>
          <w:rFonts w:ascii="Arial" w:hAnsi="Arial" w:cs="Arial"/>
          <w:b/>
          <w:sz w:val="18"/>
          <w:szCs w:val="18"/>
        </w:rPr>
        <w:t>F</w:t>
      </w:r>
      <w:r w:rsidRPr="000067E7">
        <w:rPr>
          <w:rFonts w:ascii="Arial" w:hAnsi="Arial" w:cs="Arial"/>
          <w:b/>
          <w:sz w:val="18"/>
          <w:szCs w:val="18"/>
        </w:rPr>
        <w:t>uente: Sistema de Contabilidad Integrada -SICOIN-</w:t>
      </w:r>
    </w:p>
    <w:p w14:paraId="3C0675E2" w14:textId="678CB347" w:rsidR="0029561E" w:rsidRPr="000067E7" w:rsidRDefault="0029561E" w:rsidP="0029561E">
      <w:pPr>
        <w:pStyle w:val="Sinespaciado"/>
        <w:jc w:val="center"/>
        <w:rPr>
          <w:rFonts w:ascii="Arial" w:hAnsi="Arial" w:cs="Arial"/>
          <w:b/>
          <w:sz w:val="22"/>
          <w:szCs w:val="22"/>
        </w:rPr>
      </w:pPr>
    </w:p>
    <w:p w14:paraId="5EE520F6" w14:textId="21DEE1D4" w:rsidR="0029561E" w:rsidRPr="000067E7" w:rsidRDefault="0029561E" w:rsidP="0029561E">
      <w:pPr>
        <w:pStyle w:val="Sinespaciado"/>
        <w:jc w:val="center"/>
        <w:rPr>
          <w:rFonts w:ascii="Arial" w:hAnsi="Arial" w:cs="Arial"/>
          <w:sz w:val="22"/>
          <w:szCs w:val="22"/>
        </w:rPr>
      </w:pPr>
    </w:p>
    <w:p w14:paraId="172E709C" w14:textId="7E8A3723" w:rsidR="0029561E" w:rsidRDefault="004F1F70" w:rsidP="0029561E">
      <w:pPr>
        <w:spacing w:before="0" w:after="160" w:line="259" w:lineRule="auto"/>
        <w:jc w:val="both"/>
        <w:rPr>
          <w:rFonts w:ascii="Arial" w:hAnsi="Arial" w:cs="Arial"/>
          <w:b/>
          <w:sz w:val="22"/>
          <w:szCs w:val="22"/>
        </w:rPr>
      </w:pPr>
      <w:r w:rsidRPr="00CB6422">
        <w:rPr>
          <w:rFonts w:ascii="Arial" w:hAnsi="Arial" w:cs="Arial"/>
          <w:noProof/>
          <w:sz w:val="22"/>
          <w:szCs w:val="22"/>
          <w:lang w:eastAsia="es-GT"/>
        </w:rPr>
        <w:drawing>
          <wp:anchor distT="0" distB="0" distL="114300" distR="114300" simplePos="0" relativeHeight="251689472" behindDoc="0" locked="0" layoutInCell="1" allowOverlap="1" wp14:anchorId="6E477068" wp14:editId="5CFEF119">
            <wp:simplePos x="0" y="0"/>
            <wp:positionH relativeFrom="column">
              <wp:posOffset>-1905</wp:posOffset>
            </wp:positionH>
            <wp:positionV relativeFrom="paragraph">
              <wp:posOffset>222885</wp:posOffset>
            </wp:positionV>
            <wp:extent cx="5610225" cy="2790825"/>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19D6F72E" w14:textId="77777777" w:rsidR="004F1F70" w:rsidRDefault="004F1F70" w:rsidP="0029561E">
      <w:pPr>
        <w:spacing w:before="0" w:after="160" w:line="259" w:lineRule="auto"/>
        <w:jc w:val="both"/>
        <w:rPr>
          <w:rFonts w:ascii="Arial" w:hAnsi="Arial" w:cs="Arial"/>
          <w:b/>
          <w:sz w:val="22"/>
          <w:szCs w:val="22"/>
        </w:rPr>
      </w:pPr>
    </w:p>
    <w:p w14:paraId="6BA2D215" w14:textId="53E858F6" w:rsidR="0029561E" w:rsidRPr="000067E7" w:rsidRDefault="00796E0D" w:rsidP="0029561E">
      <w:pPr>
        <w:spacing w:before="0" w:after="160" w:line="259" w:lineRule="auto"/>
        <w:jc w:val="both"/>
        <w:rPr>
          <w:rFonts w:ascii="Arial" w:hAnsi="Arial" w:cs="Arial"/>
          <w:b/>
          <w:sz w:val="22"/>
          <w:szCs w:val="22"/>
        </w:rPr>
      </w:pPr>
      <w:r>
        <w:rPr>
          <w:rFonts w:ascii="Arial" w:hAnsi="Arial" w:cs="Arial"/>
          <w:b/>
          <w:sz w:val="22"/>
          <w:szCs w:val="22"/>
        </w:rPr>
        <w:lastRenderedPageBreak/>
        <w:t xml:space="preserve">1.5.1 </w:t>
      </w:r>
      <w:r w:rsidR="0029561E" w:rsidRPr="000067E7">
        <w:rPr>
          <w:rFonts w:ascii="Arial" w:hAnsi="Arial" w:cs="Arial"/>
          <w:b/>
          <w:sz w:val="22"/>
          <w:szCs w:val="22"/>
        </w:rPr>
        <w:t>Importancia de la erogación en servicios personales</w:t>
      </w:r>
    </w:p>
    <w:p w14:paraId="60625F6C" w14:textId="77777777" w:rsidR="0029561E" w:rsidRPr="001A4EB4" w:rsidRDefault="0029561E" w:rsidP="0029561E">
      <w:pPr>
        <w:jc w:val="both"/>
        <w:rPr>
          <w:rFonts w:ascii="Arial" w:hAnsi="Arial" w:cs="Arial"/>
          <w:sz w:val="22"/>
          <w:szCs w:val="22"/>
        </w:rPr>
      </w:pPr>
      <w:r w:rsidRPr="001A4EB4">
        <w:rPr>
          <w:rFonts w:ascii="Arial" w:hAnsi="Arial" w:cs="Arial"/>
          <w:sz w:val="22"/>
          <w:szCs w:val="22"/>
        </w:rPr>
        <w:t xml:space="preserve">De conformidad con los artículos 74 y 76 de la Constitución Política de la República de Guatemala, la educación constituye un derecho y obligación de todos los guatemaltecos de recibir la educación Inicial, Preprimaria, Primaria y Básica y para el Estado la de promoción de la Educación Diversificada, Especial y Extraescolar o Paralela, dentro de los límites de edad que fija la ley, orientada del manera científica, tecnológica y humanística, mejorando el nivel cultural de la población; en ese sentido, el Ministerio de Educación, es el </w:t>
      </w:r>
      <w:r w:rsidRPr="001A4EB4">
        <w:rPr>
          <w:rFonts w:ascii="Arial" w:hAnsi="Arial" w:cs="Arial"/>
          <w:color w:val="202122"/>
          <w:sz w:val="22"/>
          <w:szCs w:val="22"/>
          <w:shd w:val="clear" w:color="auto" w:fill="FFFFFF"/>
        </w:rPr>
        <w:t xml:space="preserve">responsable de la educación en Guatemala, por lo cual le corresponde lo relativo a la aplicación del régimen jurídico concerniente a los servicios escolares y </w:t>
      </w:r>
      <w:proofErr w:type="spellStart"/>
      <w:r w:rsidRPr="001A4EB4">
        <w:rPr>
          <w:rFonts w:ascii="Arial" w:hAnsi="Arial" w:cs="Arial"/>
          <w:color w:val="202122"/>
          <w:sz w:val="22"/>
          <w:szCs w:val="22"/>
          <w:shd w:val="clear" w:color="auto" w:fill="FFFFFF"/>
        </w:rPr>
        <w:t>extra-escolares</w:t>
      </w:r>
      <w:proofErr w:type="spellEnd"/>
      <w:r w:rsidRPr="001A4EB4">
        <w:rPr>
          <w:rFonts w:ascii="Arial" w:hAnsi="Arial" w:cs="Arial"/>
          <w:color w:val="202122"/>
          <w:sz w:val="22"/>
          <w:szCs w:val="22"/>
          <w:shd w:val="clear" w:color="auto" w:fill="FFFFFF"/>
        </w:rPr>
        <w:t xml:space="preserve"> para la educación de los guatemaltecos. </w:t>
      </w:r>
    </w:p>
    <w:p w14:paraId="77BC1DD0" w14:textId="69843945" w:rsidR="006F7AF4" w:rsidRDefault="0075067C" w:rsidP="006F7AF4">
      <w:pPr>
        <w:pStyle w:val="Sinespaciado"/>
        <w:spacing w:line="276" w:lineRule="auto"/>
        <w:jc w:val="both"/>
        <w:rPr>
          <w:rFonts w:ascii="Arial" w:hAnsi="Arial" w:cs="Arial"/>
          <w:sz w:val="22"/>
          <w:szCs w:val="22"/>
        </w:rPr>
      </w:pPr>
      <w:r>
        <w:rPr>
          <w:rFonts w:ascii="Arial" w:hAnsi="Arial" w:cs="Arial"/>
          <w:sz w:val="22"/>
          <w:szCs w:val="22"/>
        </w:rPr>
        <w:t xml:space="preserve">Para </w:t>
      </w:r>
      <w:r w:rsidR="006F7AF4">
        <w:rPr>
          <w:rFonts w:ascii="Arial" w:hAnsi="Arial" w:cs="Arial"/>
          <w:sz w:val="22"/>
          <w:szCs w:val="22"/>
        </w:rPr>
        <w:t>cumplir con el mandato legal</w:t>
      </w:r>
      <w:r w:rsidR="006F7AF4" w:rsidRPr="001A4EB4">
        <w:rPr>
          <w:rFonts w:ascii="Arial" w:hAnsi="Arial" w:cs="Arial"/>
          <w:sz w:val="22"/>
          <w:szCs w:val="22"/>
        </w:rPr>
        <w:t>, el Ministerio de Educación considera indis</w:t>
      </w:r>
      <w:r>
        <w:rPr>
          <w:rFonts w:ascii="Arial" w:hAnsi="Arial" w:cs="Arial"/>
          <w:sz w:val="22"/>
          <w:szCs w:val="22"/>
        </w:rPr>
        <w:t xml:space="preserve">pensable la contratación de personal con funciones </w:t>
      </w:r>
      <w:r w:rsidR="006F7AF4" w:rsidRPr="001A4EB4">
        <w:rPr>
          <w:rFonts w:ascii="Arial" w:hAnsi="Arial" w:cs="Arial"/>
          <w:sz w:val="22"/>
          <w:szCs w:val="22"/>
        </w:rPr>
        <w:t>docentes</w:t>
      </w:r>
      <w:r>
        <w:rPr>
          <w:rFonts w:ascii="Arial" w:hAnsi="Arial" w:cs="Arial"/>
          <w:sz w:val="22"/>
          <w:szCs w:val="22"/>
        </w:rPr>
        <w:t xml:space="preserve"> y administrativas</w:t>
      </w:r>
      <w:r w:rsidR="006F7AF4" w:rsidRPr="001A4EB4">
        <w:rPr>
          <w:rFonts w:ascii="Arial" w:hAnsi="Arial" w:cs="Arial"/>
          <w:sz w:val="22"/>
          <w:szCs w:val="22"/>
        </w:rPr>
        <w:t>, toda vez que</w:t>
      </w:r>
      <w:r>
        <w:rPr>
          <w:rFonts w:ascii="Arial" w:hAnsi="Arial" w:cs="Arial"/>
          <w:sz w:val="22"/>
          <w:szCs w:val="22"/>
        </w:rPr>
        <w:t>,</w:t>
      </w:r>
      <w:r w:rsidR="006F7AF4" w:rsidRPr="001A4EB4">
        <w:rPr>
          <w:rFonts w:ascii="Arial" w:hAnsi="Arial" w:cs="Arial"/>
          <w:sz w:val="22"/>
          <w:szCs w:val="22"/>
        </w:rPr>
        <w:t xml:space="preserve"> son protagonistas esenciales del proceso de enseñanza-aprendizaje, que garantizan la formación de capital humano, </w:t>
      </w:r>
      <w:r w:rsidR="006F7AF4">
        <w:rPr>
          <w:rFonts w:ascii="Arial" w:hAnsi="Arial" w:cs="Arial"/>
          <w:sz w:val="22"/>
          <w:szCs w:val="22"/>
        </w:rPr>
        <w:t>con competencias y capacidades necesarias para la vida</w:t>
      </w:r>
      <w:r w:rsidR="006F7AF4" w:rsidRPr="001A4EB4">
        <w:rPr>
          <w:rFonts w:ascii="Arial" w:hAnsi="Arial" w:cs="Arial"/>
          <w:sz w:val="22"/>
          <w:szCs w:val="22"/>
        </w:rPr>
        <w:t xml:space="preserve">; es por ello que en el presupuesto del Ministerio de Educación, se ve reflejada la inversión de un </w:t>
      </w:r>
      <w:r w:rsidR="006F7AF4" w:rsidRPr="006F7AF4">
        <w:rPr>
          <w:rFonts w:ascii="Arial" w:hAnsi="Arial" w:cs="Arial"/>
          <w:sz w:val="22"/>
          <w:szCs w:val="22"/>
        </w:rPr>
        <w:t>77.6</w:t>
      </w:r>
      <w:r w:rsidR="006F7AF4" w:rsidRPr="001A4EB4">
        <w:rPr>
          <w:rFonts w:ascii="Arial" w:hAnsi="Arial" w:cs="Arial"/>
          <w:sz w:val="22"/>
          <w:szCs w:val="22"/>
        </w:rPr>
        <w:t xml:space="preserve">% para pago de sueldos </w:t>
      </w:r>
      <w:r w:rsidR="006F7AF4">
        <w:rPr>
          <w:rFonts w:ascii="Arial" w:hAnsi="Arial" w:cs="Arial"/>
          <w:sz w:val="22"/>
          <w:szCs w:val="22"/>
        </w:rPr>
        <w:t>a 121,571</w:t>
      </w:r>
      <w:r w:rsidR="00C5539C">
        <w:rPr>
          <w:rFonts w:ascii="Arial" w:hAnsi="Arial" w:cs="Arial"/>
          <w:sz w:val="22"/>
          <w:szCs w:val="22"/>
        </w:rPr>
        <w:t xml:space="preserve"> </w:t>
      </w:r>
      <w:r>
        <w:rPr>
          <w:rFonts w:ascii="Arial" w:hAnsi="Arial" w:cs="Arial"/>
          <w:sz w:val="22"/>
          <w:szCs w:val="22"/>
        </w:rPr>
        <w:t xml:space="preserve">personas con funciones </w:t>
      </w:r>
      <w:r w:rsidR="00C5539C">
        <w:rPr>
          <w:rFonts w:ascii="Arial" w:hAnsi="Arial" w:cs="Arial"/>
          <w:sz w:val="22"/>
          <w:szCs w:val="22"/>
        </w:rPr>
        <w:t>docentes y 9,431</w:t>
      </w:r>
      <w:r>
        <w:rPr>
          <w:rFonts w:ascii="Arial" w:hAnsi="Arial" w:cs="Arial"/>
          <w:sz w:val="22"/>
          <w:szCs w:val="22"/>
        </w:rPr>
        <w:t xml:space="preserve"> empleados con funciones </w:t>
      </w:r>
      <w:r w:rsidR="00C5539C">
        <w:rPr>
          <w:rFonts w:ascii="Arial" w:hAnsi="Arial" w:cs="Arial"/>
          <w:sz w:val="22"/>
          <w:szCs w:val="22"/>
        </w:rPr>
        <w:t>administrativ</w:t>
      </w:r>
      <w:r>
        <w:rPr>
          <w:rFonts w:ascii="Arial" w:hAnsi="Arial" w:cs="Arial"/>
          <w:sz w:val="22"/>
          <w:szCs w:val="22"/>
        </w:rPr>
        <w:t>a</w:t>
      </w:r>
      <w:r w:rsidR="00C5539C">
        <w:rPr>
          <w:rFonts w:ascii="Arial" w:hAnsi="Arial" w:cs="Arial"/>
          <w:sz w:val="22"/>
          <w:szCs w:val="22"/>
        </w:rPr>
        <w:t>s,</w:t>
      </w:r>
      <w:r>
        <w:rPr>
          <w:rFonts w:ascii="Arial" w:hAnsi="Arial" w:cs="Arial"/>
          <w:sz w:val="22"/>
          <w:szCs w:val="22"/>
        </w:rPr>
        <w:t xml:space="preserve"> </w:t>
      </w:r>
      <w:r w:rsidR="006F7AF4" w:rsidRPr="001A4EB4">
        <w:rPr>
          <w:rFonts w:ascii="Arial" w:hAnsi="Arial" w:cs="Arial"/>
          <w:sz w:val="22"/>
          <w:szCs w:val="22"/>
        </w:rPr>
        <w:t>quienes atienden aproximadamente a 3.1 millones de estudiantes inscritos en el sector oficial, escolar y extraescolar</w:t>
      </w:r>
      <w:r w:rsidR="00072D35">
        <w:rPr>
          <w:rFonts w:ascii="Arial" w:hAnsi="Arial" w:cs="Arial"/>
          <w:sz w:val="22"/>
          <w:szCs w:val="22"/>
        </w:rPr>
        <w:t>, en 34,235 centros educativos</w:t>
      </w:r>
      <w:r w:rsidR="00C901B9">
        <w:rPr>
          <w:rFonts w:ascii="Arial" w:hAnsi="Arial" w:cs="Arial"/>
          <w:sz w:val="22"/>
          <w:szCs w:val="22"/>
        </w:rPr>
        <w:t xml:space="preserve"> en</w:t>
      </w:r>
      <w:r w:rsidR="00072D35">
        <w:rPr>
          <w:rFonts w:ascii="Arial" w:hAnsi="Arial" w:cs="Arial"/>
          <w:sz w:val="22"/>
          <w:szCs w:val="22"/>
        </w:rPr>
        <w:t xml:space="preserve"> todos los niveles educativos</w:t>
      </w:r>
      <w:r w:rsidR="00C5539C">
        <w:rPr>
          <w:rFonts w:ascii="Arial" w:hAnsi="Arial" w:cs="Arial"/>
          <w:sz w:val="22"/>
          <w:szCs w:val="22"/>
        </w:rPr>
        <w:t>.</w:t>
      </w:r>
    </w:p>
    <w:p w14:paraId="19DBE261" w14:textId="77777777" w:rsidR="001F42F9" w:rsidRDefault="001F42F9" w:rsidP="006F7AF4">
      <w:pPr>
        <w:pStyle w:val="Sinespaciado"/>
        <w:spacing w:line="276" w:lineRule="auto"/>
        <w:jc w:val="both"/>
        <w:rPr>
          <w:rFonts w:ascii="Arial" w:hAnsi="Arial" w:cs="Arial"/>
          <w:sz w:val="22"/>
          <w:szCs w:val="22"/>
        </w:rPr>
      </w:pPr>
    </w:p>
    <w:p w14:paraId="7E1BEDD8" w14:textId="77777777" w:rsidR="001F42F9" w:rsidRPr="000067E7" w:rsidRDefault="001F42F9" w:rsidP="001F42F9">
      <w:pPr>
        <w:pStyle w:val="Sinespaciado"/>
        <w:jc w:val="center"/>
        <w:rPr>
          <w:rFonts w:ascii="Arial" w:hAnsi="Arial" w:cs="Arial"/>
          <w:b/>
          <w:sz w:val="22"/>
          <w:szCs w:val="22"/>
        </w:rPr>
      </w:pPr>
      <w:r w:rsidRPr="000067E7">
        <w:rPr>
          <w:rFonts w:ascii="Arial" w:hAnsi="Arial" w:cs="Arial"/>
          <w:b/>
          <w:sz w:val="22"/>
          <w:szCs w:val="22"/>
        </w:rPr>
        <w:t>Ministerio de Educación</w:t>
      </w:r>
    </w:p>
    <w:p w14:paraId="108085E9" w14:textId="419B8ED5" w:rsidR="001F42F9" w:rsidRPr="000067E7" w:rsidRDefault="001F42F9" w:rsidP="001F42F9">
      <w:pPr>
        <w:pStyle w:val="Sinespaciado"/>
        <w:jc w:val="center"/>
        <w:rPr>
          <w:rFonts w:ascii="Arial" w:hAnsi="Arial" w:cs="Arial"/>
          <w:b/>
          <w:sz w:val="22"/>
          <w:szCs w:val="22"/>
        </w:rPr>
      </w:pPr>
      <w:r>
        <w:rPr>
          <w:rFonts w:ascii="Arial" w:hAnsi="Arial" w:cs="Arial"/>
          <w:b/>
          <w:sz w:val="22"/>
          <w:szCs w:val="22"/>
        </w:rPr>
        <w:t>Cuadro No. 03</w:t>
      </w:r>
    </w:p>
    <w:p w14:paraId="20A5F605" w14:textId="66842EB2" w:rsidR="001F42F9" w:rsidRDefault="001F42F9" w:rsidP="001F42F9">
      <w:pPr>
        <w:pStyle w:val="Sinespaciado"/>
        <w:jc w:val="center"/>
        <w:rPr>
          <w:rFonts w:ascii="Arial" w:hAnsi="Arial" w:cs="Arial"/>
          <w:b/>
          <w:sz w:val="22"/>
          <w:szCs w:val="22"/>
        </w:rPr>
      </w:pPr>
      <w:r>
        <w:rPr>
          <w:rFonts w:ascii="Arial" w:hAnsi="Arial" w:cs="Arial"/>
          <w:b/>
          <w:sz w:val="22"/>
          <w:szCs w:val="22"/>
        </w:rPr>
        <w:t>Estudiantes</w:t>
      </w:r>
      <w:r w:rsidR="0075067C">
        <w:rPr>
          <w:rFonts w:ascii="Arial" w:hAnsi="Arial" w:cs="Arial"/>
          <w:b/>
          <w:sz w:val="22"/>
          <w:szCs w:val="22"/>
        </w:rPr>
        <w:t xml:space="preserve"> Beneficiados</w:t>
      </w:r>
      <w:r>
        <w:rPr>
          <w:rFonts w:ascii="Arial" w:hAnsi="Arial" w:cs="Arial"/>
          <w:b/>
          <w:sz w:val="22"/>
          <w:szCs w:val="22"/>
        </w:rPr>
        <w:t xml:space="preserve"> y Cantidad de Centros Educativos</w:t>
      </w:r>
    </w:p>
    <w:tbl>
      <w:tblPr>
        <w:tblW w:w="8958" w:type="dxa"/>
        <w:tblInd w:w="-10" w:type="dxa"/>
        <w:tblCellMar>
          <w:left w:w="70" w:type="dxa"/>
          <w:right w:w="70" w:type="dxa"/>
        </w:tblCellMar>
        <w:tblLook w:val="04A0" w:firstRow="1" w:lastRow="0" w:firstColumn="1" w:lastColumn="0" w:noHBand="0" w:noVBand="1"/>
      </w:tblPr>
      <w:tblGrid>
        <w:gridCol w:w="1643"/>
        <w:gridCol w:w="2752"/>
        <w:gridCol w:w="2268"/>
        <w:gridCol w:w="2295"/>
      </w:tblGrid>
      <w:tr w:rsidR="008C15BC" w:rsidRPr="001F42F9" w14:paraId="35E0A942" w14:textId="77777777" w:rsidTr="008C15BC">
        <w:trPr>
          <w:trHeight w:val="887"/>
        </w:trPr>
        <w:tc>
          <w:tcPr>
            <w:tcW w:w="1643" w:type="dxa"/>
            <w:tcBorders>
              <w:top w:val="single" w:sz="8" w:space="0" w:color="FFFFFF"/>
              <w:left w:val="single" w:sz="8" w:space="0" w:color="FFFFFF"/>
              <w:bottom w:val="single" w:sz="8" w:space="0" w:color="FFFFFF"/>
              <w:right w:val="nil"/>
            </w:tcBorders>
            <w:shd w:val="clear" w:color="000000" w:fill="4472C4"/>
            <w:vAlign w:val="center"/>
            <w:hideMark/>
          </w:tcPr>
          <w:p w14:paraId="34B0CA55" w14:textId="77777777" w:rsidR="001F42F9" w:rsidRPr="001F42F9" w:rsidRDefault="001F42F9" w:rsidP="001F42F9">
            <w:pPr>
              <w:spacing w:before="0" w:after="0" w:line="240" w:lineRule="auto"/>
              <w:jc w:val="center"/>
              <w:rPr>
                <w:rFonts w:ascii="Arial" w:hAnsi="Arial" w:cs="Arial"/>
                <w:b/>
                <w:bCs/>
                <w:color w:val="FFFFFF"/>
                <w:szCs w:val="18"/>
                <w:lang w:eastAsia="es-GT"/>
              </w:rPr>
            </w:pPr>
            <w:r w:rsidRPr="001F42F9">
              <w:rPr>
                <w:rFonts w:ascii="Arial" w:hAnsi="Arial" w:cs="Arial"/>
                <w:b/>
                <w:bCs/>
                <w:color w:val="FFFFFF"/>
                <w:szCs w:val="18"/>
                <w:lang w:eastAsia="es-GT"/>
              </w:rPr>
              <w:t>No.</w:t>
            </w:r>
          </w:p>
        </w:tc>
        <w:tc>
          <w:tcPr>
            <w:tcW w:w="2752" w:type="dxa"/>
            <w:tcBorders>
              <w:top w:val="single" w:sz="8" w:space="0" w:color="FFFFFF"/>
              <w:left w:val="nil"/>
              <w:bottom w:val="single" w:sz="8" w:space="0" w:color="FFFFFF"/>
              <w:right w:val="nil"/>
            </w:tcBorders>
            <w:shd w:val="clear" w:color="000000" w:fill="4472C4"/>
            <w:vAlign w:val="center"/>
            <w:hideMark/>
          </w:tcPr>
          <w:p w14:paraId="7D4EEDB3" w14:textId="77777777" w:rsidR="001F42F9" w:rsidRPr="001F42F9" w:rsidRDefault="001F42F9" w:rsidP="001F42F9">
            <w:pPr>
              <w:spacing w:before="0" w:after="0" w:line="240" w:lineRule="auto"/>
              <w:jc w:val="center"/>
              <w:rPr>
                <w:rFonts w:ascii="Arial" w:hAnsi="Arial" w:cs="Arial"/>
                <w:b/>
                <w:bCs/>
                <w:color w:val="FFFFFF"/>
                <w:szCs w:val="18"/>
                <w:lang w:eastAsia="es-GT"/>
              </w:rPr>
            </w:pPr>
            <w:r w:rsidRPr="001F42F9">
              <w:rPr>
                <w:rFonts w:ascii="Arial" w:hAnsi="Arial" w:cs="Arial"/>
                <w:b/>
                <w:bCs/>
                <w:color w:val="FFFFFF"/>
                <w:szCs w:val="18"/>
                <w:lang w:eastAsia="es-GT"/>
              </w:rPr>
              <w:t>Nivel Educativo</w:t>
            </w:r>
          </w:p>
        </w:tc>
        <w:tc>
          <w:tcPr>
            <w:tcW w:w="2268" w:type="dxa"/>
            <w:tcBorders>
              <w:top w:val="single" w:sz="8" w:space="0" w:color="FFFFFF"/>
              <w:left w:val="nil"/>
              <w:bottom w:val="single" w:sz="8" w:space="0" w:color="FFFFFF"/>
              <w:right w:val="nil"/>
            </w:tcBorders>
            <w:shd w:val="clear" w:color="000000" w:fill="4472C4"/>
            <w:vAlign w:val="center"/>
            <w:hideMark/>
          </w:tcPr>
          <w:p w14:paraId="5801EF86" w14:textId="77777777" w:rsidR="001F42F9" w:rsidRPr="001F42F9" w:rsidRDefault="001F42F9" w:rsidP="001F42F9">
            <w:pPr>
              <w:spacing w:before="0" w:after="0" w:line="240" w:lineRule="auto"/>
              <w:jc w:val="center"/>
              <w:rPr>
                <w:rFonts w:ascii="Arial" w:hAnsi="Arial" w:cs="Arial"/>
                <w:b/>
                <w:bCs/>
                <w:color w:val="FFFFFF"/>
                <w:szCs w:val="18"/>
                <w:lang w:eastAsia="es-GT"/>
              </w:rPr>
            </w:pPr>
            <w:r w:rsidRPr="001F42F9">
              <w:rPr>
                <w:rFonts w:ascii="Arial" w:hAnsi="Arial" w:cs="Arial"/>
                <w:b/>
                <w:bCs/>
                <w:color w:val="FFFFFF"/>
                <w:szCs w:val="18"/>
                <w:lang w:eastAsia="es-GT"/>
              </w:rPr>
              <w:t>Cantidad de estudiantes</w:t>
            </w:r>
          </w:p>
        </w:tc>
        <w:tc>
          <w:tcPr>
            <w:tcW w:w="2295" w:type="dxa"/>
            <w:tcBorders>
              <w:top w:val="single" w:sz="8" w:space="0" w:color="FFFFFF"/>
              <w:left w:val="nil"/>
              <w:bottom w:val="single" w:sz="8" w:space="0" w:color="FFFFFF"/>
              <w:right w:val="single" w:sz="8" w:space="0" w:color="FFFFFF"/>
            </w:tcBorders>
            <w:shd w:val="clear" w:color="000000" w:fill="4472C4"/>
            <w:vAlign w:val="center"/>
            <w:hideMark/>
          </w:tcPr>
          <w:p w14:paraId="5D4EDF7D" w14:textId="77777777" w:rsidR="001F42F9" w:rsidRPr="001F42F9" w:rsidRDefault="001F42F9" w:rsidP="001F42F9">
            <w:pPr>
              <w:spacing w:before="0" w:after="0" w:line="240" w:lineRule="auto"/>
              <w:jc w:val="center"/>
              <w:rPr>
                <w:rFonts w:ascii="Arial" w:hAnsi="Arial" w:cs="Arial"/>
                <w:b/>
                <w:bCs/>
                <w:color w:val="FFFFFF"/>
                <w:szCs w:val="18"/>
                <w:lang w:eastAsia="es-GT"/>
              </w:rPr>
            </w:pPr>
            <w:r w:rsidRPr="001F42F9">
              <w:rPr>
                <w:rFonts w:ascii="Arial" w:hAnsi="Arial" w:cs="Arial"/>
                <w:b/>
                <w:bCs/>
                <w:color w:val="FFFFFF"/>
                <w:szCs w:val="18"/>
                <w:lang w:eastAsia="es-GT"/>
              </w:rPr>
              <w:t>Cantidad de establecimientos</w:t>
            </w:r>
          </w:p>
        </w:tc>
      </w:tr>
      <w:tr w:rsidR="008C15BC" w:rsidRPr="001F42F9" w14:paraId="1C453C05" w14:textId="77777777" w:rsidTr="008C15BC">
        <w:trPr>
          <w:trHeight w:val="578"/>
        </w:trPr>
        <w:tc>
          <w:tcPr>
            <w:tcW w:w="1643" w:type="dxa"/>
            <w:tcBorders>
              <w:top w:val="nil"/>
              <w:left w:val="single" w:sz="8" w:space="0" w:color="FFFFFF"/>
              <w:bottom w:val="single" w:sz="8" w:space="0" w:color="FFFFFF"/>
              <w:right w:val="single" w:sz="8" w:space="0" w:color="FFFFFF"/>
            </w:tcBorders>
            <w:shd w:val="clear" w:color="000000" w:fill="B4C6E7"/>
            <w:vAlign w:val="center"/>
            <w:hideMark/>
          </w:tcPr>
          <w:p w14:paraId="06CA2392"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 </w:t>
            </w:r>
          </w:p>
        </w:tc>
        <w:tc>
          <w:tcPr>
            <w:tcW w:w="2752" w:type="dxa"/>
            <w:tcBorders>
              <w:top w:val="nil"/>
              <w:left w:val="nil"/>
              <w:bottom w:val="single" w:sz="8" w:space="0" w:color="FFFFFF"/>
              <w:right w:val="single" w:sz="8" w:space="0" w:color="FFFFFF"/>
            </w:tcBorders>
            <w:shd w:val="clear" w:color="000000" w:fill="B4C6E7"/>
            <w:vAlign w:val="center"/>
            <w:hideMark/>
          </w:tcPr>
          <w:p w14:paraId="13C33C4F" w14:textId="77777777" w:rsidR="001F42F9" w:rsidRPr="001F42F9" w:rsidRDefault="001F42F9" w:rsidP="008C15BC">
            <w:pPr>
              <w:spacing w:before="0" w:after="0" w:line="240" w:lineRule="auto"/>
              <w:jc w:val="center"/>
              <w:rPr>
                <w:rFonts w:ascii="Arial" w:hAnsi="Arial" w:cs="Arial"/>
                <w:b/>
                <w:color w:val="000000"/>
                <w:szCs w:val="18"/>
                <w:lang w:eastAsia="es-GT"/>
              </w:rPr>
            </w:pPr>
            <w:r w:rsidRPr="001F42F9">
              <w:rPr>
                <w:rFonts w:ascii="Arial" w:hAnsi="Arial" w:cs="Arial"/>
                <w:b/>
                <w:color w:val="000000"/>
                <w:szCs w:val="18"/>
                <w:lang w:eastAsia="es-GT"/>
              </w:rPr>
              <w:t>TOTAL</w:t>
            </w:r>
          </w:p>
        </w:tc>
        <w:tc>
          <w:tcPr>
            <w:tcW w:w="2268" w:type="dxa"/>
            <w:tcBorders>
              <w:top w:val="nil"/>
              <w:left w:val="nil"/>
              <w:bottom w:val="single" w:sz="8" w:space="0" w:color="FFFFFF"/>
              <w:right w:val="single" w:sz="8" w:space="0" w:color="FFFFFF"/>
            </w:tcBorders>
            <w:shd w:val="clear" w:color="000000" w:fill="B4C6E7"/>
            <w:vAlign w:val="center"/>
            <w:hideMark/>
          </w:tcPr>
          <w:p w14:paraId="43ED52E1" w14:textId="77777777" w:rsidR="001F42F9" w:rsidRPr="001F42F9" w:rsidRDefault="001F42F9" w:rsidP="008C15BC">
            <w:pPr>
              <w:spacing w:before="0" w:after="0" w:line="240" w:lineRule="auto"/>
              <w:jc w:val="right"/>
              <w:rPr>
                <w:rFonts w:ascii="Arial" w:hAnsi="Arial" w:cs="Arial"/>
                <w:b/>
                <w:color w:val="000000"/>
                <w:szCs w:val="18"/>
                <w:lang w:eastAsia="es-GT"/>
              </w:rPr>
            </w:pPr>
            <w:r w:rsidRPr="001F42F9">
              <w:rPr>
                <w:rFonts w:ascii="Arial" w:hAnsi="Arial" w:cs="Arial"/>
                <w:b/>
                <w:color w:val="000000"/>
                <w:szCs w:val="18"/>
                <w:lang w:eastAsia="es-GT"/>
              </w:rPr>
              <w:t>3,118,029</w:t>
            </w:r>
          </w:p>
        </w:tc>
        <w:tc>
          <w:tcPr>
            <w:tcW w:w="2295" w:type="dxa"/>
            <w:tcBorders>
              <w:top w:val="nil"/>
              <w:left w:val="nil"/>
              <w:bottom w:val="single" w:sz="8" w:space="0" w:color="FFFFFF"/>
              <w:right w:val="single" w:sz="8" w:space="0" w:color="FFFFFF"/>
            </w:tcBorders>
            <w:shd w:val="clear" w:color="000000" w:fill="B4C6E7"/>
            <w:vAlign w:val="center"/>
            <w:hideMark/>
          </w:tcPr>
          <w:p w14:paraId="029153B7" w14:textId="115414E6" w:rsidR="001F42F9" w:rsidRPr="001F42F9" w:rsidRDefault="001F42F9" w:rsidP="008C15BC">
            <w:pPr>
              <w:spacing w:before="0" w:after="0" w:line="240" w:lineRule="auto"/>
              <w:jc w:val="right"/>
              <w:rPr>
                <w:rFonts w:ascii="Arial" w:hAnsi="Arial" w:cs="Arial"/>
                <w:b/>
                <w:color w:val="000000"/>
                <w:szCs w:val="18"/>
                <w:lang w:eastAsia="es-GT"/>
              </w:rPr>
            </w:pPr>
            <w:r w:rsidRPr="001F42F9">
              <w:rPr>
                <w:rFonts w:ascii="Arial" w:hAnsi="Arial" w:cs="Arial"/>
                <w:b/>
                <w:color w:val="000000"/>
                <w:szCs w:val="18"/>
                <w:lang w:eastAsia="es-GT"/>
              </w:rPr>
              <w:t>34</w:t>
            </w:r>
            <w:r w:rsidRPr="008C15BC">
              <w:rPr>
                <w:rFonts w:ascii="Arial" w:hAnsi="Arial" w:cs="Arial"/>
                <w:b/>
                <w:color w:val="000000"/>
                <w:szCs w:val="18"/>
                <w:lang w:eastAsia="es-GT"/>
              </w:rPr>
              <w:t>,</w:t>
            </w:r>
            <w:r w:rsidRPr="001F42F9">
              <w:rPr>
                <w:rFonts w:ascii="Arial" w:hAnsi="Arial" w:cs="Arial"/>
                <w:b/>
                <w:color w:val="000000"/>
                <w:szCs w:val="18"/>
                <w:lang w:eastAsia="es-GT"/>
              </w:rPr>
              <w:t>235</w:t>
            </w:r>
          </w:p>
        </w:tc>
      </w:tr>
      <w:tr w:rsidR="008C15BC" w:rsidRPr="001F42F9" w14:paraId="0352AEBD" w14:textId="77777777" w:rsidTr="008C15BC">
        <w:trPr>
          <w:trHeight w:val="475"/>
        </w:trPr>
        <w:tc>
          <w:tcPr>
            <w:tcW w:w="1643" w:type="dxa"/>
            <w:tcBorders>
              <w:top w:val="nil"/>
              <w:left w:val="single" w:sz="8" w:space="0" w:color="FFFFFF"/>
              <w:bottom w:val="single" w:sz="8" w:space="0" w:color="FFFFFF"/>
              <w:right w:val="single" w:sz="8" w:space="0" w:color="FFFFFF"/>
            </w:tcBorders>
            <w:shd w:val="clear" w:color="000000" w:fill="D9E2F3"/>
            <w:vAlign w:val="center"/>
            <w:hideMark/>
          </w:tcPr>
          <w:p w14:paraId="271C4990"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1</w:t>
            </w:r>
          </w:p>
        </w:tc>
        <w:tc>
          <w:tcPr>
            <w:tcW w:w="2752" w:type="dxa"/>
            <w:tcBorders>
              <w:top w:val="nil"/>
              <w:left w:val="nil"/>
              <w:bottom w:val="single" w:sz="8" w:space="0" w:color="FFFFFF"/>
              <w:right w:val="single" w:sz="8" w:space="0" w:color="FFFFFF"/>
            </w:tcBorders>
            <w:shd w:val="clear" w:color="000000" w:fill="D9E2F3"/>
            <w:vAlign w:val="center"/>
            <w:hideMark/>
          </w:tcPr>
          <w:p w14:paraId="033ED735"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Preprimaria</w:t>
            </w:r>
          </w:p>
        </w:tc>
        <w:tc>
          <w:tcPr>
            <w:tcW w:w="2268" w:type="dxa"/>
            <w:tcBorders>
              <w:top w:val="nil"/>
              <w:left w:val="nil"/>
              <w:bottom w:val="single" w:sz="8" w:space="0" w:color="FFFFFF"/>
              <w:right w:val="single" w:sz="8" w:space="0" w:color="FFFFFF"/>
            </w:tcBorders>
            <w:shd w:val="clear" w:color="000000" w:fill="D9E2F3"/>
            <w:vAlign w:val="center"/>
            <w:hideMark/>
          </w:tcPr>
          <w:p w14:paraId="1CD2C115"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566,168</w:t>
            </w:r>
          </w:p>
        </w:tc>
        <w:tc>
          <w:tcPr>
            <w:tcW w:w="2295" w:type="dxa"/>
            <w:tcBorders>
              <w:top w:val="nil"/>
              <w:left w:val="nil"/>
              <w:bottom w:val="single" w:sz="8" w:space="0" w:color="FFFFFF"/>
              <w:right w:val="single" w:sz="8" w:space="0" w:color="FFFFFF"/>
            </w:tcBorders>
            <w:shd w:val="clear" w:color="000000" w:fill="D9E2F3"/>
            <w:vAlign w:val="center"/>
            <w:hideMark/>
          </w:tcPr>
          <w:p w14:paraId="5C45F847" w14:textId="61B283DC"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13,477</w:t>
            </w:r>
          </w:p>
        </w:tc>
      </w:tr>
      <w:tr w:rsidR="008C15BC" w:rsidRPr="001F42F9" w14:paraId="6911FE12" w14:textId="77777777" w:rsidTr="008C15BC">
        <w:trPr>
          <w:trHeight w:val="550"/>
        </w:trPr>
        <w:tc>
          <w:tcPr>
            <w:tcW w:w="1643" w:type="dxa"/>
            <w:tcBorders>
              <w:top w:val="nil"/>
              <w:left w:val="single" w:sz="8" w:space="0" w:color="FFFFFF"/>
              <w:bottom w:val="single" w:sz="8" w:space="0" w:color="FFFFFF"/>
              <w:right w:val="single" w:sz="8" w:space="0" w:color="FFFFFF"/>
            </w:tcBorders>
            <w:shd w:val="clear" w:color="000000" w:fill="B4C6E7"/>
            <w:vAlign w:val="center"/>
            <w:hideMark/>
          </w:tcPr>
          <w:p w14:paraId="16062E34"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2</w:t>
            </w:r>
          </w:p>
        </w:tc>
        <w:tc>
          <w:tcPr>
            <w:tcW w:w="2752" w:type="dxa"/>
            <w:tcBorders>
              <w:top w:val="nil"/>
              <w:left w:val="nil"/>
              <w:bottom w:val="single" w:sz="8" w:space="0" w:color="FFFFFF"/>
              <w:right w:val="single" w:sz="8" w:space="0" w:color="FFFFFF"/>
            </w:tcBorders>
            <w:shd w:val="clear" w:color="000000" w:fill="B4C6E7"/>
            <w:vAlign w:val="center"/>
            <w:hideMark/>
          </w:tcPr>
          <w:p w14:paraId="06273473"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Primaria de niños</w:t>
            </w:r>
          </w:p>
        </w:tc>
        <w:tc>
          <w:tcPr>
            <w:tcW w:w="2268" w:type="dxa"/>
            <w:tcBorders>
              <w:top w:val="nil"/>
              <w:left w:val="nil"/>
              <w:bottom w:val="single" w:sz="8" w:space="0" w:color="FFFFFF"/>
              <w:right w:val="single" w:sz="8" w:space="0" w:color="FFFFFF"/>
            </w:tcBorders>
            <w:shd w:val="clear" w:color="000000" w:fill="B4C6E7"/>
            <w:vAlign w:val="center"/>
            <w:hideMark/>
          </w:tcPr>
          <w:p w14:paraId="2913C2B2"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2,110,638</w:t>
            </w:r>
          </w:p>
        </w:tc>
        <w:tc>
          <w:tcPr>
            <w:tcW w:w="2295" w:type="dxa"/>
            <w:tcBorders>
              <w:top w:val="nil"/>
              <w:left w:val="nil"/>
              <w:bottom w:val="single" w:sz="8" w:space="0" w:color="FFFFFF"/>
              <w:right w:val="single" w:sz="8" w:space="0" w:color="FFFFFF"/>
            </w:tcBorders>
            <w:shd w:val="clear" w:color="000000" w:fill="B4C6E7"/>
            <w:vAlign w:val="center"/>
            <w:hideMark/>
          </w:tcPr>
          <w:p w14:paraId="7620F2DD" w14:textId="187973A1"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16,399</w:t>
            </w:r>
          </w:p>
        </w:tc>
      </w:tr>
      <w:tr w:rsidR="008C15BC" w:rsidRPr="001F42F9" w14:paraId="70461C83" w14:textId="77777777" w:rsidTr="008C15BC">
        <w:trPr>
          <w:trHeight w:val="499"/>
        </w:trPr>
        <w:tc>
          <w:tcPr>
            <w:tcW w:w="1643" w:type="dxa"/>
            <w:tcBorders>
              <w:top w:val="nil"/>
              <w:left w:val="single" w:sz="8" w:space="0" w:color="FFFFFF"/>
              <w:bottom w:val="single" w:sz="8" w:space="0" w:color="FFFFFF"/>
              <w:right w:val="single" w:sz="8" w:space="0" w:color="FFFFFF"/>
            </w:tcBorders>
            <w:shd w:val="clear" w:color="000000" w:fill="D9E2F3"/>
            <w:vAlign w:val="center"/>
            <w:hideMark/>
          </w:tcPr>
          <w:p w14:paraId="724CE70E"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3</w:t>
            </w:r>
          </w:p>
        </w:tc>
        <w:tc>
          <w:tcPr>
            <w:tcW w:w="2752" w:type="dxa"/>
            <w:tcBorders>
              <w:top w:val="nil"/>
              <w:left w:val="nil"/>
              <w:bottom w:val="single" w:sz="8" w:space="0" w:color="FFFFFF"/>
              <w:right w:val="single" w:sz="8" w:space="0" w:color="FFFFFF"/>
            </w:tcBorders>
            <w:shd w:val="clear" w:color="000000" w:fill="D9E2F3"/>
            <w:vAlign w:val="center"/>
            <w:hideMark/>
          </w:tcPr>
          <w:p w14:paraId="0B490138"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Primaria de adultos</w:t>
            </w:r>
          </w:p>
        </w:tc>
        <w:tc>
          <w:tcPr>
            <w:tcW w:w="2268" w:type="dxa"/>
            <w:tcBorders>
              <w:top w:val="nil"/>
              <w:left w:val="nil"/>
              <w:bottom w:val="single" w:sz="8" w:space="0" w:color="FFFFFF"/>
              <w:right w:val="single" w:sz="8" w:space="0" w:color="FFFFFF"/>
            </w:tcBorders>
            <w:shd w:val="clear" w:color="000000" w:fill="D9E2F3"/>
            <w:vAlign w:val="center"/>
            <w:hideMark/>
          </w:tcPr>
          <w:p w14:paraId="0AC08203"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4,666</w:t>
            </w:r>
          </w:p>
        </w:tc>
        <w:tc>
          <w:tcPr>
            <w:tcW w:w="2295" w:type="dxa"/>
            <w:tcBorders>
              <w:top w:val="nil"/>
              <w:left w:val="nil"/>
              <w:bottom w:val="single" w:sz="8" w:space="0" w:color="FFFFFF"/>
              <w:right w:val="single" w:sz="8" w:space="0" w:color="FFFFFF"/>
            </w:tcBorders>
            <w:shd w:val="clear" w:color="000000" w:fill="D9E2F3"/>
            <w:vAlign w:val="center"/>
            <w:hideMark/>
          </w:tcPr>
          <w:p w14:paraId="16485734"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126</w:t>
            </w:r>
          </w:p>
        </w:tc>
      </w:tr>
      <w:tr w:rsidR="008C15BC" w:rsidRPr="001F42F9" w14:paraId="458D7319" w14:textId="77777777" w:rsidTr="008C15BC">
        <w:trPr>
          <w:trHeight w:val="502"/>
        </w:trPr>
        <w:tc>
          <w:tcPr>
            <w:tcW w:w="1643" w:type="dxa"/>
            <w:tcBorders>
              <w:top w:val="nil"/>
              <w:left w:val="single" w:sz="8" w:space="0" w:color="FFFFFF"/>
              <w:bottom w:val="single" w:sz="8" w:space="0" w:color="FFFFFF"/>
              <w:right w:val="single" w:sz="8" w:space="0" w:color="FFFFFF"/>
            </w:tcBorders>
            <w:shd w:val="clear" w:color="000000" w:fill="B4C6E7"/>
            <w:vAlign w:val="center"/>
            <w:hideMark/>
          </w:tcPr>
          <w:p w14:paraId="4CC0B763"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4</w:t>
            </w:r>
          </w:p>
        </w:tc>
        <w:tc>
          <w:tcPr>
            <w:tcW w:w="2752" w:type="dxa"/>
            <w:tcBorders>
              <w:top w:val="nil"/>
              <w:left w:val="nil"/>
              <w:bottom w:val="single" w:sz="8" w:space="0" w:color="FFFFFF"/>
              <w:right w:val="single" w:sz="8" w:space="0" w:color="FFFFFF"/>
            </w:tcBorders>
            <w:shd w:val="clear" w:color="000000" w:fill="B4C6E7"/>
            <w:vAlign w:val="center"/>
            <w:hideMark/>
          </w:tcPr>
          <w:p w14:paraId="18483D17"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Ciclo Básico</w:t>
            </w:r>
          </w:p>
        </w:tc>
        <w:tc>
          <w:tcPr>
            <w:tcW w:w="2268" w:type="dxa"/>
            <w:tcBorders>
              <w:top w:val="nil"/>
              <w:left w:val="nil"/>
              <w:bottom w:val="single" w:sz="8" w:space="0" w:color="FFFFFF"/>
              <w:right w:val="single" w:sz="8" w:space="0" w:color="FFFFFF"/>
            </w:tcBorders>
            <w:shd w:val="clear" w:color="000000" w:fill="B4C6E7"/>
            <w:vAlign w:val="center"/>
            <w:hideMark/>
          </w:tcPr>
          <w:p w14:paraId="265C52F4"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315,597</w:t>
            </w:r>
          </w:p>
        </w:tc>
        <w:tc>
          <w:tcPr>
            <w:tcW w:w="2295" w:type="dxa"/>
            <w:tcBorders>
              <w:top w:val="nil"/>
              <w:left w:val="nil"/>
              <w:bottom w:val="single" w:sz="8" w:space="0" w:color="FFFFFF"/>
              <w:right w:val="single" w:sz="8" w:space="0" w:color="FFFFFF"/>
            </w:tcBorders>
            <w:shd w:val="clear" w:color="000000" w:fill="B4C6E7"/>
            <w:vAlign w:val="center"/>
            <w:hideMark/>
          </w:tcPr>
          <w:p w14:paraId="3EE72BF0" w14:textId="06559FC3"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3,246</w:t>
            </w:r>
          </w:p>
        </w:tc>
      </w:tr>
      <w:tr w:rsidR="008C15BC" w:rsidRPr="001F42F9" w14:paraId="23B486A7" w14:textId="77777777" w:rsidTr="008C15BC">
        <w:trPr>
          <w:trHeight w:val="451"/>
        </w:trPr>
        <w:tc>
          <w:tcPr>
            <w:tcW w:w="1643" w:type="dxa"/>
            <w:tcBorders>
              <w:top w:val="nil"/>
              <w:left w:val="single" w:sz="8" w:space="0" w:color="FFFFFF"/>
              <w:bottom w:val="single" w:sz="8" w:space="0" w:color="FFFFFF"/>
              <w:right w:val="single" w:sz="8" w:space="0" w:color="FFFFFF"/>
            </w:tcBorders>
            <w:shd w:val="clear" w:color="000000" w:fill="D9E2F3"/>
            <w:vAlign w:val="center"/>
            <w:hideMark/>
          </w:tcPr>
          <w:p w14:paraId="5E8568E9"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5</w:t>
            </w:r>
          </w:p>
        </w:tc>
        <w:tc>
          <w:tcPr>
            <w:tcW w:w="2752" w:type="dxa"/>
            <w:tcBorders>
              <w:top w:val="nil"/>
              <w:left w:val="nil"/>
              <w:bottom w:val="single" w:sz="8" w:space="0" w:color="FFFFFF"/>
              <w:right w:val="single" w:sz="8" w:space="0" w:color="FFFFFF"/>
            </w:tcBorders>
            <w:shd w:val="clear" w:color="000000" w:fill="D9E2F3"/>
            <w:vAlign w:val="center"/>
            <w:hideMark/>
          </w:tcPr>
          <w:p w14:paraId="3F16A2E3"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Ciclo Diversificado</w:t>
            </w:r>
          </w:p>
        </w:tc>
        <w:tc>
          <w:tcPr>
            <w:tcW w:w="2268" w:type="dxa"/>
            <w:tcBorders>
              <w:top w:val="nil"/>
              <w:left w:val="nil"/>
              <w:bottom w:val="single" w:sz="8" w:space="0" w:color="FFFFFF"/>
              <w:right w:val="single" w:sz="8" w:space="0" w:color="FFFFFF"/>
            </w:tcBorders>
            <w:shd w:val="clear" w:color="000000" w:fill="D9E2F3"/>
            <w:vAlign w:val="center"/>
            <w:hideMark/>
          </w:tcPr>
          <w:p w14:paraId="6273BC0C"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89,487</w:t>
            </w:r>
          </w:p>
        </w:tc>
        <w:tc>
          <w:tcPr>
            <w:tcW w:w="2295" w:type="dxa"/>
            <w:tcBorders>
              <w:top w:val="nil"/>
              <w:left w:val="nil"/>
              <w:bottom w:val="single" w:sz="8" w:space="0" w:color="FFFFFF"/>
              <w:right w:val="single" w:sz="8" w:space="0" w:color="FFFFFF"/>
            </w:tcBorders>
            <w:shd w:val="clear" w:color="000000" w:fill="D9E2F3"/>
            <w:vAlign w:val="center"/>
            <w:hideMark/>
          </w:tcPr>
          <w:p w14:paraId="0D02138B"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677</w:t>
            </w:r>
          </w:p>
        </w:tc>
      </w:tr>
      <w:tr w:rsidR="008C15BC" w:rsidRPr="001F42F9" w14:paraId="715E23F5" w14:textId="77777777" w:rsidTr="008C15BC">
        <w:trPr>
          <w:trHeight w:val="468"/>
        </w:trPr>
        <w:tc>
          <w:tcPr>
            <w:tcW w:w="1643" w:type="dxa"/>
            <w:tcBorders>
              <w:top w:val="nil"/>
              <w:left w:val="single" w:sz="8" w:space="0" w:color="FFFFFF"/>
              <w:bottom w:val="single" w:sz="8" w:space="0" w:color="FFFFFF"/>
              <w:right w:val="single" w:sz="8" w:space="0" w:color="FFFFFF"/>
            </w:tcBorders>
            <w:shd w:val="clear" w:color="000000" w:fill="B4C6E7"/>
            <w:vAlign w:val="center"/>
            <w:hideMark/>
          </w:tcPr>
          <w:p w14:paraId="5F9E6F43" w14:textId="77777777" w:rsidR="001F42F9" w:rsidRPr="001F42F9" w:rsidRDefault="001F42F9" w:rsidP="001F42F9">
            <w:pPr>
              <w:spacing w:before="0" w:after="0" w:line="240" w:lineRule="auto"/>
              <w:jc w:val="center"/>
              <w:rPr>
                <w:rFonts w:ascii="Arial" w:hAnsi="Arial" w:cs="Arial"/>
                <w:color w:val="000000"/>
                <w:szCs w:val="18"/>
                <w:lang w:eastAsia="es-GT"/>
              </w:rPr>
            </w:pPr>
            <w:r w:rsidRPr="001F42F9">
              <w:rPr>
                <w:rFonts w:ascii="Arial" w:hAnsi="Arial" w:cs="Arial"/>
                <w:color w:val="000000"/>
                <w:szCs w:val="18"/>
                <w:lang w:eastAsia="es-GT"/>
              </w:rPr>
              <w:t>6</w:t>
            </w:r>
          </w:p>
        </w:tc>
        <w:tc>
          <w:tcPr>
            <w:tcW w:w="2752" w:type="dxa"/>
            <w:tcBorders>
              <w:top w:val="nil"/>
              <w:left w:val="nil"/>
              <w:bottom w:val="single" w:sz="8" w:space="0" w:color="FFFFFF"/>
              <w:right w:val="single" w:sz="8" w:space="0" w:color="FFFFFF"/>
            </w:tcBorders>
            <w:shd w:val="clear" w:color="000000" w:fill="B4C6E7"/>
            <w:vAlign w:val="center"/>
            <w:hideMark/>
          </w:tcPr>
          <w:p w14:paraId="5C1F38D3" w14:textId="77777777" w:rsidR="001F42F9" w:rsidRPr="001F42F9" w:rsidRDefault="001F42F9" w:rsidP="001F42F9">
            <w:pPr>
              <w:spacing w:before="0" w:after="0" w:line="240" w:lineRule="auto"/>
              <w:jc w:val="both"/>
              <w:rPr>
                <w:rFonts w:ascii="Arial" w:hAnsi="Arial" w:cs="Arial"/>
                <w:color w:val="000000"/>
                <w:szCs w:val="18"/>
                <w:lang w:eastAsia="es-GT"/>
              </w:rPr>
            </w:pPr>
            <w:r w:rsidRPr="001F42F9">
              <w:rPr>
                <w:rFonts w:ascii="Arial" w:hAnsi="Arial" w:cs="Arial"/>
                <w:color w:val="000000"/>
                <w:szCs w:val="18"/>
                <w:lang w:eastAsia="es-GT"/>
              </w:rPr>
              <w:t>Educación Extraescolar</w:t>
            </w:r>
          </w:p>
        </w:tc>
        <w:tc>
          <w:tcPr>
            <w:tcW w:w="2268" w:type="dxa"/>
            <w:tcBorders>
              <w:top w:val="nil"/>
              <w:left w:val="nil"/>
              <w:bottom w:val="single" w:sz="8" w:space="0" w:color="FFFFFF"/>
              <w:right w:val="single" w:sz="8" w:space="0" w:color="FFFFFF"/>
            </w:tcBorders>
            <w:shd w:val="clear" w:color="000000" w:fill="B4C6E7"/>
            <w:vAlign w:val="center"/>
            <w:hideMark/>
          </w:tcPr>
          <w:p w14:paraId="34D3EE8A"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31,473</w:t>
            </w:r>
          </w:p>
        </w:tc>
        <w:tc>
          <w:tcPr>
            <w:tcW w:w="2295" w:type="dxa"/>
            <w:tcBorders>
              <w:top w:val="nil"/>
              <w:left w:val="nil"/>
              <w:bottom w:val="single" w:sz="8" w:space="0" w:color="FFFFFF"/>
              <w:right w:val="single" w:sz="8" w:space="0" w:color="FFFFFF"/>
            </w:tcBorders>
            <w:shd w:val="clear" w:color="000000" w:fill="B4C6E7"/>
            <w:vAlign w:val="center"/>
            <w:hideMark/>
          </w:tcPr>
          <w:p w14:paraId="4172EF96" w14:textId="77777777" w:rsidR="001F42F9" w:rsidRPr="001F42F9" w:rsidRDefault="001F42F9" w:rsidP="008C15BC">
            <w:pPr>
              <w:spacing w:before="0" w:after="0" w:line="240" w:lineRule="auto"/>
              <w:jc w:val="right"/>
              <w:rPr>
                <w:rFonts w:ascii="Arial" w:hAnsi="Arial" w:cs="Arial"/>
                <w:color w:val="000000"/>
                <w:szCs w:val="18"/>
                <w:lang w:eastAsia="es-GT"/>
              </w:rPr>
            </w:pPr>
            <w:r w:rsidRPr="001F42F9">
              <w:rPr>
                <w:rFonts w:ascii="Arial" w:hAnsi="Arial" w:cs="Arial"/>
                <w:color w:val="000000"/>
                <w:szCs w:val="18"/>
                <w:lang w:eastAsia="es-GT"/>
              </w:rPr>
              <w:t>310</w:t>
            </w:r>
          </w:p>
        </w:tc>
      </w:tr>
    </w:tbl>
    <w:p w14:paraId="43668E59" w14:textId="5D2BF1D8" w:rsidR="008C15BC" w:rsidRPr="008C15BC" w:rsidRDefault="00C901B9" w:rsidP="008C15BC">
      <w:pPr>
        <w:pStyle w:val="Sinespaciado"/>
        <w:rPr>
          <w:rFonts w:ascii="Arial" w:hAnsi="Arial" w:cs="Arial"/>
          <w:sz w:val="18"/>
          <w:szCs w:val="22"/>
        </w:rPr>
      </w:pPr>
      <w:r>
        <w:rPr>
          <w:rFonts w:ascii="Arial" w:hAnsi="Arial" w:cs="Arial"/>
          <w:sz w:val="18"/>
          <w:szCs w:val="22"/>
        </w:rPr>
        <w:t>Fuente: Datos del Sistema de Registros Educativos SIRE- al 30 de abril de 2021</w:t>
      </w:r>
    </w:p>
    <w:p w14:paraId="61CE5382" w14:textId="77777777" w:rsidR="008C15BC" w:rsidRDefault="008C15BC" w:rsidP="008C15BC">
      <w:pPr>
        <w:pStyle w:val="Sinespaciado"/>
        <w:jc w:val="center"/>
        <w:rPr>
          <w:rFonts w:ascii="Arial" w:hAnsi="Arial" w:cs="Arial"/>
          <w:b/>
          <w:sz w:val="22"/>
          <w:szCs w:val="22"/>
        </w:rPr>
      </w:pPr>
    </w:p>
    <w:p w14:paraId="725D060E" w14:textId="13A9BE45" w:rsidR="0029561E" w:rsidRPr="000067E7" w:rsidRDefault="00796E0D" w:rsidP="0029561E">
      <w:pPr>
        <w:pStyle w:val="Sinespaciado"/>
        <w:rPr>
          <w:rFonts w:ascii="Arial" w:hAnsi="Arial" w:cs="Arial"/>
          <w:b/>
          <w:sz w:val="22"/>
          <w:szCs w:val="22"/>
        </w:rPr>
      </w:pPr>
      <w:r>
        <w:rPr>
          <w:rFonts w:ascii="Arial" w:hAnsi="Arial" w:cs="Arial"/>
          <w:b/>
          <w:sz w:val="22"/>
          <w:szCs w:val="22"/>
        </w:rPr>
        <w:t xml:space="preserve">1.6 </w:t>
      </w:r>
      <w:r w:rsidR="0029561E" w:rsidRPr="000067E7">
        <w:rPr>
          <w:rFonts w:ascii="Arial" w:hAnsi="Arial" w:cs="Arial"/>
          <w:b/>
          <w:sz w:val="22"/>
          <w:szCs w:val="22"/>
        </w:rPr>
        <w:t>Inversión</w:t>
      </w:r>
    </w:p>
    <w:p w14:paraId="75BE365A" w14:textId="77777777" w:rsidR="0029561E" w:rsidRPr="000067E7" w:rsidRDefault="0029561E" w:rsidP="0029561E">
      <w:pPr>
        <w:pStyle w:val="Sinespaciado"/>
        <w:rPr>
          <w:rFonts w:ascii="Arial" w:hAnsi="Arial" w:cs="Arial"/>
          <w:b/>
          <w:sz w:val="22"/>
          <w:szCs w:val="22"/>
        </w:rPr>
      </w:pPr>
    </w:p>
    <w:p w14:paraId="1D3810DC" w14:textId="77777777" w:rsidR="0029561E" w:rsidRDefault="0029561E" w:rsidP="0029561E">
      <w:pPr>
        <w:pStyle w:val="Sinespaciado"/>
        <w:rPr>
          <w:rFonts w:ascii="Arial" w:hAnsi="Arial" w:cs="Arial"/>
          <w:sz w:val="22"/>
          <w:szCs w:val="22"/>
        </w:rPr>
      </w:pPr>
      <w:r w:rsidRPr="000067E7">
        <w:rPr>
          <w:rFonts w:ascii="Arial" w:hAnsi="Arial" w:cs="Arial"/>
          <w:sz w:val="22"/>
          <w:szCs w:val="22"/>
        </w:rPr>
        <w:t>Constituye componentes de inversión, la formación bruta de capital fijo programada como inversión física, así como, las transferencias de capital.</w:t>
      </w:r>
    </w:p>
    <w:p w14:paraId="43080978" w14:textId="77777777" w:rsidR="008347A4" w:rsidRDefault="008347A4" w:rsidP="0029561E">
      <w:pPr>
        <w:pStyle w:val="Sinespaciado"/>
        <w:rPr>
          <w:rFonts w:ascii="Arial" w:hAnsi="Arial" w:cs="Arial"/>
          <w:sz w:val="22"/>
          <w:szCs w:val="22"/>
        </w:rPr>
      </w:pPr>
    </w:p>
    <w:p w14:paraId="097EEBFC"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Ministerio de Educación</w:t>
      </w:r>
    </w:p>
    <w:p w14:paraId="652FE0CF" w14:textId="2C9E4B57" w:rsidR="0029561E" w:rsidRPr="000067E7" w:rsidRDefault="00C901B9" w:rsidP="0029561E">
      <w:pPr>
        <w:pStyle w:val="Sinespaciado"/>
        <w:jc w:val="center"/>
        <w:rPr>
          <w:rFonts w:ascii="Arial" w:hAnsi="Arial" w:cs="Arial"/>
          <w:b/>
          <w:sz w:val="22"/>
          <w:szCs w:val="22"/>
        </w:rPr>
      </w:pPr>
      <w:r>
        <w:rPr>
          <w:rFonts w:ascii="Arial" w:hAnsi="Arial" w:cs="Arial"/>
          <w:b/>
          <w:sz w:val="22"/>
          <w:szCs w:val="22"/>
        </w:rPr>
        <w:t>Cuadro No. 04</w:t>
      </w:r>
    </w:p>
    <w:p w14:paraId="78D0633A"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Ejecución Presupuestaria para Inversión</w:t>
      </w:r>
    </w:p>
    <w:p w14:paraId="6D7B95D6" w14:textId="77777777" w:rsidR="0029561E" w:rsidRDefault="0029561E" w:rsidP="0029561E">
      <w:pPr>
        <w:pStyle w:val="Sinespaciado"/>
        <w:jc w:val="center"/>
        <w:rPr>
          <w:rFonts w:ascii="Arial" w:hAnsi="Arial" w:cs="Arial"/>
          <w:b/>
          <w:sz w:val="22"/>
          <w:szCs w:val="22"/>
        </w:rPr>
      </w:pPr>
      <w:r w:rsidRPr="000067E7">
        <w:rPr>
          <w:rFonts w:ascii="Arial" w:hAnsi="Arial" w:cs="Arial"/>
          <w:b/>
          <w:sz w:val="22"/>
          <w:szCs w:val="22"/>
        </w:rPr>
        <w:t>Expresado en (Q.)</w:t>
      </w:r>
    </w:p>
    <w:tbl>
      <w:tblPr>
        <w:tblStyle w:val="Tablaconcuadrcula"/>
        <w:tblpPr w:leftFromText="141" w:rightFromText="141" w:vertAnchor="text" w:horzAnchor="margin" w:tblpY="52"/>
        <w:tblW w:w="0" w:type="auto"/>
        <w:tblLook w:val="04A0" w:firstRow="1" w:lastRow="0" w:firstColumn="1" w:lastColumn="0" w:noHBand="0" w:noVBand="1"/>
      </w:tblPr>
      <w:tblGrid>
        <w:gridCol w:w="2957"/>
        <w:gridCol w:w="1885"/>
        <w:gridCol w:w="1885"/>
        <w:gridCol w:w="1966"/>
      </w:tblGrid>
      <w:tr w:rsidR="008C15BC" w:rsidRPr="00CB6422" w14:paraId="1E00D1CB" w14:textId="77777777" w:rsidTr="008C15BC">
        <w:tc>
          <w:tcPr>
            <w:tcW w:w="2957" w:type="dxa"/>
            <w:vMerge w:val="restart"/>
            <w:shd w:val="clear" w:color="auto" w:fill="BDD6EE" w:themeFill="accent1" w:themeFillTint="66"/>
            <w:vAlign w:val="center"/>
          </w:tcPr>
          <w:p w14:paraId="13EF652F" w14:textId="77777777" w:rsidR="008C15BC" w:rsidRPr="00990AFC" w:rsidRDefault="008C15BC" w:rsidP="008C15BC">
            <w:pPr>
              <w:pStyle w:val="Sinespaciado"/>
              <w:jc w:val="center"/>
              <w:rPr>
                <w:rFonts w:ascii="Arial" w:hAnsi="Arial" w:cs="Arial"/>
                <w:b/>
                <w:szCs w:val="22"/>
              </w:rPr>
            </w:pPr>
            <w:r w:rsidRPr="00990AFC">
              <w:rPr>
                <w:rFonts w:ascii="Arial" w:hAnsi="Arial" w:cs="Arial"/>
                <w:b/>
                <w:szCs w:val="22"/>
              </w:rPr>
              <w:t>Descripción</w:t>
            </w:r>
          </w:p>
        </w:tc>
        <w:tc>
          <w:tcPr>
            <w:tcW w:w="5736" w:type="dxa"/>
            <w:gridSpan w:val="3"/>
            <w:shd w:val="clear" w:color="auto" w:fill="BDD6EE" w:themeFill="accent1" w:themeFillTint="66"/>
            <w:vAlign w:val="center"/>
          </w:tcPr>
          <w:p w14:paraId="620968A8" w14:textId="77777777" w:rsidR="008C15BC" w:rsidRPr="00990AFC" w:rsidRDefault="008C15BC" w:rsidP="008C15BC">
            <w:pPr>
              <w:pStyle w:val="Sinespaciado"/>
              <w:jc w:val="center"/>
              <w:rPr>
                <w:rFonts w:ascii="Arial" w:hAnsi="Arial" w:cs="Arial"/>
                <w:b/>
                <w:szCs w:val="22"/>
              </w:rPr>
            </w:pPr>
            <w:r w:rsidRPr="00990AFC">
              <w:rPr>
                <w:rFonts w:ascii="Arial" w:hAnsi="Arial" w:cs="Arial"/>
                <w:b/>
                <w:szCs w:val="22"/>
              </w:rPr>
              <w:t>Presupuesto</w:t>
            </w:r>
          </w:p>
        </w:tc>
      </w:tr>
      <w:tr w:rsidR="008C15BC" w:rsidRPr="00CB6422" w14:paraId="7E304EAC" w14:textId="77777777" w:rsidTr="008C15BC">
        <w:tc>
          <w:tcPr>
            <w:tcW w:w="2957" w:type="dxa"/>
            <w:vMerge/>
            <w:tcBorders>
              <w:bottom w:val="double" w:sz="4" w:space="0" w:color="auto"/>
            </w:tcBorders>
            <w:shd w:val="clear" w:color="auto" w:fill="BDD6EE" w:themeFill="accent1" w:themeFillTint="66"/>
            <w:vAlign w:val="center"/>
          </w:tcPr>
          <w:p w14:paraId="207D2DA4" w14:textId="77777777" w:rsidR="008C15BC" w:rsidRPr="00990AFC" w:rsidRDefault="008C15BC" w:rsidP="008C15BC">
            <w:pPr>
              <w:pStyle w:val="Sinespaciado"/>
              <w:jc w:val="center"/>
              <w:rPr>
                <w:rFonts w:ascii="Arial" w:hAnsi="Arial" w:cs="Arial"/>
                <w:b/>
                <w:szCs w:val="22"/>
              </w:rPr>
            </w:pPr>
          </w:p>
        </w:tc>
        <w:tc>
          <w:tcPr>
            <w:tcW w:w="1885" w:type="dxa"/>
            <w:tcBorders>
              <w:bottom w:val="double" w:sz="4" w:space="0" w:color="auto"/>
            </w:tcBorders>
            <w:shd w:val="clear" w:color="auto" w:fill="BDD6EE" w:themeFill="accent1" w:themeFillTint="66"/>
            <w:vAlign w:val="center"/>
          </w:tcPr>
          <w:p w14:paraId="7D4CBEB2" w14:textId="77777777" w:rsidR="008C15BC" w:rsidRPr="00990AFC" w:rsidRDefault="008C15BC" w:rsidP="008C15BC">
            <w:pPr>
              <w:pStyle w:val="Sinespaciado"/>
              <w:jc w:val="center"/>
              <w:rPr>
                <w:rFonts w:ascii="Arial" w:hAnsi="Arial" w:cs="Arial"/>
                <w:b/>
                <w:szCs w:val="22"/>
              </w:rPr>
            </w:pPr>
            <w:r w:rsidRPr="00990AFC">
              <w:rPr>
                <w:rFonts w:ascii="Arial" w:hAnsi="Arial" w:cs="Arial"/>
                <w:b/>
                <w:szCs w:val="22"/>
              </w:rPr>
              <w:t>Asignado (Q.)</w:t>
            </w:r>
          </w:p>
        </w:tc>
        <w:tc>
          <w:tcPr>
            <w:tcW w:w="1885" w:type="dxa"/>
            <w:tcBorders>
              <w:bottom w:val="double" w:sz="4" w:space="0" w:color="auto"/>
            </w:tcBorders>
            <w:shd w:val="clear" w:color="auto" w:fill="BDD6EE" w:themeFill="accent1" w:themeFillTint="66"/>
            <w:vAlign w:val="center"/>
          </w:tcPr>
          <w:p w14:paraId="043CB5DE" w14:textId="77777777" w:rsidR="008C15BC" w:rsidRPr="00990AFC" w:rsidRDefault="008C15BC" w:rsidP="008C15BC">
            <w:pPr>
              <w:pStyle w:val="Sinespaciado"/>
              <w:jc w:val="center"/>
              <w:rPr>
                <w:rFonts w:ascii="Arial" w:hAnsi="Arial" w:cs="Arial"/>
                <w:b/>
                <w:szCs w:val="22"/>
              </w:rPr>
            </w:pPr>
            <w:r w:rsidRPr="00990AFC">
              <w:rPr>
                <w:rFonts w:ascii="Arial" w:hAnsi="Arial" w:cs="Arial"/>
                <w:b/>
                <w:szCs w:val="22"/>
              </w:rPr>
              <w:t>Ejecutado (Q.)</w:t>
            </w:r>
          </w:p>
        </w:tc>
        <w:tc>
          <w:tcPr>
            <w:tcW w:w="1966" w:type="dxa"/>
            <w:tcBorders>
              <w:bottom w:val="double" w:sz="4" w:space="0" w:color="auto"/>
            </w:tcBorders>
            <w:shd w:val="clear" w:color="auto" w:fill="BDD6EE" w:themeFill="accent1" w:themeFillTint="66"/>
            <w:vAlign w:val="center"/>
          </w:tcPr>
          <w:p w14:paraId="2819BB39" w14:textId="77777777" w:rsidR="008C15BC" w:rsidRPr="00990AFC" w:rsidRDefault="008C15BC" w:rsidP="008C15BC">
            <w:pPr>
              <w:pStyle w:val="Sinespaciado"/>
              <w:jc w:val="center"/>
              <w:rPr>
                <w:rFonts w:ascii="Arial" w:hAnsi="Arial" w:cs="Arial"/>
                <w:b/>
                <w:szCs w:val="22"/>
              </w:rPr>
            </w:pPr>
            <w:r>
              <w:rPr>
                <w:rFonts w:ascii="Arial" w:hAnsi="Arial" w:cs="Arial"/>
                <w:b/>
                <w:szCs w:val="22"/>
              </w:rPr>
              <w:t>Por Ejecutar</w:t>
            </w:r>
            <w:r w:rsidRPr="00990AFC">
              <w:rPr>
                <w:rFonts w:ascii="Arial" w:hAnsi="Arial" w:cs="Arial"/>
                <w:b/>
                <w:szCs w:val="22"/>
              </w:rPr>
              <w:t xml:space="preserve"> (Q.)</w:t>
            </w:r>
          </w:p>
        </w:tc>
      </w:tr>
      <w:tr w:rsidR="008C15BC" w:rsidRPr="009253F1" w14:paraId="23F170E6" w14:textId="77777777" w:rsidTr="008C15BC">
        <w:tc>
          <w:tcPr>
            <w:tcW w:w="2957" w:type="dxa"/>
            <w:tcBorders>
              <w:top w:val="double" w:sz="4" w:space="0" w:color="auto"/>
              <w:bottom w:val="nil"/>
            </w:tcBorders>
            <w:vAlign w:val="center"/>
          </w:tcPr>
          <w:p w14:paraId="1E471BF1" w14:textId="77777777" w:rsidR="008C15BC" w:rsidRPr="00990AFC" w:rsidRDefault="008C15BC" w:rsidP="008C15BC">
            <w:pPr>
              <w:pStyle w:val="Sinespaciado"/>
              <w:jc w:val="center"/>
              <w:rPr>
                <w:rFonts w:ascii="Arial" w:hAnsi="Arial" w:cs="Arial"/>
                <w:b/>
                <w:szCs w:val="22"/>
              </w:rPr>
            </w:pPr>
          </w:p>
        </w:tc>
        <w:tc>
          <w:tcPr>
            <w:tcW w:w="1885" w:type="dxa"/>
            <w:tcBorders>
              <w:top w:val="double" w:sz="4" w:space="0" w:color="auto"/>
              <w:bottom w:val="nil"/>
            </w:tcBorders>
            <w:vAlign w:val="center"/>
          </w:tcPr>
          <w:p w14:paraId="29079EFB" w14:textId="77777777" w:rsidR="008C15BC" w:rsidRPr="00990AFC" w:rsidRDefault="008C15BC" w:rsidP="008C15BC">
            <w:pPr>
              <w:pStyle w:val="Sinespaciado"/>
              <w:jc w:val="center"/>
              <w:rPr>
                <w:rFonts w:ascii="Arial" w:hAnsi="Arial" w:cs="Arial"/>
                <w:szCs w:val="22"/>
              </w:rPr>
            </w:pPr>
          </w:p>
        </w:tc>
        <w:tc>
          <w:tcPr>
            <w:tcW w:w="1885" w:type="dxa"/>
            <w:tcBorders>
              <w:top w:val="double" w:sz="4" w:space="0" w:color="auto"/>
              <w:bottom w:val="nil"/>
            </w:tcBorders>
            <w:vAlign w:val="center"/>
          </w:tcPr>
          <w:p w14:paraId="246AC007" w14:textId="77777777" w:rsidR="008C15BC" w:rsidRPr="00990AFC" w:rsidRDefault="008C15BC" w:rsidP="008C15BC">
            <w:pPr>
              <w:pStyle w:val="Sinespaciado"/>
              <w:jc w:val="center"/>
              <w:rPr>
                <w:rFonts w:ascii="Arial" w:hAnsi="Arial" w:cs="Arial"/>
                <w:szCs w:val="22"/>
              </w:rPr>
            </w:pPr>
          </w:p>
        </w:tc>
        <w:tc>
          <w:tcPr>
            <w:tcW w:w="1966" w:type="dxa"/>
            <w:tcBorders>
              <w:top w:val="double" w:sz="4" w:space="0" w:color="auto"/>
              <w:bottom w:val="nil"/>
            </w:tcBorders>
            <w:vAlign w:val="center"/>
          </w:tcPr>
          <w:p w14:paraId="2E5592E7" w14:textId="77777777" w:rsidR="008C15BC" w:rsidRPr="00990AFC" w:rsidRDefault="008C15BC" w:rsidP="008C15BC">
            <w:pPr>
              <w:pStyle w:val="Sinespaciado"/>
              <w:jc w:val="center"/>
              <w:rPr>
                <w:rFonts w:ascii="Arial" w:hAnsi="Arial" w:cs="Arial"/>
                <w:szCs w:val="22"/>
              </w:rPr>
            </w:pPr>
          </w:p>
        </w:tc>
      </w:tr>
      <w:tr w:rsidR="008C15BC" w:rsidRPr="00CB6422" w14:paraId="52EFFBC4" w14:textId="77777777" w:rsidTr="008C15BC">
        <w:tc>
          <w:tcPr>
            <w:tcW w:w="2957" w:type="dxa"/>
            <w:tcBorders>
              <w:top w:val="nil"/>
              <w:bottom w:val="nil"/>
            </w:tcBorders>
            <w:vAlign w:val="center"/>
          </w:tcPr>
          <w:p w14:paraId="0084FE40" w14:textId="77777777" w:rsidR="008C15BC" w:rsidRPr="00990AFC" w:rsidRDefault="008C15BC" w:rsidP="008C15BC">
            <w:pPr>
              <w:pStyle w:val="Sinespaciado"/>
              <w:jc w:val="center"/>
              <w:rPr>
                <w:rFonts w:ascii="Arial" w:hAnsi="Arial" w:cs="Arial"/>
                <w:szCs w:val="22"/>
              </w:rPr>
            </w:pPr>
            <w:r w:rsidRPr="00990AFC">
              <w:rPr>
                <w:rFonts w:ascii="Arial" w:hAnsi="Arial" w:cs="Arial"/>
                <w:b/>
                <w:szCs w:val="22"/>
              </w:rPr>
              <w:t>Total</w:t>
            </w:r>
          </w:p>
        </w:tc>
        <w:tc>
          <w:tcPr>
            <w:tcW w:w="1885" w:type="dxa"/>
            <w:tcBorders>
              <w:top w:val="nil"/>
              <w:bottom w:val="nil"/>
            </w:tcBorders>
            <w:vAlign w:val="center"/>
          </w:tcPr>
          <w:p w14:paraId="091A96CC" w14:textId="77777777" w:rsidR="008C15BC" w:rsidRPr="00990AFC" w:rsidRDefault="008C15BC" w:rsidP="008C15BC">
            <w:pPr>
              <w:pStyle w:val="Sinespaciado"/>
              <w:jc w:val="right"/>
              <w:rPr>
                <w:rFonts w:ascii="Arial" w:hAnsi="Arial" w:cs="Arial"/>
                <w:b/>
                <w:szCs w:val="22"/>
              </w:rPr>
            </w:pPr>
            <w:r w:rsidRPr="00F33972">
              <w:rPr>
                <w:rFonts w:ascii="Arial" w:hAnsi="Arial" w:cs="Arial"/>
                <w:b/>
                <w:szCs w:val="22"/>
              </w:rPr>
              <w:t>169,462,257.29</w:t>
            </w:r>
          </w:p>
        </w:tc>
        <w:tc>
          <w:tcPr>
            <w:tcW w:w="1885" w:type="dxa"/>
            <w:tcBorders>
              <w:top w:val="nil"/>
              <w:bottom w:val="nil"/>
            </w:tcBorders>
            <w:vAlign w:val="center"/>
          </w:tcPr>
          <w:p w14:paraId="5C17D6C4" w14:textId="77777777" w:rsidR="008C15BC" w:rsidRPr="00990AFC" w:rsidRDefault="008C15BC" w:rsidP="008C15BC">
            <w:pPr>
              <w:pStyle w:val="Sinespaciado"/>
              <w:jc w:val="right"/>
              <w:rPr>
                <w:rFonts w:ascii="Arial" w:hAnsi="Arial" w:cs="Arial"/>
                <w:b/>
                <w:szCs w:val="22"/>
              </w:rPr>
            </w:pPr>
            <w:r w:rsidRPr="002E38A7">
              <w:rPr>
                <w:rFonts w:ascii="Arial" w:hAnsi="Arial" w:cs="Arial"/>
                <w:b/>
                <w:szCs w:val="22"/>
              </w:rPr>
              <w:t>14,066,604.54</w:t>
            </w:r>
          </w:p>
        </w:tc>
        <w:tc>
          <w:tcPr>
            <w:tcW w:w="1966" w:type="dxa"/>
            <w:tcBorders>
              <w:top w:val="nil"/>
              <w:bottom w:val="nil"/>
            </w:tcBorders>
            <w:vAlign w:val="center"/>
          </w:tcPr>
          <w:p w14:paraId="19970D90" w14:textId="77777777" w:rsidR="008C15BC" w:rsidRPr="00990AFC" w:rsidRDefault="008C15BC" w:rsidP="008C15BC">
            <w:pPr>
              <w:pStyle w:val="Sinespaciado"/>
              <w:jc w:val="right"/>
              <w:rPr>
                <w:rFonts w:ascii="Arial" w:hAnsi="Arial" w:cs="Arial"/>
                <w:b/>
                <w:szCs w:val="22"/>
              </w:rPr>
            </w:pPr>
            <w:r w:rsidRPr="002E38A7">
              <w:rPr>
                <w:rFonts w:ascii="Arial" w:hAnsi="Arial" w:cs="Arial"/>
                <w:b/>
                <w:szCs w:val="22"/>
              </w:rPr>
              <w:t>155,395,652.75</w:t>
            </w:r>
          </w:p>
        </w:tc>
      </w:tr>
      <w:tr w:rsidR="008C15BC" w:rsidRPr="00CB6422" w14:paraId="46A98548" w14:textId="77777777" w:rsidTr="008C15BC">
        <w:trPr>
          <w:trHeight w:val="74"/>
        </w:trPr>
        <w:tc>
          <w:tcPr>
            <w:tcW w:w="2957" w:type="dxa"/>
            <w:tcBorders>
              <w:top w:val="nil"/>
              <w:bottom w:val="nil"/>
            </w:tcBorders>
            <w:vAlign w:val="center"/>
          </w:tcPr>
          <w:p w14:paraId="5B9A7FB8" w14:textId="77777777" w:rsidR="008C15BC" w:rsidRPr="00990AFC" w:rsidRDefault="008C15BC" w:rsidP="008C15BC">
            <w:pPr>
              <w:pStyle w:val="Sinespaciado"/>
              <w:rPr>
                <w:rFonts w:ascii="Arial" w:hAnsi="Arial" w:cs="Arial"/>
                <w:szCs w:val="22"/>
              </w:rPr>
            </w:pPr>
          </w:p>
        </w:tc>
        <w:tc>
          <w:tcPr>
            <w:tcW w:w="1885" w:type="dxa"/>
            <w:tcBorders>
              <w:top w:val="nil"/>
              <w:bottom w:val="nil"/>
            </w:tcBorders>
            <w:vAlign w:val="center"/>
          </w:tcPr>
          <w:p w14:paraId="512296CD" w14:textId="77777777" w:rsidR="008C15BC" w:rsidRPr="00990AFC" w:rsidRDefault="008C15BC" w:rsidP="008C15BC">
            <w:pPr>
              <w:pStyle w:val="Sinespaciado"/>
              <w:jc w:val="center"/>
              <w:rPr>
                <w:rFonts w:ascii="Arial" w:hAnsi="Arial" w:cs="Arial"/>
                <w:szCs w:val="22"/>
              </w:rPr>
            </w:pPr>
          </w:p>
        </w:tc>
        <w:tc>
          <w:tcPr>
            <w:tcW w:w="1885" w:type="dxa"/>
            <w:tcBorders>
              <w:top w:val="nil"/>
              <w:bottom w:val="nil"/>
            </w:tcBorders>
            <w:vAlign w:val="center"/>
          </w:tcPr>
          <w:p w14:paraId="370011F6" w14:textId="77777777" w:rsidR="008C15BC" w:rsidRPr="00990AFC" w:rsidRDefault="008C15BC" w:rsidP="008C15BC">
            <w:pPr>
              <w:pStyle w:val="Sinespaciado"/>
              <w:jc w:val="right"/>
              <w:rPr>
                <w:rFonts w:ascii="Arial" w:hAnsi="Arial" w:cs="Arial"/>
                <w:szCs w:val="22"/>
              </w:rPr>
            </w:pPr>
          </w:p>
        </w:tc>
        <w:tc>
          <w:tcPr>
            <w:tcW w:w="1966" w:type="dxa"/>
            <w:tcBorders>
              <w:top w:val="nil"/>
              <w:bottom w:val="nil"/>
            </w:tcBorders>
            <w:vAlign w:val="center"/>
          </w:tcPr>
          <w:p w14:paraId="18BDDBE4" w14:textId="77777777" w:rsidR="008C15BC" w:rsidRPr="00990AFC" w:rsidRDefault="008C15BC" w:rsidP="008C15BC">
            <w:pPr>
              <w:pStyle w:val="Sinespaciado"/>
              <w:jc w:val="right"/>
              <w:rPr>
                <w:rFonts w:ascii="Arial" w:hAnsi="Arial" w:cs="Arial"/>
                <w:szCs w:val="22"/>
              </w:rPr>
            </w:pPr>
          </w:p>
        </w:tc>
      </w:tr>
      <w:tr w:rsidR="008C15BC" w:rsidRPr="00CB6422" w14:paraId="3B997A2B" w14:textId="77777777" w:rsidTr="008C15BC">
        <w:tc>
          <w:tcPr>
            <w:tcW w:w="2957" w:type="dxa"/>
            <w:tcBorders>
              <w:top w:val="nil"/>
              <w:bottom w:val="nil"/>
            </w:tcBorders>
            <w:vAlign w:val="center"/>
          </w:tcPr>
          <w:p w14:paraId="706AF19F" w14:textId="77777777" w:rsidR="008C15BC" w:rsidRPr="00990AFC" w:rsidRDefault="008C15BC" w:rsidP="008C15BC">
            <w:pPr>
              <w:pStyle w:val="Sinespaciado"/>
              <w:rPr>
                <w:rFonts w:ascii="Arial" w:hAnsi="Arial" w:cs="Arial"/>
                <w:szCs w:val="22"/>
              </w:rPr>
            </w:pPr>
            <w:r w:rsidRPr="00990AFC">
              <w:rPr>
                <w:rFonts w:ascii="Arial" w:hAnsi="Arial" w:cs="Arial"/>
                <w:szCs w:val="22"/>
              </w:rPr>
              <w:t>Equipamiento</w:t>
            </w:r>
          </w:p>
        </w:tc>
        <w:tc>
          <w:tcPr>
            <w:tcW w:w="1885" w:type="dxa"/>
            <w:tcBorders>
              <w:top w:val="nil"/>
              <w:bottom w:val="nil"/>
            </w:tcBorders>
            <w:vAlign w:val="center"/>
          </w:tcPr>
          <w:p w14:paraId="51C45221" w14:textId="77777777" w:rsidR="008C15BC" w:rsidRPr="00990AFC" w:rsidRDefault="008C15BC" w:rsidP="008C15BC">
            <w:pPr>
              <w:pStyle w:val="Sinespaciado"/>
              <w:jc w:val="right"/>
              <w:rPr>
                <w:rFonts w:ascii="Arial" w:hAnsi="Arial" w:cs="Arial"/>
                <w:szCs w:val="22"/>
              </w:rPr>
            </w:pPr>
            <w:r>
              <w:rPr>
                <w:rFonts w:ascii="Arial" w:hAnsi="Arial" w:cs="Arial"/>
                <w:szCs w:val="22"/>
              </w:rPr>
              <w:t>99,919,311.29</w:t>
            </w:r>
          </w:p>
        </w:tc>
        <w:tc>
          <w:tcPr>
            <w:tcW w:w="1885" w:type="dxa"/>
            <w:tcBorders>
              <w:top w:val="nil"/>
              <w:bottom w:val="nil"/>
            </w:tcBorders>
            <w:vAlign w:val="center"/>
          </w:tcPr>
          <w:p w14:paraId="738F8F15" w14:textId="77777777" w:rsidR="008C15BC" w:rsidRPr="002E38A7" w:rsidRDefault="008C15BC" w:rsidP="008C15BC">
            <w:pPr>
              <w:pStyle w:val="Sinespaciado"/>
              <w:jc w:val="right"/>
              <w:rPr>
                <w:rFonts w:ascii="Arial" w:hAnsi="Arial" w:cs="Arial"/>
                <w:szCs w:val="22"/>
              </w:rPr>
            </w:pPr>
            <w:r w:rsidRPr="002E38A7">
              <w:rPr>
                <w:rFonts w:ascii="Arial" w:hAnsi="Arial" w:cs="Arial"/>
                <w:szCs w:val="22"/>
              </w:rPr>
              <w:t>14,066,604.54</w:t>
            </w:r>
          </w:p>
        </w:tc>
        <w:tc>
          <w:tcPr>
            <w:tcW w:w="1966" w:type="dxa"/>
            <w:tcBorders>
              <w:top w:val="nil"/>
              <w:bottom w:val="nil"/>
            </w:tcBorders>
            <w:vAlign w:val="center"/>
          </w:tcPr>
          <w:p w14:paraId="65710353" w14:textId="77777777" w:rsidR="008C15BC" w:rsidRPr="00990AFC" w:rsidRDefault="008C15BC" w:rsidP="008C15BC">
            <w:pPr>
              <w:pStyle w:val="Sinespaciado"/>
              <w:jc w:val="right"/>
              <w:rPr>
                <w:rFonts w:ascii="Arial" w:hAnsi="Arial" w:cs="Arial"/>
                <w:szCs w:val="22"/>
              </w:rPr>
            </w:pPr>
            <w:r w:rsidRPr="00F33972">
              <w:rPr>
                <w:rFonts w:ascii="Arial" w:hAnsi="Arial" w:cs="Arial"/>
                <w:szCs w:val="22"/>
              </w:rPr>
              <w:t>85,</w:t>
            </w:r>
            <w:r>
              <w:rPr>
                <w:rFonts w:ascii="Arial" w:hAnsi="Arial" w:cs="Arial"/>
                <w:szCs w:val="22"/>
              </w:rPr>
              <w:t>852,706.75</w:t>
            </w:r>
          </w:p>
        </w:tc>
      </w:tr>
      <w:tr w:rsidR="008C15BC" w:rsidRPr="00CB6422" w14:paraId="1E7118B8" w14:textId="77777777" w:rsidTr="008C15BC">
        <w:tc>
          <w:tcPr>
            <w:tcW w:w="2957" w:type="dxa"/>
            <w:tcBorders>
              <w:top w:val="nil"/>
              <w:bottom w:val="nil"/>
            </w:tcBorders>
            <w:vAlign w:val="center"/>
          </w:tcPr>
          <w:p w14:paraId="09F0967F" w14:textId="77777777" w:rsidR="008C15BC" w:rsidRPr="00990AFC" w:rsidRDefault="008C15BC" w:rsidP="008C15BC">
            <w:pPr>
              <w:pStyle w:val="Sinespaciado"/>
              <w:rPr>
                <w:rFonts w:ascii="Arial" w:hAnsi="Arial" w:cs="Arial"/>
                <w:szCs w:val="22"/>
              </w:rPr>
            </w:pPr>
            <w:r w:rsidRPr="00990AFC">
              <w:rPr>
                <w:rFonts w:ascii="Arial" w:hAnsi="Arial" w:cs="Arial"/>
                <w:szCs w:val="22"/>
              </w:rPr>
              <w:t>Inversión</w:t>
            </w:r>
          </w:p>
        </w:tc>
        <w:tc>
          <w:tcPr>
            <w:tcW w:w="1885" w:type="dxa"/>
            <w:tcBorders>
              <w:top w:val="nil"/>
              <w:bottom w:val="nil"/>
            </w:tcBorders>
            <w:vAlign w:val="center"/>
          </w:tcPr>
          <w:p w14:paraId="6DCA3590" w14:textId="77777777" w:rsidR="008C15BC" w:rsidRPr="00990AFC" w:rsidRDefault="008C15BC" w:rsidP="008C15BC">
            <w:pPr>
              <w:pStyle w:val="Sinespaciado"/>
              <w:jc w:val="right"/>
              <w:rPr>
                <w:rFonts w:ascii="Arial" w:hAnsi="Arial" w:cs="Arial"/>
                <w:szCs w:val="22"/>
              </w:rPr>
            </w:pPr>
            <w:r>
              <w:rPr>
                <w:rFonts w:ascii="Arial" w:hAnsi="Arial" w:cs="Arial"/>
                <w:szCs w:val="22"/>
              </w:rPr>
              <w:t>63,639,851.00</w:t>
            </w:r>
          </w:p>
        </w:tc>
        <w:tc>
          <w:tcPr>
            <w:tcW w:w="1885" w:type="dxa"/>
            <w:tcBorders>
              <w:top w:val="nil"/>
              <w:bottom w:val="nil"/>
            </w:tcBorders>
            <w:vAlign w:val="center"/>
          </w:tcPr>
          <w:p w14:paraId="0175D4B2" w14:textId="77777777" w:rsidR="008C15BC" w:rsidRPr="00990AFC" w:rsidRDefault="008C15BC" w:rsidP="008C15BC">
            <w:pPr>
              <w:pStyle w:val="Sinespaciado"/>
              <w:jc w:val="right"/>
              <w:rPr>
                <w:rFonts w:ascii="Arial" w:hAnsi="Arial" w:cs="Arial"/>
                <w:szCs w:val="22"/>
              </w:rPr>
            </w:pPr>
            <w:r>
              <w:rPr>
                <w:rFonts w:ascii="Arial" w:hAnsi="Arial" w:cs="Arial"/>
                <w:szCs w:val="22"/>
              </w:rPr>
              <w:t>0.00</w:t>
            </w:r>
          </w:p>
        </w:tc>
        <w:tc>
          <w:tcPr>
            <w:tcW w:w="1966" w:type="dxa"/>
            <w:tcBorders>
              <w:top w:val="nil"/>
              <w:bottom w:val="nil"/>
            </w:tcBorders>
            <w:vAlign w:val="center"/>
          </w:tcPr>
          <w:p w14:paraId="206D5C0D" w14:textId="77777777" w:rsidR="008C15BC" w:rsidRPr="00990AFC" w:rsidRDefault="008C15BC" w:rsidP="008C15BC">
            <w:pPr>
              <w:pStyle w:val="Sinespaciado"/>
              <w:jc w:val="right"/>
              <w:rPr>
                <w:rFonts w:ascii="Arial" w:hAnsi="Arial" w:cs="Arial"/>
                <w:szCs w:val="22"/>
              </w:rPr>
            </w:pPr>
            <w:r>
              <w:rPr>
                <w:rFonts w:ascii="Arial" w:hAnsi="Arial" w:cs="Arial"/>
                <w:szCs w:val="22"/>
              </w:rPr>
              <w:t>63,639,851.00</w:t>
            </w:r>
          </w:p>
        </w:tc>
      </w:tr>
      <w:tr w:rsidR="008C15BC" w:rsidRPr="00CB6422" w14:paraId="3266572B" w14:textId="77777777" w:rsidTr="008C15BC">
        <w:tc>
          <w:tcPr>
            <w:tcW w:w="2957" w:type="dxa"/>
            <w:tcBorders>
              <w:top w:val="nil"/>
              <w:bottom w:val="nil"/>
            </w:tcBorders>
            <w:vAlign w:val="center"/>
          </w:tcPr>
          <w:p w14:paraId="73CE2072" w14:textId="77777777" w:rsidR="008C15BC" w:rsidRPr="00990AFC" w:rsidRDefault="008C15BC" w:rsidP="008C15BC">
            <w:pPr>
              <w:pStyle w:val="Sinespaciado"/>
              <w:rPr>
                <w:rFonts w:ascii="Arial" w:hAnsi="Arial" w:cs="Arial"/>
                <w:szCs w:val="22"/>
              </w:rPr>
            </w:pPr>
            <w:r w:rsidRPr="00990AFC">
              <w:rPr>
                <w:rFonts w:ascii="Arial" w:hAnsi="Arial" w:cs="Arial"/>
                <w:szCs w:val="22"/>
              </w:rPr>
              <w:t>Transferencias de Capital</w:t>
            </w:r>
          </w:p>
        </w:tc>
        <w:tc>
          <w:tcPr>
            <w:tcW w:w="1885" w:type="dxa"/>
            <w:tcBorders>
              <w:top w:val="nil"/>
              <w:bottom w:val="nil"/>
            </w:tcBorders>
            <w:vAlign w:val="center"/>
          </w:tcPr>
          <w:p w14:paraId="45BFB68E" w14:textId="77777777" w:rsidR="008C15BC" w:rsidRPr="00990AFC" w:rsidRDefault="008C15BC" w:rsidP="008C15BC">
            <w:pPr>
              <w:pStyle w:val="Sinespaciado"/>
              <w:jc w:val="right"/>
              <w:rPr>
                <w:rFonts w:ascii="Arial" w:hAnsi="Arial" w:cs="Arial"/>
                <w:szCs w:val="22"/>
              </w:rPr>
            </w:pPr>
            <w:r>
              <w:rPr>
                <w:rFonts w:ascii="Arial" w:hAnsi="Arial" w:cs="Arial"/>
                <w:szCs w:val="22"/>
              </w:rPr>
              <w:t>5,903,095.00</w:t>
            </w:r>
          </w:p>
        </w:tc>
        <w:tc>
          <w:tcPr>
            <w:tcW w:w="1885" w:type="dxa"/>
            <w:tcBorders>
              <w:top w:val="nil"/>
              <w:bottom w:val="nil"/>
            </w:tcBorders>
            <w:vAlign w:val="center"/>
          </w:tcPr>
          <w:p w14:paraId="66CB2E7D" w14:textId="77777777" w:rsidR="008C15BC" w:rsidRPr="00990AFC" w:rsidRDefault="008C15BC" w:rsidP="008C15BC">
            <w:pPr>
              <w:pStyle w:val="Sinespaciado"/>
              <w:jc w:val="right"/>
              <w:rPr>
                <w:rFonts w:ascii="Arial" w:hAnsi="Arial" w:cs="Arial"/>
                <w:szCs w:val="22"/>
              </w:rPr>
            </w:pPr>
            <w:r>
              <w:rPr>
                <w:rFonts w:ascii="Arial" w:hAnsi="Arial" w:cs="Arial"/>
                <w:szCs w:val="22"/>
              </w:rPr>
              <w:t>0.00</w:t>
            </w:r>
          </w:p>
        </w:tc>
        <w:tc>
          <w:tcPr>
            <w:tcW w:w="1966" w:type="dxa"/>
            <w:tcBorders>
              <w:top w:val="nil"/>
              <w:bottom w:val="nil"/>
            </w:tcBorders>
            <w:vAlign w:val="center"/>
          </w:tcPr>
          <w:p w14:paraId="1BC36780" w14:textId="77777777" w:rsidR="008C15BC" w:rsidRPr="00990AFC" w:rsidRDefault="008C15BC" w:rsidP="008C15BC">
            <w:pPr>
              <w:pStyle w:val="Sinespaciado"/>
              <w:jc w:val="right"/>
              <w:rPr>
                <w:rFonts w:ascii="Arial" w:hAnsi="Arial" w:cs="Arial"/>
                <w:szCs w:val="22"/>
              </w:rPr>
            </w:pPr>
            <w:r>
              <w:rPr>
                <w:rFonts w:ascii="Arial" w:hAnsi="Arial" w:cs="Arial"/>
                <w:szCs w:val="22"/>
              </w:rPr>
              <w:t>5,903,095.00</w:t>
            </w:r>
          </w:p>
        </w:tc>
      </w:tr>
      <w:tr w:rsidR="008C15BC" w:rsidRPr="00CB6422" w14:paraId="68D85BB9" w14:textId="77777777" w:rsidTr="008C15BC">
        <w:tc>
          <w:tcPr>
            <w:tcW w:w="2957" w:type="dxa"/>
            <w:tcBorders>
              <w:top w:val="nil"/>
              <w:bottom w:val="single" w:sz="4" w:space="0" w:color="000000"/>
            </w:tcBorders>
            <w:vAlign w:val="center"/>
          </w:tcPr>
          <w:p w14:paraId="1B2AD2E8" w14:textId="77777777" w:rsidR="008C15BC" w:rsidRDefault="008C15BC" w:rsidP="008C15BC">
            <w:pPr>
              <w:pStyle w:val="Sinespaciado"/>
              <w:rPr>
                <w:rFonts w:ascii="Arial" w:hAnsi="Arial" w:cs="Arial"/>
                <w:sz w:val="16"/>
                <w:szCs w:val="22"/>
              </w:rPr>
            </w:pPr>
          </w:p>
        </w:tc>
        <w:tc>
          <w:tcPr>
            <w:tcW w:w="1885" w:type="dxa"/>
            <w:tcBorders>
              <w:top w:val="nil"/>
              <w:bottom w:val="single" w:sz="4" w:space="0" w:color="000000"/>
            </w:tcBorders>
            <w:vAlign w:val="center"/>
          </w:tcPr>
          <w:p w14:paraId="54E9D04B" w14:textId="77777777" w:rsidR="008C15BC" w:rsidRPr="00CB6422" w:rsidRDefault="008C15BC" w:rsidP="008C15BC">
            <w:pPr>
              <w:pStyle w:val="Sinespaciado"/>
              <w:jc w:val="right"/>
              <w:rPr>
                <w:rFonts w:ascii="Arial" w:hAnsi="Arial" w:cs="Arial"/>
                <w:sz w:val="16"/>
                <w:szCs w:val="22"/>
              </w:rPr>
            </w:pPr>
          </w:p>
        </w:tc>
        <w:tc>
          <w:tcPr>
            <w:tcW w:w="1885" w:type="dxa"/>
            <w:tcBorders>
              <w:top w:val="nil"/>
              <w:bottom w:val="single" w:sz="4" w:space="0" w:color="000000"/>
            </w:tcBorders>
            <w:vAlign w:val="center"/>
          </w:tcPr>
          <w:p w14:paraId="28E8A810" w14:textId="77777777" w:rsidR="008C15BC" w:rsidRPr="00CB6422" w:rsidRDefault="008C15BC" w:rsidP="008C15BC">
            <w:pPr>
              <w:pStyle w:val="Sinespaciado"/>
              <w:jc w:val="right"/>
              <w:rPr>
                <w:rFonts w:ascii="Arial" w:hAnsi="Arial" w:cs="Arial"/>
                <w:sz w:val="16"/>
                <w:szCs w:val="22"/>
              </w:rPr>
            </w:pPr>
          </w:p>
        </w:tc>
        <w:tc>
          <w:tcPr>
            <w:tcW w:w="1966" w:type="dxa"/>
            <w:tcBorders>
              <w:top w:val="nil"/>
              <w:bottom w:val="single" w:sz="4" w:space="0" w:color="000000"/>
            </w:tcBorders>
            <w:vAlign w:val="center"/>
          </w:tcPr>
          <w:p w14:paraId="008426FD" w14:textId="77777777" w:rsidR="008C15BC" w:rsidRPr="00CB6422" w:rsidRDefault="008C15BC" w:rsidP="008C15BC">
            <w:pPr>
              <w:pStyle w:val="Sinespaciado"/>
              <w:jc w:val="right"/>
              <w:rPr>
                <w:rFonts w:ascii="Arial" w:hAnsi="Arial" w:cs="Arial"/>
                <w:sz w:val="16"/>
                <w:szCs w:val="22"/>
              </w:rPr>
            </w:pPr>
          </w:p>
        </w:tc>
      </w:tr>
    </w:tbl>
    <w:p w14:paraId="3DF7A3C7" w14:textId="77777777" w:rsidR="0029561E" w:rsidRDefault="0029561E" w:rsidP="0029561E">
      <w:pPr>
        <w:spacing w:after="0" w:line="240" w:lineRule="auto"/>
        <w:jc w:val="both"/>
        <w:rPr>
          <w:rFonts w:ascii="Arial" w:hAnsi="Arial" w:cs="Arial"/>
          <w:b/>
          <w:sz w:val="18"/>
          <w:szCs w:val="18"/>
        </w:rPr>
      </w:pPr>
      <w:r w:rsidRPr="00E5791D">
        <w:rPr>
          <w:rFonts w:ascii="Arial" w:hAnsi="Arial" w:cs="Arial"/>
          <w:b/>
          <w:sz w:val="18"/>
          <w:szCs w:val="18"/>
        </w:rPr>
        <w:t>Fuente: Sistema de Contabilidad Integrada -SICOIN-</w:t>
      </w:r>
    </w:p>
    <w:p w14:paraId="395ED18A" w14:textId="77777777" w:rsidR="008C15BC" w:rsidRDefault="008C15BC" w:rsidP="0029561E">
      <w:pPr>
        <w:spacing w:after="0" w:line="240" w:lineRule="auto"/>
        <w:jc w:val="both"/>
        <w:rPr>
          <w:rFonts w:ascii="Arial" w:hAnsi="Arial" w:cs="Arial"/>
          <w:b/>
          <w:sz w:val="18"/>
          <w:szCs w:val="18"/>
        </w:rPr>
      </w:pPr>
    </w:p>
    <w:p w14:paraId="5BA4FD9F" w14:textId="3418C5CE" w:rsidR="0029561E" w:rsidRDefault="008347A4" w:rsidP="0029561E">
      <w:pPr>
        <w:pStyle w:val="Sinespaciado"/>
        <w:jc w:val="center"/>
        <w:rPr>
          <w:rFonts w:ascii="Arial" w:hAnsi="Arial" w:cs="Arial"/>
          <w:b/>
          <w:sz w:val="22"/>
          <w:szCs w:val="22"/>
        </w:rPr>
      </w:pPr>
      <w:r w:rsidRPr="002E38A7">
        <w:rPr>
          <w:rFonts w:ascii="Arial" w:hAnsi="Arial" w:cs="Arial"/>
          <w:b/>
          <w:noProof/>
          <w:sz w:val="22"/>
          <w:szCs w:val="22"/>
          <w:lang w:eastAsia="es-GT"/>
        </w:rPr>
        <w:drawing>
          <wp:inline distT="0" distB="0" distL="0" distR="0" wp14:anchorId="356939CB" wp14:editId="17A2B495">
            <wp:extent cx="5543550" cy="2552369"/>
            <wp:effectExtent l="0" t="0" r="0" b="63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22A076" w14:textId="77777777" w:rsidR="00C901B9" w:rsidRDefault="00C901B9" w:rsidP="0029561E">
      <w:pPr>
        <w:spacing w:before="0" w:after="160" w:line="259" w:lineRule="auto"/>
        <w:rPr>
          <w:rFonts w:ascii="Arial" w:hAnsi="Arial" w:cs="Arial"/>
          <w:b/>
          <w:sz w:val="22"/>
          <w:szCs w:val="22"/>
        </w:rPr>
      </w:pPr>
    </w:p>
    <w:p w14:paraId="74AD05A4" w14:textId="10A92025" w:rsidR="0029561E" w:rsidRPr="000067E7" w:rsidRDefault="00796E0D" w:rsidP="0029561E">
      <w:pPr>
        <w:spacing w:before="0" w:after="160" w:line="259" w:lineRule="auto"/>
        <w:rPr>
          <w:rFonts w:ascii="Arial" w:hAnsi="Arial" w:cs="Arial"/>
          <w:b/>
          <w:sz w:val="22"/>
          <w:szCs w:val="22"/>
        </w:rPr>
      </w:pPr>
      <w:r>
        <w:rPr>
          <w:rFonts w:ascii="Arial" w:hAnsi="Arial" w:cs="Arial"/>
          <w:b/>
          <w:sz w:val="22"/>
          <w:szCs w:val="22"/>
        </w:rPr>
        <w:t xml:space="preserve">1.6.1 </w:t>
      </w:r>
      <w:r w:rsidR="0029561E" w:rsidRPr="000067E7">
        <w:rPr>
          <w:rFonts w:ascii="Arial" w:hAnsi="Arial" w:cs="Arial"/>
          <w:b/>
          <w:sz w:val="22"/>
          <w:szCs w:val="22"/>
        </w:rPr>
        <w:t xml:space="preserve">Inversión según su </w:t>
      </w:r>
      <w:proofErr w:type="spellStart"/>
      <w:r w:rsidR="003C2AA3">
        <w:rPr>
          <w:rFonts w:ascii="Arial" w:hAnsi="Arial" w:cs="Arial"/>
          <w:b/>
          <w:sz w:val="22"/>
          <w:szCs w:val="22"/>
        </w:rPr>
        <w:t>S</w:t>
      </w:r>
      <w:r w:rsidR="0029561E" w:rsidRPr="000067E7">
        <w:rPr>
          <w:rFonts w:ascii="Arial" w:hAnsi="Arial" w:cs="Arial"/>
          <w:b/>
          <w:sz w:val="22"/>
          <w:szCs w:val="22"/>
        </w:rPr>
        <w:t>ub-clasificación</w:t>
      </w:r>
      <w:proofErr w:type="spellEnd"/>
    </w:p>
    <w:p w14:paraId="2CBE581E" w14:textId="5F9E85F3"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Comprende egresos en concepto de adquisición de maquinarias, equipos y accesorios nuevos que usan o complementan a la unidad principal, así como, la realización por contrato de obras que permanecen con carácter de adherencia al suelo formando un todo indivisible, también las ampliaciones de </w:t>
      </w:r>
      <w:r w:rsidR="004F1F70">
        <w:rPr>
          <w:rFonts w:ascii="Arial" w:hAnsi="Arial" w:cs="Arial"/>
          <w:sz w:val="22"/>
          <w:szCs w:val="22"/>
        </w:rPr>
        <w:t>c</w:t>
      </w:r>
      <w:r>
        <w:rPr>
          <w:rFonts w:ascii="Arial" w:hAnsi="Arial" w:cs="Arial"/>
          <w:sz w:val="22"/>
          <w:szCs w:val="22"/>
        </w:rPr>
        <w:t>onstruccion</w:t>
      </w:r>
      <w:r w:rsidRPr="000067E7">
        <w:rPr>
          <w:rFonts w:ascii="Arial" w:hAnsi="Arial" w:cs="Arial"/>
          <w:sz w:val="22"/>
          <w:szCs w:val="22"/>
        </w:rPr>
        <w:t>es ya existentes.</w:t>
      </w:r>
    </w:p>
    <w:p w14:paraId="1D475456" w14:textId="77777777" w:rsidR="0029561E" w:rsidRDefault="0029561E" w:rsidP="0029561E">
      <w:pPr>
        <w:pStyle w:val="Sinespaciado"/>
        <w:jc w:val="center"/>
        <w:rPr>
          <w:rFonts w:ascii="Arial" w:hAnsi="Arial" w:cs="Arial"/>
          <w:b/>
          <w:sz w:val="22"/>
          <w:szCs w:val="22"/>
        </w:rPr>
      </w:pPr>
    </w:p>
    <w:p w14:paraId="59B03A94" w14:textId="77777777" w:rsidR="00C901B9" w:rsidRDefault="00C901B9" w:rsidP="0029561E">
      <w:pPr>
        <w:pStyle w:val="Sinespaciado"/>
        <w:jc w:val="center"/>
        <w:rPr>
          <w:rFonts w:ascii="Arial" w:hAnsi="Arial" w:cs="Arial"/>
          <w:b/>
          <w:sz w:val="22"/>
          <w:szCs w:val="22"/>
        </w:rPr>
      </w:pPr>
    </w:p>
    <w:p w14:paraId="14A55506"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Ministerio de Educación</w:t>
      </w:r>
    </w:p>
    <w:p w14:paraId="25BB8107" w14:textId="31F51484" w:rsidR="0029561E" w:rsidRPr="000067E7" w:rsidRDefault="00C901B9" w:rsidP="0029561E">
      <w:pPr>
        <w:pStyle w:val="Sinespaciado"/>
        <w:jc w:val="center"/>
        <w:rPr>
          <w:rFonts w:ascii="Arial" w:hAnsi="Arial" w:cs="Arial"/>
          <w:b/>
          <w:sz w:val="22"/>
          <w:szCs w:val="22"/>
        </w:rPr>
      </w:pPr>
      <w:r>
        <w:rPr>
          <w:rFonts w:ascii="Arial" w:hAnsi="Arial" w:cs="Arial"/>
          <w:b/>
          <w:sz w:val="22"/>
          <w:szCs w:val="22"/>
        </w:rPr>
        <w:t>Cuadro No. 05</w:t>
      </w:r>
    </w:p>
    <w:p w14:paraId="2551A5B6"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 xml:space="preserve">Ejecución Presupuestaria para Inversión por </w:t>
      </w:r>
      <w:proofErr w:type="spellStart"/>
      <w:r w:rsidRPr="000067E7">
        <w:rPr>
          <w:rFonts w:ascii="Arial" w:hAnsi="Arial" w:cs="Arial"/>
          <w:b/>
          <w:sz w:val="22"/>
          <w:szCs w:val="22"/>
        </w:rPr>
        <w:t>Sub-clasificación</w:t>
      </w:r>
      <w:proofErr w:type="spellEnd"/>
    </w:p>
    <w:p w14:paraId="484F0B7C" w14:textId="77777777" w:rsidR="0029561E" w:rsidRDefault="0029561E" w:rsidP="0029561E">
      <w:pPr>
        <w:pStyle w:val="Sinespaciado"/>
        <w:jc w:val="center"/>
        <w:rPr>
          <w:rFonts w:ascii="Arial" w:hAnsi="Arial" w:cs="Arial"/>
          <w:b/>
          <w:sz w:val="22"/>
          <w:szCs w:val="22"/>
        </w:rPr>
      </w:pPr>
      <w:r w:rsidRPr="000067E7">
        <w:rPr>
          <w:rFonts w:ascii="Arial" w:hAnsi="Arial" w:cs="Arial"/>
          <w:b/>
          <w:sz w:val="22"/>
          <w:szCs w:val="22"/>
        </w:rPr>
        <w:t>Expresado en (Q.)</w:t>
      </w:r>
    </w:p>
    <w:p w14:paraId="1B78821E" w14:textId="77777777" w:rsidR="0029561E" w:rsidRDefault="0029561E" w:rsidP="0029561E">
      <w:pPr>
        <w:pStyle w:val="Sinespaciado"/>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1161"/>
        <w:gridCol w:w="2849"/>
        <w:gridCol w:w="1607"/>
        <w:gridCol w:w="1541"/>
        <w:gridCol w:w="1670"/>
      </w:tblGrid>
      <w:tr w:rsidR="0029561E" w:rsidRPr="00322572" w14:paraId="75625F85" w14:textId="77777777" w:rsidTr="00071FCF">
        <w:trPr>
          <w:jc w:val="center"/>
        </w:trPr>
        <w:tc>
          <w:tcPr>
            <w:tcW w:w="1161" w:type="dxa"/>
            <w:vMerge w:val="restart"/>
            <w:shd w:val="clear" w:color="auto" w:fill="BDD6EE" w:themeFill="accent1" w:themeFillTint="66"/>
            <w:vAlign w:val="center"/>
          </w:tcPr>
          <w:p w14:paraId="79248C37" w14:textId="77777777" w:rsidR="0029561E" w:rsidRPr="00322572" w:rsidRDefault="0029561E" w:rsidP="00071FCF">
            <w:pPr>
              <w:pStyle w:val="Sinespaciado"/>
              <w:jc w:val="center"/>
              <w:rPr>
                <w:rFonts w:ascii="Arial" w:hAnsi="Arial" w:cs="Arial"/>
                <w:b/>
              </w:rPr>
            </w:pPr>
            <w:r w:rsidRPr="00322572">
              <w:rPr>
                <w:rFonts w:ascii="Arial" w:hAnsi="Arial" w:cs="Arial"/>
                <w:b/>
              </w:rPr>
              <w:t>Subgrupo</w:t>
            </w:r>
          </w:p>
        </w:tc>
        <w:tc>
          <w:tcPr>
            <w:tcW w:w="3200" w:type="dxa"/>
            <w:vMerge w:val="restart"/>
            <w:shd w:val="clear" w:color="auto" w:fill="BDD6EE" w:themeFill="accent1" w:themeFillTint="66"/>
            <w:vAlign w:val="center"/>
          </w:tcPr>
          <w:p w14:paraId="0A241996" w14:textId="77777777" w:rsidR="0029561E" w:rsidRPr="00322572" w:rsidRDefault="0029561E" w:rsidP="00071FCF">
            <w:pPr>
              <w:pStyle w:val="Sinespaciado"/>
              <w:jc w:val="center"/>
              <w:rPr>
                <w:rFonts w:ascii="Arial" w:hAnsi="Arial" w:cs="Arial"/>
                <w:b/>
              </w:rPr>
            </w:pPr>
            <w:r w:rsidRPr="00322572">
              <w:rPr>
                <w:rFonts w:ascii="Arial" w:hAnsi="Arial" w:cs="Arial"/>
                <w:b/>
              </w:rPr>
              <w:t>Descripción</w:t>
            </w:r>
          </w:p>
        </w:tc>
        <w:tc>
          <w:tcPr>
            <w:tcW w:w="4693" w:type="dxa"/>
            <w:gridSpan w:val="3"/>
            <w:shd w:val="clear" w:color="auto" w:fill="BDD6EE" w:themeFill="accent1" w:themeFillTint="66"/>
            <w:vAlign w:val="center"/>
          </w:tcPr>
          <w:p w14:paraId="25F64FDC" w14:textId="77777777" w:rsidR="0029561E" w:rsidRPr="00322572" w:rsidRDefault="0029561E" w:rsidP="00071FCF">
            <w:pPr>
              <w:pStyle w:val="Sinespaciado"/>
              <w:jc w:val="center"/>
              <w:rPr>
                <w:rFonts w:ascii="Arial" w:hAnsi="Arial" w:cs="Arial"/>
                <w:b/>
              </w:rPr>
            </w:pPr>
            <w:r w:rsidRPr="00322572">
              <w:rPr>
                <w:rFonts w:ascii="Arial" w:hAnsi="Arial" w:cs="Arial"/>
                <w:b/>
              </w:rPr>
              <w:t>Presupuesto</w:t>
            </w:r>
          </w:p>
        </w:tc>
      </w:tr>
      <w:tr w:rsidR="0029561E" w:rsidRPr="00322572" w14:paraId="4BE8A6D4" w14:textId="77777777" w:rsidTr="00071FCF">
        <w:trPr>
          <w:jc w:val="center"/>
        </w:trPr>
        <w:tc>
          <w:tcPr>
            <w:tcW w:w="1161" w:type="dxa"/>
            <w:vMerge/>
            <w:tcBorders>
              <w:bottom w:val="double" w:sz="4" w:space="0" w:color="auto"/>
            </w:tcBorders>
            <w:shd w:val="clear" w:color="auto" w:fill="BDD6EE" w:themeFill="accent1" w:themeFillTint="66"/>
            <w:vAlign w:val="center"/>
          </w:tcPr>
          <w:p w14:paraId="59F75EC9" w14:textId="77777777" w:rsidR="0029561E" w:rsidRPr="00322572" w:rsidRDefault="0029561E" w:rsidP="00071FCF">
            <w:pPr>
              <w:pStyle w:val="Sinespaciado"/>
              <w:jc w:val="center"/>
              <w:rPr>
                <w:rFonts w:ascii="Arial" w:hAnsi="Arial" w:cs="Arial"/>
                <w:b/>
              </w:rPr>
            </w:pPr>
          </w:p>
        </w:tc>
        <w:tc>
          <w:tcPr>
            <w:tcW w:w="3200" w:type="dxa"/>
            <w:vMerge/>
            <w:tcBorders>
              <w:bottom w:val="double" w:sz="4" w:space="0" w:color="auto"/>
            </w:tcBorders>
            <w:shd w:val="clear" w:color="auto" w:fill="BDD6EE" w:themeFill="accent1" w:themeFillTint="66"/>
            <w:vAlign w:val="center"/>
          </w:tcPr>
          <w:p w14:paraId="01FC2D66" w14:textId="77777777" w:rsidR="0029561E" w:rsidRPr="00322572" w:rsidRDefault="0029561E" w:rsidP="00071FCF">
            <w:pPr>
              <w:pStyle w:val="Sinespaciado"/>
              <w:jc w:val="center"/>
              <w:rPr>
                <w:rFonts w:ascii="Arial" w:hAnsi="Arial" w:cs="Arial"/>
                <w:b/>
              </w:rPr>
            </w:pPr>
          </w:p>
        </w:tc>
        <w:tc>
          <w:tcPr>
            <w:tcW w:w="1452" w:type="dxa"/>
            <w:tcBorders>
              <w:bottom w:val="double" w:sz="4" w:space="0" w:color="auto"/>
            </w:tcBorders>
            <w:shd w:val="clear" w:color="auto" w:fill="BDD6EE" w:themeFill="accent1" w:themeFillTint="66"/>
            <w:vAlign w:val="center"/>
          </w:tcPr>
          <w:p w14:paraId="42665681" w14:textId="77777777" w:rsidR="0029561E" w:rsidRDefault="0029561E" w:rsidP="00071FCF">
            <w:pPr>
              <w:pStyle w:val="Sinespaciado"/>
              <w:jc w:val="center"/>
              <w:rPr>
                <w:rFonts w:ascii="Arial" w:hAnsi="Arial" w:cs="Arial"/>
                <w:b/>
              </w:rPr>
            </w:pPr>
            <w:r w:rsidRPr="00322572">
              <w:rPr>
                <w:rFonts w:ascii="Arial" w:hAnsi="Arial" w:cs="Arial"/>
                <w:b/>
              </w:rPr>
              <w:t xml:space="preserve">Vigente </w:t>
            </w:r>
          </w:p>
          <w:p w14:paraId="6B117266" w14:textId="77777777" w:rsidR="0029561E" w:rsidRPr="00322572" w:rsidRDefault="0029561E" w:rsidP="00071FCF">
            <w:pPr>
              <w:pStyle w:val="Sinespaciado"/>
              <w:jc w:val="center"/>
              <w:rPr>
                <w:rFonts w:ascii="Arial" w:hAnsi="Arial" w:cs="Arial"/>
                <w:b/>
              </w:rPr>
            </w:pPr>
            <w:r w:rsidRPr="00322572">
              <w:rPr>
                <w:rFonts w:ascii="Arial" w:hAnsi="Arial" w:cs="Arial"/>
                <w:b/>
              </w:rPr>
              <w:t>(Q.)</w:t>
            </w:r>
          </w:p>
        </w:tc>
        <w:tc>
          <w:tcPr>
            <w:tcW w:w="1554" w:type="dxa"/>
            <w:tcBorders>
              <w:bottom w:val="double" w:sz="4" w:space="0" w:color="auto"/>
            </w:tcBorders>
            <w:shd w:val="clear" w:color="auto" w:fill="BDD6EE" w:themeFill="accent1" w:themeFillTint="66"/>
            <w:vAlign w:val="center"/>
          </w:tcPr>
          <w:p w14:paraId="175E943D" w14:textId="77777777" w:rsidR="0029561E" w:rsidRPr="00322572" w:rsidRDefault="0029561E" w:rsidP="00071FCF">
            <w:pPr>
              <w:pStyle w:val="Sinespaciado"/>
              <w:jc w:val="center"/>
              <w:rPr>
                <w:rFonts w:ascii="Arial" w:hAnsi="Arial" w:cs="Arial"/>
                <w:b/>
              </w:rPr>
            </w:pPr>
            <w:r w:rsidRPr="00322572">
              <w:rPr>
                <w:rFonts w:ascii="Arial" w:hAnsi="Arial" w:cs="Arial"/>
                <w:b/>
              </w:rPr>
              <w:t>Ejecutado (Q.)</w:t>
            </w:r>
          </w:p>
        </w:tc>
        <w:tc>
          <w:tcPr>
            <w:tcW w:w="1687" w:type="dxa"/>
            <w:tcBorders>
              <w:bottom w:val="double" w:sz="4" w:space="0" w:color="auto"/>
            </w:tcBorders>
            <w:shd w:val="clear" w:color="auto" w:fill="BDD6EE" w:themeFill="accent1" w:themeFillTint="66"/>
            <w:vAlign w:val="center"/>
          </w:tcPr>
          <w:p w14:paraId="2269B244" w14:textId="77777777" w:rsidR="0029561E" w:rsidRPr="00322572" w:rsidRDefault="0029561E" w:rsidP="00071FCF">
            <w:pPr>
              <w:pStyle w:val="Sinespaciado"/>
              <w:jc w:val="center"/>
              <w:rPr>
                <w:rFonts w:ascii="Arial" w:hAnsi="Arial" w:cs="Arial"/>
                <w:b/>
              </w:rPr>
            </w:pPr>
            <w:r w:rsidRPr="00322572">
              <w:rPr>
                <w:rFonts w:ascii="Arial" w:hAnsi="Arial" w:cs="Arial"/>
                <w:b/>
              </w:rPr>
              <w:t>Por Ejecutar (Q.)</w:t>
            </w:r>
          </w:p>
        </w:tc>
      </w:tr>
      <w:tr w:rsidR="0029561E" w:rsidRPr="00322572" w14:paraId="3C9F3D8E" w14:textId="77777777" w:rsidTr="00071FCF">
        <w:trPr>
          <w:jc w:val="center"/>
        </w:trPr>
        <w:tc>
          <w:tcPr>
            <w:tcW w:w="1161" w:type="dxa"/>
            <w:tcBorders>
              <w:top w:val="double" w:sz="4" w:space="0" w:color="auto"/>
              <w:bottom w:val="nil"/>
            </w:tcBorders>
            <w:vAlign w:val="center"/>
          </w:tcPr>
          <w:p w14:paraId="375501D6" w14:textId="77777777" w:rsidR="0029561E" w:rsidRPr="00322572" w:rsidRDefault="0029561E" w:rsidP="00071FCF">
            <w:pPr>
              <w:pStyle w:val="Sinespaciado"/>
              <w:jc w:val="center"/>
              <w:rPr>
                <w:rFonts w:ascii="Arial" w:hAnsi="Arial" w:cs="Arial"/>
                <w:b/>
              </w:rPr>
            </w:pPr>
          </w:p>
        </w:tc>
        <w:tc>
          <w:tcPr>
            <w:tcW w:w="3200" w:type="dxa"/>
            <w:tcBorders>
              <w:top w:val="double" w:sz="4" w:space="0" w:color="auto"/>
              <w:bottom w:val="nil"/>
            </w:tcBorders>
            <w:vAlign w:val="center"/>
          </w:tcPr>
          <w:p w14:paraId="53343B05" w14:textId="77777777" w:rsidR="0029561E" w:rsidRPr="00322572" w:rsidRDefault="0029561E" w:rsidP="00071FCF">
            <w:pPr>
              <w:pStyle w:val="Sinespaciado"/>
              <w:jc w:val="center"/>
              <w:rPr>
                <w:rFonts w:ascii="Arial" w:hAnsi="Arial" w:cs="Arial"/>
                <w:b/>
              </w:rPr>
            </w:pPr>
          </w:p>
        </w:tc>
        <w:tc>
          <w:tcPr>
            <w:tcW w:w="1452" w:type="dxa"/>
            <w:tcBorders>
              <w:top w:val="double" w:sz="4" w:space="0" w:color="auto"/>
              <w:bottom w:val="nil"/>
            </w:tcBorders>
            <w:vAlign w:val="center"/>
          </w:tcPr>
          <w:p w14:paraId="15C90536" w14:textId="77777777" w:rsidR="0029561E" w:rsidRPr="00322572" w:rsidRDefault="0029561E" w:rsidP="00071FCF">
            <w:pPr>
              <w:pStyle w:val="Sinespaciado"/>
              <w:jc w:val="center"/>
              <w:rPr>
                <w:rFonts w:ascii="Arial" w:hAnsi="Arial" w:cs="Arial"/>
              </w:rPr>
            </w:pPr>
          </w:p>
        </w:tc>
        <w:tc>
          <w:tcPr>
            <w:tcW w:w="1554" w:type="dxa"/>
            <w:tcBorders>
              <w:top w:val="double" w:sz="4" w:space="0" w:color="auto"/>
              <w:bottom w:val="nil"/>
            </w:tcBorders>
            <w:vAlign w:val="center"/>
          </w:tcPr>
          <w:p w14:paraId="5BD9ACA7" w14:textId="77777777" w:rsidR="0029561E" w:rsidRPr="00322572" w:rsidRDefault="0029561E" w:rsidP="00071FCF">
            <w:pPr>
              <w:pStyle w:val="Sinespaciado"/>
              <w:jc w:val="center"/>
              <w:rPr>
                <w:rFonts w:ascii="Arial" w:hAnsi="Arial" w:cs="Arial"/>
              </w:rPr>
            </w:pPr>
          </w:p>
        </w:tc>
        <w:tc>
          <w:tcPr>
            <w:tcW w:w="1687" w:type="dxa"/>
            <w:tcBorders>
              <w:top w:val="double" w:sz="4" w:space="0" w:color="auto"/>
              <w:bottom w:val="nil"/>
            </w:tcBorders>
            <w:vAlign w:val="center"/>
          </w:tcPr>
          <w:p w14:paraId="48C159CF" w14:textId="77777777" w:rsidR="0029561E" w:rsidRPr="00322572" w:rsidRDefault="0029561E" w:rsidP="00071FCF">
            <w:pPr>
              <w:pStyle w:val="Sinespaciado"/>
              <w:jc w:val="center"/>
              <w:rPr>
                <w:rFonts w:ascii="Arial" w:hAnsi="Arial" w:cs="Arial"/>
              </w:rPr>
            </w:pPr>
          </w:p>
        </w:tc>
      </w:tr>
      <w:tr w:rsidR="0029561E" w:rsidRPr="00322572" w14:paraId="022490EB" w14:textId="77777777" w:rsidTr="00071FCF">
        <w:trPr>
          <w:jc w:val="center"/>
        </w:trPr>
        <w:tc>
          <w:tcPr>
            <w:tcW w:w="1161" w:type="dxa"/>
            <w:tcBorders>
              <w:top w:val="nil"/>
              <w:bottom w:val="nil"/>
            </w:tcBorders>
            <w:vAlign w:val="center"/>
          </w:tcPr>
          <w:p w14:paraId="440944E1" w14:textId="77777777" w:rsidR="0029561E" w:rsidRPr="00322572" w:rsidRDefault="0029561E" w:rsidP="00071FCF">
            <w:pPr>
              <w:pStyle w:val="Sinespaciado"/>
              <w:jc w:val="center"/>
              <w:rPr>
                <w:rFonts w:ascii="Arial" w:hAnsi="Arial" w:cs="Arial"/>
                <w:b/>
              </w:rPr>
            </w:pPr>
          </w:p>
        </w:tc>
        <w:tc>
          <w:tcPr>
            <w:tcW w:w="3200" w:type="dxa"/>
            <w:tcBorders>
              <w:top w:val="nil"/>
              <w:bottom w:val="nil"/>
            </w:tcBorders>
            <w:vAlign w:val="center"/>
          </w:tcPr>
          <w:p w14:paraId="32A452D7" w14:textId="77777777" w:rsidR="0029561E" w:rsidRPr="00322572" w:rsidRDefault="0029561E" w:rsidP="00071FCF">
            <w:pPr>
              <w:pStyle w:val="Sinespaciado"/>
              <w:jc w:val="center"/>
              <w:rPr>
                <w:rFonts w:ascii="Arial" w:hAnsi="Arial" w:cs="Arial"/>
              </w:rPr>
            </w:pPr>
            <w:r w:rsidRPr="00322572">
              <w:rPr>
                <w:rFonts w:ascii="Arial" w:hAnsi="Arial" w:cs="Arial"/>
                <w:b/>
              </w:rPr>
              <w:t>Total</w:t>
            </w:r>
          </w:p>
        </w:tc>
        <w:tc>
          <w:tcPr>
            <w:tcW w:w="1452" w:type="dxa"/>
            <w:tcBorders>
              <w:top w:val="nil"/>
              <w:bottom w:val="nil"/>
            </w:tcBorders>
            <w:vAlign w:val="center"/>
          </w:tcPr>
          <w:p w14:paraId="650AD98B" w14:textId="77777777" w:rsidR="0029561E" w:rsidRPr="00322572" w:rsidRDefault="0029561E" w:rsidP="00071FCF">
            <w:pPr>
              <w:pStyle w:val="Sinespaciado"/>
              <w:jc w:val="right"/>
              <w:rPr>
                <w:rFonts w:ascii="Arial" w:hAnsi="Arial" w:cs="Arial"/>
                <w:b/>
              </w:rPr>
            </w:pPr>
            <w:r w:rsidRPr="00322572">
              <w:rPr>
                <w:rFonts w:ascii="Arial" w:hAnsi="Arial" w:cs="Arial"/>
                <w:b/>
              </w:rPr>
              <w:t>163,559,162.29</w:t>
            </w:r>
          </w:p>
        </w:tc>
        <w:tc>
          <w:tcPr>
            <w:tcW w:w="1554" w:type="dxa"/>
            <w:tcBorders>
              <w:top w:val="nil"/>
              <w:bottom w:val="nil"/>
            </w:tcBorders>
            <w:vAlign w:val="center"/>
          </w:tcPr>
          <w:p w14:paraId="6C48A8B9" w14:textId="77777777" w:rsidR="0029561E" w:rsidRPr="00322572" w:rsidRDefault="0029561E" w:rsidP="00071FCF">
            <w:pPr>
              <w:pStyle w:val="Sinespaciado"/>
              <w:jc w:val="right"/>
              <w:rPr>
                <w:rFonts w:ascii="Arial" w:hAnsi="Arial" w:cs="Arial"/>
                <w:b/>
              </w:rPr>
            </w:pPr>
            <w:r w:rsidRPr="00322572">
              <w:rPr>
                <w:rFonts w:ascii="Arial" w:hAnsi="Arial" w:cs="Arial"/>
                <w:b/>
              </w:rPr>
              <w:t>14,066,604.54</w:t>
            </w:r>
          </w:p>
        </w:tc>
        <w:tc>
          <w:tcPr>
            <w:tcW w:w="1687" w:type="dxa"/>
            <w:tcBorders>
              <w:top w:val="nil"/>
              <w:bottom w:val="nil"/>
            </w:tcBorders>
            <w:vAlign w:val="center"/>
          </w:tcPr>
          <w:p w14:paraId="3A7DAB62" w14:textId="77777777" w:rsidR="0029561E" w:rsidRPr="00322572" w:rsidRDefault="0029561E" w:rsidP="00071FCF">
            <w:pPr>
              <w:pStyle w:val="Sinespaciado"/>
              <w:jc w:val="right"/>
              <w:rPr>
                <w:rFonts w:ascii="Arial" w:hAnsi="Arial" w:cs="Arial"/>
                <w:b/>
              </w:rPr>
            </w:pPr>
            <w:r w:rsidRPr="00322572">
              <w:rPr>
                <w:rFonts w:ascii="Arial" w:hAnsi="Arial" w:cs="Arial"/>
                <w:b/>
              </w:rPr>
              <w:t>149,492,557.75</w:t>
            </w:r>
          </w:p>
        </w:tc>
      </w:tr>
      <w:tr w:rsidR="0029561E" w:rsidRPr="00322572" w14:paraId="3608C908" w14:textId="77777777" w:rsidTr="00071FCF">
        <w:trPr>
          <w:jc w:val="center"/>
        </w:trPr>
        <w:tc>
          <w:tcPr>
            <w:tcW w:w="1161" w:type="dxa"/>
            <w:tcBorders>
              <w:top w:val="nil"/>
              <w:bottom w:val="nil"/>
            </w:tcBorders>
            <w:vAlign w:val="center"/>
          </w:tcPr>
          <w:p w14:paraId="4FD83155" w14:textId="77777777" w:rsidR="0029561E" w:rsidRPr="00322572" w:rsidRDefault="0029561E" w:rsidP="00071FCF">
            <w:pPr>
              <w:pStyle w:val="Sinespaciado"/>
              <w:jc w:val="center"/>
              <w:rPr>
                <w:rFonts w:ascii="Arial" w:hAnsi="Arial" w:cs="Arial"/>
                <w:b/>
              </w:rPr>
            </w:pPr>
          </w:p>
        </w:tc>
        <w:tc>
          <w:tcPr>
            <w:tcW w:w="3200" w:type="dxa"/>
            <w:tcBorders>
              <w:top w:val="nil"/>
              <w:bottom w:val="nil"/>
            </w:tcBorders>
            <w:vAlign w:val="center"/>
          </w:tcPr>
          <w:p w14:paraId="33E958EF" w14:textId="77777777" w:rsidR="0029561E" w:rsidRPr="00322572" w:rsidRDefault="0029561E" w:rsidP="00071FCF">
            <w:pPr>
              <w:pStyle w:val="Sinespaciado"/>
              <w:rPr>
                <w:rFonts w:ascii="Arial" w:hAnsi="Arial" w:cs="Arial"/>
              </w:rPr>
            </w:pPr>
          </w:p>
        </w:tc>
        <w:tc>
          <w:tcPr>
            <w:tcW w:w="1452" w:type="dxa"/>
            <w:tcBorders>
              <w:top w:val="nil"/>
              <w:bottom w:val="nil"/>
            </w:tcBorders>
            <w:vAlign w:val="center"/>
          </w:tcPr>
          <w:p w14:paraId="1A058525" w14:textId="77777777" w:rsidR="0029561E" w:rsidRPr="00322572" w:rsidRDefault="0029561E" w:rsidP="00071FCF">
            <w:pPr>
              <w:pStyle w:val="Sinespaciado"/>
              <w:jc w:val="center"/>
              <w:rPr>
                <w:rFonts w:ascii="Arial" w:hAnsi="Arial" w:cs="Arial"/>
              </w:rPr>
            </w:pPr>
          </w:p>
        </w:tc>
        <w:tc>
          <w:tcPr>
            <w:tcW w:w="1554" w:type="dxa"/>
            <w:tcBorders>
              <w:top w:val="nil"/>
              <w:bottom w:val="nil"/>
            </w:tcBorders>
            <w:vAlign w:val="center"/>
          </w:tcPr>
          <w:p w14:paraId="60D19862" w14:textId="77777777" w:rsidR="0029561E" w:rsidRPr="00322572" w:rsidRDefault="0029561E" w:rsidP="00071FCF">
            <w:pPr>
              <w:pStyle w:val="Sinespaciado"/>
              <w:jc w:val="right"/>
              <w:rPr>
                <w:rFonts w:ascii="Arial" w:hAnsi="Arial" w:cs="Arial"/>
              </w:rPr>
            </w:pPr>
          </w:p>
        </w:tc>
        <w:tc>
          <w:tcPr>
            <w:tcW w:w="1687" w:type="dxa"/>
            <w:tcBorders>
              <w:top w:val="nil"/>
              <w:bottom w:val="nil"/>
            </w:tcBorders>
            <w:vAlign w:val="center"/>
          </w:tcPr>
          <w:p w14:paraId="63CFCD6D" w14:textId="77777777" w:rsidR="0029561E" w:rsidRPr="00322572" w:rsidRDefault="0029561E" w:rsidP="00071FCF">
            <w:pPr>
              <w:pStyle w:val="Sinespaciado"/>
              <w:jc w:val="right"/>
              <w:rPr>
                <w:rFonts w:ascii="Arial" w:hAnsi="Arial" w:cs="Arial"/>
              </w:rPr>
            </w:pPr>
          </w:p>
        </w:tc>
      </w:tr>
      <w:tr w:rsidR="0029561E" w:rsidRPr="00322572" w14:paraId="61F8FE5F" w14:textId="77777777" w:rsidTr="00071FCF">
        <w:trPr>
          <w:jc w:val="center"/>
        </w:trPr>
        <w:tc>
          <w:tcPr>
            <w:tcW w:w="1161" w:type="dxa"/>
            <w:tcBorders>
              <w:top w:val="nil"/>
              <w:bottom w:val="nil"/>
            </w:tcBorders>
            <w:vAlign w:val="center"/>
          </w:tcPr>
          <w:p w14:paraId="0A150A1B" w14:textId="77777777" w:rsidR="0029561E" w:rsidRPr="00322572" w:rsidRDefault="0029561E" w:rsidP="00071FCF">
            <w:pPr>
              <w:pStyle w:val="Sinespaciado"/>
              <w:jc w:val="center"/>
              <w:rPr>
                <w:rFonts w:ascii="Arial" w:hAnsi="Arial" w:cs="Arial"/>
                <w:b/>
              </w:rPr>
            </w:pPr>
            <w:r w:rsidRPr="00322572">
              <w:rPr>
                <w:rFonts w:ascii="Arial" w:hAnsi="Arial" w:cs="Arial"/>
                <w:b/>
              </w:rPr>
              <w:t>320</w:t>
            </w:r>
          </w:p>
        </w:tc>
        <w:tc>
          <w:tcPr>
            <w:tcW w:w="3200" w:type="dxa"/>
            <w:tcBorders>
              <w:top w:val="nil"/>
              <w:bottom w:val="nil"/>
            </w:tcBorders>
            <w:vAlign w:val="center"/>
          </w:tcPr>
          <w:p w14:paraId="64316B3F" w14:textId="77777777" w:rsidR="0029561E" w:rsidRPr="00322572" w:rsidRDefault="0029561E" w:rsidP="00071FCF">
            <w:pPr>
              <w:pStyle w:val="Sinespaciado"/>
              <w:rPr>
                <w:rFonts w:ascii="Arial" w:hAnsi="Arial" w:cs="Arial"/>
              </w:rPr>
            </w:pPr>
            <w:r w:rsidRPr="00322572">
              <w:rPr>
                <w:rFonts w:ascii="Arial" w:hAnsi="Arial" w:cs="Arial"/>
              </w:rPr>
              <w:t>Maquinaria y Equipo</w:t>
            </w:r>
          </w:p>
        </w:tc>
        <w:tc>
          <w:tcPr>
            <w:tcW w:w="1452" w:type="dxa"/>
            <w:tcBorders>
              <w:top w:val="nil"/>
              <w:bottom w:val="nil"/>
            </w:tcBorders>
            <w:vAlign w:val="center"/>
          </w:tcPr>
          <w:p w14:paraId="56EC4DFD" w14:textId="77777777" w:rsidR="0029561E" w:rsidRPr="00322572" w:rsidRDefault="0029561E" w:rsidP="00071FCF">
            <w:pPr>
              <w:pStyle w:val="Sinespaciado"/>
              <w:jc w:val="right"/>
              <w:rPr>
                <w:rFonts w:ascii="Arial" w:hAnsi="Arial" w:cs="Arial"/>
              </w:rPr>
            </w:pPr>
            <w:r w:rsidRPr="00322572">
              <w:rPr>
                <w:rFonts w:ascii="Arial" w:hAnsi="Arial" w:cs="Arial"/>
              </w:rPr>
              <w:t>99,919,311.29</w:t>
            </w:r>
          </w:p>
        </w:tc>
        <w:tc>
          <w:tcPr>
            <w:tcW w:w="1554" w:type="dxa"/>
            <w:tcBorders>
              <w:top w:val="nil"/>
              <w:bottom w:val="nil"/>
            </w:tcBorders>
            <w:vAlign w:val="center"/>
          </w:tcPr>
          <w:p w14:paraId="4278D7A6" w14:textId="77777777" w:rsidR="0029561E" w:rsidRPr="00322572" w:rsidRDefault="0029561E" w:rsidP="00071FCF">
            <w:pPr>
              <w:pStyle w:val="Sinespaciado"/>
              <w:jc w:val="right"/>
              <w:rPr>
                <w:rFonts w:ascii="Arial" w:hAnsi="Arial" w:cs="Arial"/>
              </w:rPr>
            </w:pPr>
            <w:r w:rsidRPr="00322572">
              <w:rPr>
                <w:rFonts w:ascii="Arial" w:hAnsi="Arial" w:cs="Arial"/>
              </w:rPr>
              <w:t>14,066,604.54</w:t>
            </w:r>
          </w:p>
        </w:tc>
        <w:tc>
          <w:tcPr>
            <w:tcW w:w="1687" w:type="dxa"/>
            <w:tcBorders>
              <w:top w:val="nil"/>
              <w:bottom w:val="nil"/>
            </w:tcBorders>
            <w:vAlign w:val="center"/>
          </w:tcPr>
          <w:p w14:paraId="30F5D4FF" w14:textId="77777777" w:rsidR="0029561E" w:rsidRPr="00322572" w:rsidRDefault="0029561E" w:rsidP="00071FCF">
            <w:pPr>
              <w:pStyle w:val="Sinespaciado"/>
              <w:jc w:val="right"/>
              <w:rPr>
                <w:rFonts w:ascii="Arial" w:hAnsi="Arial" w:cs="Arial"/>
              </w:rPr>
            </w:pPr>
            <w:r w:rsidRPr="00322572">
              <w:rPr>
                <w:rFonts w:ascii="Arial" w:hAnsi="Arial" w:cs="Arial"/>
              </w:rPr>
              <w:t>85,852,706.75</w:t>
            </w:r>
          </w:p>
        </w:tc>
      </w:tr>
      <w:tr w:rsidR="0029561E" w:rsidRPr="00322572" w14:paraId="2441BAAC" w14:textId="77777777" w:rsidTr="00071FCF">
        <w:trPr>
          <w:jc w:val="center"/>
        </w:trPr>
        <w:tc>
          <w:tcPr>
            <w:tcW w:w="1161" w:type="dxa"/>
            <w:tcBorders>
              <w:top w:val="nil"/>
              <w:bottom w:val="nil"/>
            </w:tcBorders>
            <w:vAlign w:val="center"/>
          </w:tcPr>
          <w:p w14:paraId="28436425" w14:textId="77777777" w:rsidR="0029561E" w:rsidRPr="00322572" w:rsidRDefault="0029561E" w:rsidP="00071FCF">
            <w:pPr>
              <w:pStyle w:val="Sinespaciado"/>
              <w:jc w:val="center"/>
              <w:rPr>
                <w:rFonts w:ascii="Arial" w:hAnsi="Arial" w:cs="Arial"/>
                <w:b/>
              </w:rPr>
            </w:pPr>
            <w:r w:rsidRPr="00322572">
              <w:rPr>
                <w:rFonts w:ascii="Arial" w:hAnsi="Arial" w:cs="Arial"/>
                <w:b/>
              </w:rPr>
              <w:t>330</w:t>
            </w:r>
          </w:p>
        </w:tc>
        <w:tc>
          <w:tcPr>
            <w:tcW w:w="3200" w:type="dxa"/>
            <w:tcBorders>
              <w:top w:val="nil"/>
              <w:bottom w:val="nil"/>
            </w:tcBorders>
            <w:vAlign w:val="center"/>
          </w:tcPr>
          <w:p w14:paraId="3C65ACEB" w14:textId="23040E15" w:rsidR="0029561E" w:rsidRPr="00322572" w:rsidRDefault="004F1F70" w:rsidP="00071FCF">
            <w:pPr>
              <w:pStyle w:val="Sinespaciado"/>
              <w:rPr>
                <w:rFonts w:ascii="Arial" w:hAnsi="Arial" w:cs="Arial"/>
              </w:rPr>
            </w:pPr>
            <w:r>
              <w:rPr>
                <w:rFonts w:ascii="Arial" w:hAnsi="Arial" w:cs="Arial"/>
              </w:rPr>
              <w:t>Construcciones por c</w:t>
            </w:r>
            <w:r w:rsidR="0029561E">
              <w:rPr>
                <w:rFonts w:ascii="Arial" w:hAnsi="Arial" w:cs="Arial"/>
              </w:rPr>
              <w:t>ontrat</w:t>
            </w:r>
            <w:r w:rsidR="0029561E" w:rsidRPr="00322572">
              <w:rPr>
                <w:rFonts w:ascii="Arial" w:hAnsi="Arial" w:cs="Arial"/>
              </w:rPr>
              <w:t>o</w:t>
            </w:r>
          </w:p>
        </w:tc>
        <w:tc>
          <w:tcPr>
            <w:tcW w:w="1452" w:type="dxa"/>
            <w:tcBorders>
              <w:top w:val="nil"/>
              <w:bottom w:val="nil"/>
            </w:tcBorders>
            <w:vAlign w:val="center"/>
          </w:tcPr>
          <w:p w14:paraId="23A7862B" w14:textId="77777777" w:rsidR="0029561E" w:rsidRPr="00322572" w:rsidRDefault="0029561E" w:rsidP="00071FCF">
            <w:pPr>
              <w:pStyle w:val="Sinespaciado"/>
              <w:jc w:val="right"/>
              <w:rPr>
                <w:rFonts w:ascii="Arial" w:hAnsi="Arial" w:cs="Arial"/>
              </w:rPr>
            </w:pPr>
            <w:r w:rsidRPr="00322572">
              <w:rPr>
                <w:rFonts w:ascii="Arial" w:hAnsi="Arial" w:cs="Arial"/>
              </w:rPr>
              <w:t>63,639,851.00</w:t>
            </w:r>
          </w:p>
        </w:tc>
        <w:tc>
          <w:tcPr>
            <w:tcW w:w="1554" w:type="dxa"/>
            <w:tcBorders>
              <w:top w:val="nil"/>
              <w:bottom w:val="nil"/>
            </w:tcBorders>
            <w:vAlign w:val="center"/>
          </w:tcPr>
          <w:p w14:paraId="6CD2EE71" w14:textId="77777777" w:rsidR="0029561E" w:rsidRPr="00322572" w:rsidRDefault="0029561E" w:rsidP="00071FCF">
            <w:pPr>
              <w:pStyle w:val="Sinespaciado"/>
              <w:jc w:val="right"/>
              <w:rPr>
                <w:rFonts w:ascii="Arial" w:hAnsi="Arial" w:cs="Arial"/>
              </w:rPr>
            </w:pPr>
            <w:r w:rsidRPr="00322572">
              <w:rPr>
                <w:rFonts w:ascii="Arial" w:hAnsi="Arial" w:cs="Arial"/>
              </w:rPr>
              <w:t>0.00</w:t>
            </w:r>
          </w:p>
        </w:tc>
        <w:tc>
          <w:tcPr>
            <w:tcW w:w="1687" w:type="dxa"/>
            <w:tcBorders>
              <w:top w:val="nil"/>
              <w:bottom w:val="nil"/>
            </w:tcBorders>
            <w:vAlign w:val="center"/>
          </w:tcPr>
          <w:p w14:paraId="7312688C" w14:textId="77777777" w:rsidR="0029561E" w:rsidRPr="00322572" w:rsidRDefault="0029561E" w:rsidP="00071FCF">
            <w:pPr>
              <w:pStyle w:val="Sinespaciado"/>
              <w:jc w:val="right"/>
              <w:rPr>
                <w:rFonts w:ascii="Arial" w:hAnsi="Arial" w:cs="Arial"/>
              </w:rPr>
            </w:pPr>
            <w:r w:rsidRPr="00322572">
              <w:rPr>
                <w:rFonts w:ascii="Arial" w:hAnsi="Arial" w:cs="Arial"/>
              </w:rPr>
              <w:t>63,639,851.00</w:t>
            </w:r>
          </w:p>
        </w:tc>
      </w:tr>
      <w:tr w:rsidR="0029561E" w:rsidRPr="00322572" w14:paraId="19A7902E" w14:textId="77777777" w:rsidTr="00071FCF">
        <w:trPr>
          <w:jc w:val="center"/>
        </w:trPr>
        <w:tc>
          <w:tcPr>
            <w:tcW w:w="1161" w:type="dxa"/>
            <w:tcBorders>
              <w:top w:val="nil"/>
              <w:bottom w:val="single" w:sz="4" w:space="0" w:color="000000"/>
            </w:tcBorders>
            <w:vAlign w:val="center"/>
          </w:tcPr>
          <w:p w14:paraId="08A31D0C" w14:textId="77777777" w:rsidR="0029561E" w:rsidRPr="00322572" w:rsidRDefault="0029561E" w:rsidP="00071FCF">
            <w:pPr>
              <w:pStyle w:val="Sinespaciado"/>
              <w:jc w:val="center"/>
              <w:rPr>
                <w:rFonts w:ascii="Arial" w:hAnsi="Arial" w:cs="Arial"/>
                <w:b/>
              </w:rPr>
            </w:pPr>
          </w:p>
        </w:tc>
        <w:tc>
          <w:tcPr>
            <w:tcW w:w="3200" w:type="dxa"/>
            <w:tcBorders>
              <w:top w:val="nil"/>
              <w:bottom w:val="single" w:sz="4" w:space="0" w:color="000000"/>
            </w:tcBorders>
            <w:vAlign w:val="center"/>
          </w:tcPr>
          <w:p w14:paraId="749E108D" w14:textId="77777777" w:rsidR="0029561E" w:rsidRPr="00322572" w:rsidRDefault="0029561E" w:rsidP="00071FCF">
            <w:pPr>
              <w:pStyle w:val="Sinespaciado"/>
              <w:rPr>
                <w:rFonts w:ascii="Arial" w:hAnsi="Arial" w:cs="Arial"/>
              </w:rPr>
            </w:pPr>
          </w:p>
        </w:tc>
        <w:tc>
          <w:tcPr>
            <w:tcW w:w="1452" w:type="dxa"/>
            <w:tcBorders>
              <w:top w:val="nil"/>
              <w:bottom w:val="single" w:sz="4" w:space="0" w:color="000000"/>
            </w:tcBorders>
            <w:vAlign w:val="center"/>
          </w:tcPr>
          <w:p w14:paraId="6EEDDE17" w14:textId="77777777" w:rsidR="0029561E" w:rsidRPr="00322572" w:rsidRDefault="0029561E" w:rsidP="00071FCF">
            <w:pPr>
              <w:pStyle w:val="Sinespaciado"/>
              <w:jc w:val="right"/>
              <w:rPr>
                <w:rFonts w:ascii="Arial" w:hAnsi="Arial" w:cs="Arial"/>
              </w:rPr>
            </w:pPr>
          </w:p>
        </w:tc>
        <w:tc>
          <w:tcPr>
            <w:tcW w:w="1554" w:type="dxa"/>
            <w:tcBorders>
              <w:top w:val="nil"/>
              <w:bottom w:val="single" w:sz="4" w:space="0" w:color="000000"/>
            </w:tcBorders>
            <w:vAlign w:val="center"/>
          </w:tcPr>
          <w:p w14:paraId="366E15B6" w14:textId="77777777" w:rsidR="0029561E" w:rsidRPr="00322572" w:rsidRDefault="0029561E" w:rsidP="00071FCF">
            <w:pPr>
              <w:pStyle w:val="Sinespaciado"/>
              <w:jc w:val="right"/>
              <w:rPr>
                <w:rFonts w:ascii="Arial" w:hAnsi="Arial" w:cs="Arial"/>
              </w:rPr>
            </w:pPr>
          </w:p>
        </w:tc>
        <w:tc>
          <w:tcPr>
            <w:tcW w:w="1687" w:type="dxa"/>
            <w:tcBorders>
              <w:top w:val="nil"/>
              <w:bottom w:val="single" w:sz="4" w:space="0" w:color="000000"/>
            </w:tcBorders>
            <w:vAlign w:val="center"/>
          </w:tcPr>
          <w:p w14:paraId="3843BC9C" w14:textId="77777777" w:rsidR="0029561E" w:rsidRPr="00322572" w:rsidRDefault="0029561E" w:rsidP="00071FCF">
            <w:pPr>
              <w:pStyle w:val="Sinespaciado"/>
              <w:jc w:val="right"/>
              <w:rPr>
                <w:rFonts w:ascii="Arial" w:hAnsi="Arial" w:cs="Arial"/>
              </w:rPr>
            </w:pPr>
          </w:p>
        </w:tc>
      </w:tr>
    </w:tbl>
    <w:p w14:paraId="4C52F094" w14:textId="77777777" w:rsidR="0029561E" w:rsidRDefault="0029561E" w:rsidP="0029561E">
      <w:pPr>
        <w:spacing w:after="0" w:line="240" w:lineRule="auto"/>
        <w:jc w:val="both"/>
        <w:rPr>
          <w:rFonts w:ascii="Arial" w:hAnsi="Arial" w:cs="Arial"/>
          <w:b/>
          <w:sz w:val="18"/>
          <w:szCs w:val="18"/>
        </w:rPr>
      </w:pPr>
      <w:r w:rsidRPr="00E5791D">
        <w:rPr>
          <w:rFonts w:ascii="Arial" w:hAnsi="Arial" w:cs="Arial"/>
          <w:b/>
          <w:sz w:val="18"/>
          <w:szCs w:val="18"/>
        </w:rPr>
        <w:t>Fuente: Sistema de Contabilidad Integrada -SICOIN-</w:t>
      </w:r>
    </w:p>
    <w:p w14:paraId="4CE088A8" w14:textId="77777777" w:rsidR="008347A4" w:rsidRPr="00E5791D" w:rsidRDefault="008347A4" w:rsidP="0029561E">
      <w:pPr>
        <w:spacing w:after="0" w:line="240" w:lineRule="auto"/>
        <w:jc w:val="both"/>
        <w:rPr>
          <w:rFonts w:ascii="Arial" w:hAnsi="Arial" w:cs="Arial"/>
          <w:b/>
          <w:sz w:val="18"/>
          <w:szCs w:val="18"/>
        </w:rPr>
      </w:pPr>
    </w:p>
    <w:p w14:paraId="24E43CA0" w14:textId="77777777" w:rsidR="0029561E" w:rsidRPr="00E5791D" w:rsidRDefault="0029561E" w:rsidP="0029561E">
      <w:pPr>
        <w:spacing w:after="0" w:line="240" w:lineRule="auto"/>
        <w:jc w:val="both"/>
        <w:rPr>
          <w:rFonts w:ascii="Arial" w:hAnsi="Arial" w:cs="Arial"/>
          <w:b/>
          <w:sz w:val="18"/>
          <w:szCs w:val="18"/>
        </w:rPr>
      </w:pPr>
    </w:p>
    <w:p w14:paraId="62F69E50" w14:textId="77777777" w:rsidR="0029561E" w:rsidRPr="000067E7" w:rsidRDefault="0029561E" w:rsidP="0029561E">
      <w:pPr>
        <w:spacing w:before="0" w:after="160" w:line="259" w:lineRule="auto"/>
        <w:rPr>
          <w:rFonts w:ascii="Arial" w:hAnsi="Arial" w:cs="Arial"/>
          <w:sz w:val="22"/>
          <w:szCs w:val="22"/>
          <w:highlight w:val="yellow"/>
        </w:rPr>
      </w:pPr>
      <w:r>
        <w:rPr>
          <w:noProof/>
          <w:lang w:eastAsia="es-GT"/>
        </w:rPr>
        <w:drawing>
          <wp:inline distT="0" distB="0" distL="0" distR="0" wp14:anchorId="11CA5502" wp14:editId="72ADC41A">
            <wp:extent cx="5612130" cy="2797175"/>
            <wp:effectExtent l="0" t="0" r="7620" b="317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E76654" w14:textId="77777777" w:rsidR="008347A4" w:rsidRDefault="008347A4" w:rsidP="0029561E">
      <w:pPr>
        <w:spacing w:before="0" w:after="160" w:line="259" w:lineRule="auto"/>
        <w:rPr>
          <w:rFonts w:ascii="Arial" w:hAnsi="Arial" w:cs="Arial"/>
          <w:b/>
          <w:sz w:val="22"/>
          <w:szCs w:val="22"/>
        </w:rPr>
      </w:pPr>
    </w:p>
    <w:p w14:paraId="614C798A" w14:textId="77777777" w:rsidR="008C15BC" w:rsidRDefault="008C15BC" w:rsidP="0029561E">
      <w:pPr>
        <w:spacing w:before="0" w:after="160" w:line="259" w:lineRule="auto"/>
        <w:rPr>
          <w:rFonts w:ascii="Arial" w:hAnsi="Arial" w:cs="Arial"/>
          <w:b/>
          <w:sz w:val="22"/>
          <w:szCs w:val="22"/>
        </w:rPr>
      </w:pPr>
    </w:p>
    <w:p w14:paraId="57F68681" w14:textId="77777777" w:rsidR="00C15B26" w:rsidRDefault="00C15B26" w:rsidP="0029561E">
      <w:pPr>
        <w:spacing w:before="0" w:after="160" w:line="259" w:lineRule="auto"/>
        <w:rPr>
          <w:rFonts w:ascii="Arial" w:hAnsi="Arial" w:cs="Arial"/>
          <w:b/>
          <w:sz w:val="22"/>
          <w:szCs w:val="22"/>
        </w:rPr>
      </w:pPr>
    </w:p>
    <w:p w14:paraId="2220D097" w14:textId="77777777" w:rsidR="00C901B9" w:rsidRDefault="00C901B9" w:rsidP="0029561E">
      <w:pPr>
        <w:spacing w:before="0" w:after="160" w:line="259" w:lineRule="auto"/>
        <w:rPr>
          <w:rFonts w:ascii="Arial" w:hAnsi="Arial" w:cs="Arial"/>
          <w:b/>
          <w:sz w:val="22"/>
          <w:szCs w:val="22"/>
        </w:rPr>
      </w:pPr>
    </w:p>
    <w:p w14:paraId="5FEEF304" w14:textId="77777777" w:rsidR="00C901B9" w:rsidRPr="000067E7" w:rsidRDefault="00C901B9" w:rsidP="0029561E">
      <w:pPr>
        <w:spacing w:before="0" w:after="160" w:line="259" w:lineRule="auto"/>
        <w:rPr>
          <w:rFonts w:ascii="Arial" w:hAnsi="Arial" w:cs="Arial"/>
          <w:b/>
          <w:sz w:val="22"/>
          <w:szCs w:val="22"/>
        </w:rPr>
      </w:pPr>
    </w:p>
    <w:p w14:paraId="4FCD6736" w14:textId="7BCDEA93" w:rsidR="0029561E" w:rsidRDefault="00796E0D" w:rsidP="0029561E">
      <w:pPr>
        <w:spacing w:before="0" w:after="160" w:line="259" w:lineRule="auto"/>
        <w:rPr>
          <w:rFonts w:ascii="Arial" w:hAnsi="Arial" w:cs="Arial"/>
          <w:b/>
          <w:sz w:val="22"/>
          <w:szCs w:val="22"/>
        </w:rPr>
      </w:pPr>
      <w:r>
        <w:rPr>
          <w:rFonts w:ascii="Arial" w:hAnsi="Arial" w:cs="Arial"/>
          <w:b/>
          <w:sz w:val="22"/>
          <w:szCs w:val="22"/>
        </w:rPr>
        <w:lastRenderedPageBreak/>
        <w:t xml:space="preserve">1.6.2 </w:t>
      </w:r>
      <w:r w:rsidR="0029561E" w:rsidRPr="000067E7">
        <w:rPr>
          <w:rFonts w:ascii="Arial" w:hAnsi="Arial" w:cs="Arial"/>
          <w:b/>
          <w:sz w:val="22"/>
          <w:szCs w:val="22"/>
        </w:rPr>
        <w:t>Criterios utilizados para la inversión realizada.</w:t>
      </w:r>
    </w:p>
    <w:p w14:paraId="344D816E" w14:textId="77777777" w:rsidR="008347A4" w:rsidRPr="008C15BC" w:rsidRDefault="008347A4" w:rsidP="0029561E">
      <w:pPr>
        <w:spacing w:before="0" w:after="160" w:line="259" w:lineRule="auto"/>
        <w:rPr>
          <w:rFonts w:ascii="Arial" w:hAnsi="Arial" w:cs="Arial"/>
          <w:b/>
          <w:sz w:val="10"/>
          <w:szCs w:val="10"/>
        </w:rPr>
      </w:pPr>
    </w:p>
    <w:p w14:paraId="15FD6EF7" w14:textId="2ADC690E" w:rsidR="0029561E" w:rsidRPr="00796E0D" w:rsidRDefault="0029561E" w:rsidP="00796E0D">
      <w:pPr>
        <w:spacing w:before="0" w:after="160" w:line="259" w:lineRule="auto"/>
        <w:jc w:val="both"/>
        <w:rPr>
          <w:rFonts w:ascii="Arial" w:hAnsi="Arial" w:cs="Arial"/>
          <w:sz w:val="22"/>
          <w:szCs w:val="22"/>
        </w:rPr>
      </w:pPr>
      <w:r w:rsidRPr="00796E0D">
        <w:rPr>
          <w:rFonts w:ascii="Arial" w:hAnsi="Arial" w:cs="Arial"/>
          <w:sz w:val="22"/>
          <w:szCs w:val="22"/>
        </w:rPr>
        <w:t>Para atender la inversión realizada, es preciso indicar que, durante el primer cuatrimestre del ejercicio fiscal 2021,</w:t>
      </w:r>
      <w:r w:rsidR="004F1F70" w:rsidRPr="00796E0D">
        <w:rPr>
          <w:rFonts w:ascii="Arial" w:hAnsi="Arial" w:cs="Arial"/>
          <w:sz w:val="22"/>
          <w:szCs w:val="22"/>
        </w:rPr>
        <w:t xml:space="preserve"> el Ministerio de Educación aplicó </w:t>
      </w:r>
      <w:proofErr w:type="gramStart"/>
      <w:r w:rsidR="004F1F70" w:rsidRPr="00796E0D">
        <w:rPr>
          <w:rFonts w:ascii="Arial" w:hAnsi="Arial" w:cs="Arial"/>
          <w:sz w:val="22"/>
          <w:szCs w:val="22"/>
        </w:rPr>
        <w:t>los  criterios</w:t>
      </w:r>
      <w:proofErr w:type="gramEnd"/>
      <w:r w:rsidR="004F1F70" w:rsidRPr="00796E0D">
        <w:rPr>
          <w:rFonts w:ascii="Arial" w:hAnsi="Arial" w:cs="Arial"/>
          <w:sz w:val="22"/>
          <w:szCs w:val="22"/>
        </w:rPr>
        <w:t xml:space="preserve"> de inversión que se detallan a continuación:</w:t>
      </w:r>
    </w:p>
    <w:p w14:paraId="3696C63C" w14:textId="1660294D" w:rsidR="0029561E" w:rsidRDefault="004F1F70" w:rsidP="0029561E">
      <w:pPr>
        <w:pStyle w:val="Sinespaciado"/>
        <w:numPr>
          <w:ilvl w:val="0"/>
          <w:numId w:val="28"/>
        </w:numPr>
        <w:jc w:val="both"/>
        <w:rPr>
          <w:rFonts w:ascii="Arial" w:hAnsi="Arial" w:cs="Arial"/>
          <w:sz w:val="22"/>
          <w:szCs w:val="22"/>
          <w:lang w:val="es-MX"/>
        </w:rPr>
      </w:pPr>
      <w:r>
        <w:rPr>
          <w:rFonts w:ascii="Arial" w:hAnsi="Arial" w:cs="Arial"/>
          <w:sz w:val="22"/>
          <w:szCs w:val="22"/>
          <w:lang w:val="es-MX"/>
        </w:rPr>
        <w:t>Priorización de</w:t>
      </w:r>
      <w:r w:rsidR="0029561E" w:rsidRPr="000067E7">
        <w:rPr>
          <w:rFonts w:ascii="Arial" w:hAnsi="Arial" w:cs="Arial"/>
          <w:sz w:val="22"/>
          <w:szCs w:val="22"/>
          <w:lang w:val="es-MX"/>
        </w:rPr>
        <w:t xml:space="preserve"> los municipios identifi</w:t>
      </w:r>
      <w:r w:rsidR="00E87902">
        <w:rPr>
          <w:rFonts w:ascii="Arial" w:hAnsi="Arial" w:cs="Arial"/>
          <w:sz w:val="22"/>
          <w:szCs w:val="22"/>
          <w:lang w:val="es-MX"/>
        </w:rPr>
        <w:t>cados según el Manual Operativo</w:t>
      </w:r>
    </w:p>
    <w:p w14:paraId="64B7044B" w14:textId="77777777" w:rsidR="004F1F70" w:rsidRPr="000067E7" w:rsidRDefault="004F1F70" w:rsidP="004F1F70">
      <w:pPr>
        <w:pStyle w:val="Sinespaciado"/>
        <w:ind w:left="360"/>
        <w:jc w:val="both"/>
        <w:rPr>
          <w:rFonts w:ascii="Arial" w:hAnsi="Arial" w:cs="Arial"/>
          <w:sz w:val="22"/>
          <w:szCs w:val="22"/>
          <w:lang w:val="es-MX"/>
        </w:rPr>
      </w:pPr>
    </w:p>
    <w:p w14:paraId="513FB0BB" w14:textId="021D1CE8" w:rsidR="0029561E" w:rsidRDefault="0029561E" w:rsidP="0029561E">
      <w:pPr>
        <w:pStyle w:val="Sinespaciado"/>
        <w:numPr>
          <w:ilvl w:val="0"/>
          <w:numId w:val="28"/>
        </w:numPr>
        <w:jc w:val="both"/>
        <w:rPr>
          <w:rFonts w:ascii="Arial" w:hAnsi="Arial" w:cs="Arial"/>
          <w:sz w:val="22"/>
          <w:szCs w:val="22"/>
          <w:lang w:val="es-MX"/>
        </w:rPr>
      </w:pPr>
      <w:r w:rsidRPr="000067E7">
        <w:rPr>
          <w:rFonts w:ascii="Arial" w:hAnsi="Arial" w:cs="Arial"/>
          <w:sz w:val="22"/>
          <w:szCs w:val="22"/>
          <w:lang w:val="es-MX"/>
        </w:rPr>
        <w:t>Prioriza</w:t>
      </w:r>
      <w:r w:rsidR="004F1F70">
        <w:rPr>
          <w:rFonts w:ascii="Arial" w:hAnsi="Arial" w:cs="Arial"/>
          <w:sz w:val="22"/>
          <w:szCs w:val="22"/>
          <w:lang w:val="es-MX"/>
        </w:rPr>
        <w:t>ción de</w:t>
      </w:r>
      <w:r w:rsidRPr="000067E7">
        <w:rPr>
          <w:rFonts w:ascii="Arial" w:hAnsi="Arial" w:cs="Arial"/>
          <w:sz w:val="22"/>
          <w:szCs w:val="22"/>
          <w:lang w:val="es-MX"/>
        </w:rPr>
        <w:t xml:space="preserve"> la ampliación de cobertura de la oferta educativa de ciclo vocacional en áreas rurales.</w:t>
      </w:r>
    </w:p>
    <w:p w14:paraId="5C2C9E27" w14:textId="77777777" w:rsidR="004F1F70" w:rsidRPr="000067E7" w:rsidRDefault="004F1F70" w:rsidP="004F1F70">
      <w:pPr>
        <w:pStyle w:val="Sinespaciado"/>
        <w:jc w:val="both"/>
        <w:rPr>
          <w:rFonts w:ascii="Arial" w:hAnsi="Arial" w:cs="Arial"/>
          <w:sz w:val="22"/>
          <w:szCs w:val="22"/>
          <w:lang w:val="es-MX"/>
        </w:rPr>
      </w:pPr>
    </w:p>
    <w:p w14:paraId="136BD3F9" w14:textId="76EC785E" w:rsidR="0029561E" w:rsidRDefault="004F1F70" w:rsidP="0029561E">
      <w:pPr>
        <w:pStyle w:val="Sinespaciado"/>
        <w:numPr>
          <w:ilvl w:val="0"/>
          <w:numId w:val="28"/>
        </w:numPr>
        <w:jc w:val="both"/>
        <w:rPr>
          <w:rFonts w:ascii="Arial" w:hAnsi="Arial" w:cs="Arial"/>
          <w:sz w:val="22"/>
          <w:szCs w:val="22"/>
          <w:lang w:val="es-MX"/>
        </w:rPr>
      </w:pPr>
      <w:r>
        <w:rPr>
          <w:rFonts w:ascii="Arial" w:hAnsi="Arial" w:cs="Arial"/>
          <w:sz w:val="22"/>
          <w:szCs w:val="22"/>
          <w:lang w:val="es-MX"/>
        </w:rPr>
        <w:t>Construcción de al menos un nuevo Instituto de Educación Básica</w:t>
      </w:r>
      <w:r w:rsidR="0029561E" w:rsidRPr="000067E7">
        <w:rPr>
          <w:rFonts w:ascii="Arial" w:hAnsi="Arial" w:cs="Arial"/>
          <w:sz w:val="22"/>
          <w:szCs w:val="22"/>
          <w:lang w:val="es-MX"/>
        </w:rPr>
        <w:t xml:space="preserve"> en cada departamento priorizado (Huehuetenango, Alta Verapaz, Baja Verapaz, Quiché, Chiquimula y Jalapa).</w:t>
      </w:r>
    </w:p>
    <w:p w14:paraId="6BE5D462" w14:textId="77777777" w:rsidR="004F1F70" w:rsidRPr="000067E7" w:rsidRDefault="004F1F70" w:rsidP="004F1F70">
      <w:pPr>
        <w:pStyle w:val="Sinespaciado"/>
        <w:jc w:val="both"/>
        <w:rPr>
          <w:rFonts w:ascii="Arial" w:hAnsi="Arial" w:cs="Arial"/>
          <w:sz w:val="22"/>
          <w:szCs w:val="22"/>
          <w:lang w:val="es-MX"/>
        </w:rPr>
      </w:pPr>
    </w:p>
    <w:p w14:paraId="2AAFA95C" w14:textId="68D2A7AE" w:rsidR="0029561E" w:rsidRPr="000067E7" w:rsidRDefault="0029561E" w:rsidP="0029561E">
      <w:pPr>
        <w:pStyle w:val="Sinespaciado"/>
        <w:numPr>
          <w:ilvl w:val="0"/>
          <w:numId w:val="28"/>
        </w:numPr>
        <w:jc w:val="both"/>
        <w:rPr>
          <w:rFonts w:ascii="Arial" w:hAnsi="Arial" w:cs="Arial"/>
          <w:sz w:val="22"/>
          <w:szCs w:val="22"/>
          <w:lang w:val="es-MX"/>
        </w:rPr>
      </w:pPr>
      <w:r w:rsidRPr="000067E7">
        <w:rPr>
          <w:rFonts w:ascii="Arial" w:hAnsi="Arial" w:cs="Arial"/>
          <w:sz w:val="22"/>
          <w:szCs w:val="22"/>
          <w:lang w:val="es-MX"/>
        </w:rPr>
        <w:t>Entre los municipios que cumplen con los criterios A, B y C, se prioriz</w:t>
      </w:r>
      <w:r w:rsidR="004F1F70">
        <w:rPr>
          <w:rFonts w:ascii="Arial" w:hAnsi="Arial" w:cs="Arial"/>
          <w:sz w:val="22"/>
          <w:szCs w:val="22"/>
          <w:lang w:val="es-MX"/>
        </w:rPr>
        <w:t>ó</w:t>
      </w:r>
      <w:r w:rsidRPr="000067E7">
        <w:rPr>
          <w:rFonts w:ascii="Arial" w:hAnsi="Arial" w:cs="Arial"/>
          <w:sz w:val="22"/>
          <w:szCs w:val="22"/>
          <w:lang w:val="es-MX"/>
        </w:rPr>
        <w:t xml:space="preserve"> a los municipios con mayor demanda en base en criterios de enfoque territorial de la oferta educativa. La estimación de beneficiarios debe tomar la estructuración de redes y proyección de flujo de matrícula histórica, actual y futura.</w:t>
      </w:r>
    </w:p>
    <w:p w14:paraId="30010737" w14:textId="77777777" w:rsidR="0029561E" w:rsidRPr="000067E7" w:rsidRDefault="0029561E" w:rsidP="0029561E">
      <w:pPr>
        <w:pStyle w:val="Sinespaciado"/>
        <w:jc w:val="both"/>
        <w:rPr>
          <w:rFonts w:ascii="Arial" w:hAnsi="Arial" w:cs="Arial"/>
          <w:sz w:val="22"/>
          <w:szCs w:val="22"/>
          <w:lang w:val="es-MX"/>
        </w:rPr>
      </w:pPr>
    </w:p>
    <w:p w14:paraId="327E85D3" w14:textId="560B92F5" w:rsidR="0029561E" w:rsidRPr="000067E7" w:rsidRDefault="0029561E" w:rsidP="0029561E">
      <w:pPr>
        <w:pStyle w:val="Sinespaciado"/>
        <w:jc w:val="both"/>
        <w:rPr>
          <w:rFonts w:ascii="Arial" w:hAnsi="Arial" w:cs="Arial"/>
          <w:sz w:val="22"/>
          <w:szCs w:val="22"/>
          <w:lang w:val="es-MX"/>
        </w:rPr>
      </w:pPr>
      <w:proofErr w:type="gramStart"/>
      <w:r w:rsidRPr="000067E7">
        <w:rPr>
          <w:rFonts w:ascii="Arial" w:hAnsi="Arial" w:cs="Arial"/>
          <w:sz w:val="22"/>
          <w:szCs w:val="22"/>
          <w:lang w:val="es-MX"/>
        </w:rPr>
        <w:t xml:space="preserve">Adicionalmente, </w:t>
      </w:r>
      <w:r w:rsidR="00675D38">
        <w:rPr>
          <w:rFonts w:ascii="Arial" w:hAnsi="Arial" w:cs="Arial"/>
          <w:sz w:val="22"/>
          <w:szCs w:val="22"/>
          <w:lang w:val="es-MX"/>
        </w:rPr>
        <w:t xml:space="preserve"> se</w:t>
      </w:r>
      <w:proofErr w:type="gramEnd"/>
      <w:r w:rsidR="00675D38">
        <w:rPr>
          <w:rFonts w:ascii="Arial" w:hAnsi="Arial" w:cs="Arial"/>
          <w:sz w:val="22"/>
          <w:szCs w:val="22"/>
          <w:lang w:val="es-MX"/>
        </w:rPr>
        <w:t xml:space="preserve"> contempló que los mismos debería</w:t>
      </w:r>
      <w:r w:rsidRPr="000067E7">
        <w:rPr>
          <w:rFonts w:ascii="Arial" w:hAnsi="Arial" w:cs="Arial"/>
          <w:sz w:val="22"/>
          <w:szCs w:val="22"/>
          <w:lang w:val="es-MX"/>
        </w:rPr>
        <w:t>n estar ubicados en lugares libres de amenazas por riesgos sociales y que aquellas de origen natural pueda</w:t>
      </w:r>
      <w:r>
        <w:rPr>
          <w:rFonts w:ascii="Arial" w:hAnsi="Arial" w:cs="Arial"/>
          <w:sz w:val="22"/>
          <w:szCs w:val="22"/>
          <w:lang w:val="es-MX"/>
        </w:rPr>
        <w:t>n</w:t>
      </w:r>
      <w:r w:rsidRPr="000067E7">
        <w:rPr>
          <w:rFonts w:ascii="Arial" w:hAnsi="Arial" w:cs="Arial"/>
          <w:sz w:val="22"/>
          <w:szCs w:val="22"/>
          <w:lang w:val="es-MX"/>
        </w:rPr>
        <w:t xml:space="preserve"> ser susceptibles a corrección, así como, contar con viabilidad legal (propiedad del Estado). Finalmente, deber</w:t>
      </w:r>
      <w:r w:rsidR="00675D38">
        <w:rPr>
          <w:rFonts w:ascii="Arial" w:hAnsi="Arial" w:cs="Arial"/>
          <w:sz w:val="22"/>
          <w:szCs w:val="22"/>
          <w:lang w:val="es-MX"/>
        </w:rPr>
        <w:t>ía</w:t>
      </w:r>
      <w:r w:rsidRPr="000067E7">
        <w:rPr>
          <w:rFonts w:ascii="Arial" w:hAnsi="Arial" w:cs="Arial"/>
          <w:sz w:val="22"/>
          <w:szCs w:val="22"/>
          <w:lang w:val="es-MX"/>
        </w:rPr>
        <w:t>n contar con la validación y aprobación del MINEDUC.</w:t>
      </w:r>
    </w:p>
    <w:p w14:paraId="59B35A12" w14:textId="77777777" w:rsidR="0029561E" w:rsidRDefault="0029561E" w:rsidP="0029561E">
      <w:pPr>
        <w:spacing w:before="0" w:after="160" w:line="259" w:lineRule="auto"/>
        <w:rPr>
          <w:rFonts w:ascii="Arial" w:hAnsi="Arial" w:cs="Arial"/>
          <w:b/>
          <w:sz w:val="22"/>
          <w:szCs w:val="22"/>
        </w:rPr>
      </w:pPr>
    </w:p>
    <w:p w14:paraId="3B542658" w14:textId="25ACF2D4" w:rsidR="0029561E" w:rsidRDefault="00796E0D" w:rsidP="0029561E">
      <w:pPr>
        <w:spacing w:before="0" w:after="160" w:line="259" w:lineRule="auto"/>
        <w:rPr>
          <w:rFonts w:ascii="Arial" w:hAnsi="Arial" w:cs="Arial"/>
          <w:b/>
          <w:sz w:val="22"/>
          <w:szCs w:val="22"/>
        </w:rPr>
      </w:pPr>
      <w:r>
        <w:rPr>
          <w:rFonts w:ascii="Arial" w:hAnsi="Arial" w:cs="Arial"/>
          <w:b/>
          <w:sz w:val="22"/>
          <w:szCs w:val="22"/>
        </w:rPr>
        <w:t xml:space="preserve">1.7 </w:t>
      </w:r>
      <w:r w:rsidR="0029561E" w:rsidRPr="000067E7">
        <w:rPr>
          <w:rFonts w:ascii="Arial" w:hAnsi="Arial" w:cs="Arial"/>
          <w:b/>
          <w:sz w:val="22"/>
          <w:szCs w:val="22"/>
        </w:rPr>
        <w:t>Finalidad:</w:t>
      </w:r>
    </w:p>
    <w:p w14:paraId="097F55FD" w14:textId="77777777" w:rsidR="008C15BC" w:rsidRPr="000067E7" w:rsidRDefault="008C15BC" w:rsidP="0029561E">
      <w:pPr>
        <w:spacing w:before="0" w:after="160" w:line="259" w:lineRule="auto"/>
        <w:rPr>
          <w:rFonts w:ascii="Arial" w:hAnsi="Arial" w:cs="Arial"/>
          <w:b/>
          <w:sz w:val="22"/>
          <w:szCs w:val="22"/>
        </w:rPr>
      </w:pPr>
    </w:p>
    <w:p w14:paraId="264FC4A1" w14:textId="77777777" w:rsidR="0029561E" w:rsidRPr="000067E7" w:rsidRDefault="0029561E" w:rsidP="0029561E">
      <w:pPr>
        <w:spacing w:before="0" w:after="160" w:line="259" w:lineRule="auto"/>
        <w:rPr>
          <w:rFonts w:ascii="Arial" w:hAnsi="Arial" w:cs="Arial"/>
          <w:b/>
          <w:sz w:val="22"/>
          <w:szCs w:val="22"/>
        </w:rPr>
      </w:pPr>
      <w:r w:rsidRPr="000067E7">
        <w:rPr>
          <w:rFonts w:ascii="Arial" w:hAnsi="Arial" w:cs="Arial"/>
          <w:b/>
          <w:sz w:val="22"/>
          <w:szCs w:val="22"/>
        </w:rPr>
        <w:t>Explicación de la ejecución presupuestaria por su finalidad</w:t>
      </w:r>
    </w:p>
    <w:p w14:paraId="5D3712FA" w14:textId="5EB1E35E" w:rsidR="0029561E" w:rsidRDefault="0029561E" w:rsidP="0029561E">
      <w:pPr>
        <w:spacing w:before="0" w:after="160" w:line="259" w:lineRule="auto"/>
        <w:jc w:val="both"/>
        <w:rPr>
          <w:rFonts w:ascii="Arial" w:hAnsi="Arial" w:cs="Arial"/>
          <w:sz w:val="22"/>
          <w:szCs w:val="22"/>
        </w:rPr>
      </w:pPr>
      <w:r w:rsidRPr="000067E7">
        <w:rPr>
          <w:rFonts w:ascii="Arial" w:hAnsi="Arial" w:cs="Arial"/>
          <w:sz w:val="22"/>
          <w:szCs w:val="22"/>
        </w:rPr>
        <w:t xml:space="preserve">La finalidad, constituye los objetivos generales que el Sector Público busca realizar a través de la ejecución del presupuesto. De acuerdo a la Ley Nacional de Educación, Decreto </w:t>
      </w:r>
      <w:r w:rsidR="00C35A25">
        <w:rPr>
          <w:rFonts w:ascii="Arial" w:hAnsi="Arial" w:cs="Arial"/>
          <w:sz w:val="22"/>
          <w:szCs w:val="22"/>
        </w:rPr>
        <w:t xml:space="preserve">número </w:t>
      </w:r>
      <w:r w:rsidRPr="000067E7">
        <w:rPr>
          <w:rFonts w:ascii="Arial" w:hAnsi="Arial" w:cs="Arial"/>
          <w:sz w:val="22"/>
          <w:szCs w:val="22"/>
        </w:rPr>
        <w:t>12-91 del Congreso de la República de Guatemala, el Ministerio de Educación busca fortalecer objetivos mediante la ejecución del presupuesto asignado, lo cual constituye la atención en servicios públicos que benefician a los niños y niñas a nivel nacional, así como, promover y fomentar la educación en todos los niveles educativos, desarrollando en el educando aptitudes y actitudes favorables para actividades de carácter educativo.</w:t>
      </w:r>
    </w:p>
    <w:p w14:paraId="4DDF818B" w14:textId="77777777" w:rsidR="008C15BC" w:rsidRDefault="008C15BC" w:rsidP="0029561E">
      <w:pPr>
        <w:spacing w:before="0" w:after="160" w:line="259" w:lineRule="auto"/>
        <w:jc w:val="both"/>
        <w:rPr>
          <w:rFonts w:ascii="Arial" w:hAnsi="Arial" w:cs="Arial"/>
          <w:sz w:val="22"/>
          <w:szCs w:val="22"/>
        </w:rPr>
      </w:pPr>
    </w:p>
    <w:p w14:paraId="1279863E" w14:textId="77777777" w:rsidR="008C15BC" w:rsidRDefault="008C15BC" w:rsidP="0029561E">
      <w:pPr>
        <w:spacing w:before="0" w:after="160" w:line="259" w:lineRule="auto"/>
        <w:jc w:val="both"/>
        <w:rPr>
          <w:rFonts w:ascii="Arial" w:hAnsi="Arial" w:cs="Arial"/>
          <w:sz w:val="22"/>
          <w:szCs w:val="22"/>
        </w:rPr>
      </w:pPr>
    </w:p>
    <w:p w14:paraId="5B1FBCB5" w14:textId="77777777" w:rsidR="008C15BC" w:rsidRDefault="008C15BC" w:rsidP="0029561E">
      <w:pPr>
        <w:spacing w:before="0" w:after="160" w:line="259" w:lineRule="auto"/>
        <w:jc w:val="both"/>
        <w:rPr>
          <w:rFonts w:ascii="Arial" w:hAnsi="Arial" w:cs="Arial"/>
          <w:sz w:val="22"/>
          <w:szCs w:val="22"/>
        </w:rPr>
      </w:pPr>
    </w:p>
    <w:p w14:paraId="3DA2F6BC"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lastRenderedPageBreak/>
        <w:t>Ministerio de Educación</w:t>
      </w:r>
    </w:p>
    <w:p w14:paraId="2FE0693B" w14:textId="794CA72E" w:rsidR="0029561E" w:rsidRPr="000067E7" w:rsidRDefault="00C901B9" w:rsidP="0029561E">
      <w:pPr>
        <w:pStyle w:val="Sinespaciado"/>
        <w:jc w:val="center"/>
        <w:rPr>
          <w:rFonts w:ascii="Arial" w:hAnsi="Arial" w:cs="Arial"/>
          <w:b/>
          <w:sz w:val="22"/>
          <w:szCs w:val="22"/>
        </w:rPr>
      </w:pPr>
      <w:r>
        <w:rPr>
          <w:rFonts w:ascii="Arial" w:hAnsi="Arial" w:cs="Arial"/>
          <w:b/>
          <w:sz w:val="22"/>
          <w:szCs w:val="22"/>
        </w:rPr>
        <w:t>Cuadro No. 06</w:t>
      </w:r>
    </w:p>
    <w:p w14:paraId="4F31DB98" w14:textId="77777777" w:rsidR="0029561E" w:rsidRPr="000067E7" w:rsidRDefault="0029561E" w:rsidP="0029561E">
      <w:pPr>
        <w:pStyle w:val="Sinespaciado"/>
        <w:jc w:val="center"/>
        <w:rPr>
          <w:rFonts w:ascii="Arial" w:hAnsi="Arial" w:cs="Arial"/>
          <w:b/>
          <w:sz w:val="22"/>
          <w:szCs w:val="22"/>
        </w:rPr>
      </w:pPr>
      <w:r w:rsidRPr="000067E7">
        <w:rPr>
          <w:rFonts w:ascii="Arial" w:hAnsi="Arial" w:cs="Arial"/>
          <w:b/>
          <w:sz w:val="22"/>
          <w:szCs w:val="22"/>
        </w:rPr>
        <w:t>Asignación Presupuestaria por Finalidad</w:t>
      </w:r>
    </w:p>
    <w:p w14:paraId="46C223EB" w14:textId="77777777" w:rsidR="0029561E" w:rsidRDefault="0029561E" w:rsidP="0029561E">
      <w:pPr>
        <w:pStyle w:val="Sinespaciado"/>
        <w:jc w:val="center"/>
        <w:rPr>
          <w:rFonts w:ascii="Arial" w:hAnsi="Arial" w:cs="Arial"/>
          <w:b/>
          <w:sz w:val="22"/>
          <w:szCs w:val="22"/>
        </w:rPr>
      </w:pPr>
      <w:r w:rsidRPr="000067E7">
        <w:rPr>
          <w:rFonts w:ascii="Arial" w:hAnsi="Arial" w:cs="Arial"/>
          <w:b/>
          <w:sz w:val="22"/>
          <w:szCs w:val="22"/>
        </w:rPr>
        <w:t xml:space="preserve">Expresado en (Q.) </w:t>
      </w:r>
    </w:p>
    <w:p w14:paraId="20E8D613" w14:textId="77777777" w:rsidR="0029561E" w:rsidRDefault="0029561E" w:rsidP="0029561E">
      <w:pPr>
        <w:pStyle w:val="Sinespaciado"/>
        <w:jc w:val="center"/>
        <w:rPr>
          <w:rFonts w:ascii="Arial" w:hAnsi="Arial" w:cs="Arial"/>
          <w:b/>
          <w:sz w:val="22"/>
          <w:szCs w:val="22"/>
        </w:rPr>
      </w:pPr>
    </w:p>
    <w:tbl>
      <w:tblPr>
        <w:tblStyle w:val="Tablaconcuadrcula"/>
        <w:tblW w:w="0" w:type="auto"/>
        <w:jc w:val="center"/>
        <w:tblLayout w:type="fixed"/>
        <w:tblLook w:val="04A0" w:firstRow="1" w:lastRow="0" w:firstColumn="1" w:lastColumn="0" w:noHBand="0" w:noVBand="1"/>
      </w:tblPr>
      <w:tblGrid>
        <w:gridCol w:w="959"/>
        <w:gridCol w:w="2693"/>
        <w:gridCol w:w="1743"/>
        <w:gridCol w:w="1774"/>
        <w:gridCol w:w="1885"/>
      </w:tblGrid>
      <w:tr w:rsidR="0029561E" w:rsidRPr="00D243C7" w14:paraId="22E9200D" w14:textId="77777777" w:rsidTr="00071FCF">
        <w:trPr>
          <w:jc w:val="center"/>
        </w:trPr>
        <w:tc>
          <w:tcPr>
            <w:tcW w:w="959" w:type="dxa"/>
            <w:vMerge w:val="restart"/>
            <w:shd w:val="clear" w:color="auto" w:fill="BDD6EE" w:themeFill="accent1" w:themeFillTint="66"/>
            <w:vAlign w:val="center"/>
          </w:tcPr>
          <w:p w14:paraId="1F69595E"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Cod.</w:t>
            </w:r>
          </w:p>
        </w:tc>
        <w:tc>
          <w:tcPr>
            <w:tcW w:w="2693" w:type="dxa"/>
            <w:vMerge w:val="restart"/>
            <w:shd w:val="clear" w:color="auto" w:fill="BDD6EE" w:themeFill="accent1" w:themeFillTint="66"/>
            <w:vAlign w:val="center"/>
          </w:tcPr>
          <w:p w14:paraId="2796230C"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Descripción</w:t>
            </w:r>
          </w:p>
        </w:tc>
        <w:tc>
          <w:tcPr>
            <w:tcW w:w="5402" w:type="dxa"/>
            <w:gridSpan w:val="3"/>
            <w:shd w:val="clear" w:color="auto" w:fill="BDD6EE" w:themeFill="accent1" w:themeFillTint="66"/>
            <w:vAlign w:val="center"/>
          </w:tcPr>
          <w:p w14:paraId="45CB4A2B"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Presupuesto</w:t>
            </w:r>
          </w:p>
        </w:tc>
      </w:tr>
      <w:tr w:rsidR="0029561E" w:rsidRPr="00D243C7" w14:paraId="0F936549" w14:textId="77777777" w:rsidTr="00071FCF">
        <w:trPr>
          <w:jc w:val="center"/>
        </w:trPr>
        <w:tc>
          <w:tcPr>
            <w:tcW w:w="959" w:type="dxa"/>
            <w:vMerge/>
            <w:tcBorders>
              <w:bottom w:val="double" w:sz="4" w:space="0" w:color="auto"/>
            </w:tcBorders>
            <w:shd w:val="clear" w:color="auto" w:fill="BDD6EE" w:themeFill="accent1" w:themeFillTint="66"/>
            <w:vAlign w:val="center"/>
          </w:tcPr>
          <w:p w14:paraId="647F50B0" w14:textId="77777777" w:rsidR="0029561E" w:rsidRPr="00D243C7" w:rsidRDefault="0029561E" w:rsidP="00071FCF">
            <w:pPr>
              <w:pStyle w:val="Sinespaciado"/>
              <w:jc w:val="center"/>
              <w:rPr>
                <w:rFonts w:ascii="Arial" w:hAnsi="Arial" w:cs="Arial"/>
                <w:b/>
                <w:sz w:val="18"/>
              </w:rPr>
            </w:pPr>
          </w:p>
        </w:tc>
        <w:tc>
          <w:tcPr>
            <w:tcW w:w="2693" w:type="dxa"/>
            <w:vMerge/>
            <w:tcBorders>
              <w:bottom w:val="double" w:sz="4" w:space="0" w:color="auto"/>
            </w:tcBorders>
            <w:shd w:val="clear" w:color="auto" w:fill="BDD6EE" w:themeFill="accent1" w:themeFillTint="66"/>
            <w:vAlign w:val="center"/>
          </w:tcPr>
          <w:p w14:paraId="03475219" w14:textId="77777777" w:rsidR="0029561E" w:rsidRPr="00D243C7" w:rsidRDefault="0029561E" w:rsidP="00071FCF">
            <w:pPr>
              <w:pStyle w:val="Sinespaciado"/>
              <w:jc w:val="center"/>
              <w:rPr>
                <w:rFonts w:ascii="Arial" w:hAnsi="Arial" w:cs="Arial"/>
                <w:b/>
                <w:sz w:val="18"/>
              </w:rPr>
            </w:pPr>
          </w:p>
        </w:tc>
        <w:tc>
          <w:tcPr>
            <w:tcW w:w="1743" w:type="dxa"/>
            <w:tcBorders>
              <w:bottom w:val="double" w:sz="4" w:space="0" w:color="auto"/>
            </w:tcBorders>
            <w:shd w:val="clear" w:color="auto" w:fill="BDD6EE" w:themeFill="accent1" w:themeFillTint="66"/>
            <w:vAlign w:val="center"/>
          </w:tcPr>
          <w:p w14:paraId="62253A9C"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 xml:space="preserve">Vigente </w:t>
            </w:r>
          </w:p>
          <w:p w14:paraId="49464EFC"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(Q.)</w:t>
            </w:r>
          </w:p>
        </w:tc>
        <w:tc>
          <w:tcPr>
            <w:tcW w:w="1774" w:type="dxa"/>
            <w:tcBorders>
              <w:bottom w:val="double" w:sz="4" w:space="0" w:color="auto"/>
            </w:tcBorders>
            <w:shd w:val="clear" w:color="auto" w:fill="BDD6EE" w:themeFill="accent1" w:themeFillTint="66"/>
            <w:vAlign w:val="center"/>
          </w:tcPr>
          <w:p w14:paraId="29510200"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Ejecutado (Q.)</w:t>
            </w:r>
          </w:p>
        </w:tc>
        <w:tc>
          <w:tcPr>
            <w:tcW w:w="1885" w:type="dxa"/>
            <w:tcBorders>
              <w:bottom w:val="double" w:sz="4" w:space="0" w:color="auto"/>
            </w:tcBorders>
            <w:shd w:val="clear" w:color="auto" w:fill="BDD6EE" w:themeFill="accent1" w:themeFillTint="66"/>
            <w:vAlign w:val="center"/>
          </w:tcPr>
          <w:p w14:paraId="23C6756C"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Por Ejecutar (Q.)</w:t>
            </w:r>
          </w:p>
        </w:tc>
      </w:tr>
      <w:tr w:rsidR="0029561E" w:rsidRPr="00D243C7" w14:paraId="607D6843" w14:textId="77777777" w:rsidTr="00071FCF">
        <w:trPr>
          <w:jc w:val="center"/>
        </w:trPr>
        <w:tc>
          <w:tcPr>
            <w:tcW w:w="959" w:type="dxa"/>
            <w:tcBorders>
              <w:top w:val="double" w:sz="4" w:space="0" w:color="auto"/>
              <w:bottom w:val="nil"/>
            </w:tcBorders>
            <w:vAlign w:val="center"/>
          </w:tcPr>
          <w:p w14:paraId="24A16C13" w14:textId="77777777" w:rsidR="0029561E" w:rsidRPr="00D243C7" w:rsidRDefault="0029561E" w:rsidP="00071FCF">
            <w:pPr>
              <w:pStyle w:val="Sinespaciado"/>
              <w:jc w:val="center"/>
              <w:rPr>
                <w:rFonts w:ascii="Arial" w:hAnsi="Arial" w:cs="Arial"/>
                <w:b/>
                <w:sz w:val="18"/>
              </w:rPr>
            </w:pPr>
          </w:p>
        </w:tc>
        <w:tc>
          <w:tcPr>
            <w:tcW w:w="2693" w:type="dxa"/>
            <w:tcBorders>
              <w:top w:val="double" w:sz="4" w:space="0" w:color="auto"/>
              <w:bottom w:val="nil"/>
            </w:tcBorders>
            <w:vAlign w:val="center"/>
          </w:tcPr>
          <w:p w14:paraId="5FBBE479" w14:textId="77777777" w:rsidR="0029561E" w:rsidRPr="00D243C7" w:rsidRDefault="0029561E" w:rsidP="00071FCF">
            <w:pPr>
              <w:pStyle w:val="Sinespaciado"/>
              <w:jc w:val="center"/>
              <w:rPr>
                <w:rFonts w:ascii="Arial" w:hAnsi="Arial" w:cs="Arial"/>
                <w:b/>
                <w:sz w:val="18"/>
              </w:rPr>
            </w:pPr>
          </w:p>
        </w:tc>
        <w:tc>
          <w:tcPr>
            <w:tcW w:w="1743" w:type="dxa"/>
            <w:tcBorders>
              <w:top w:val="double" w:sz="4" w:space="0" w:color="auto"/>
              <w:bottom w:val="nil"/>
            </w:tcBorders>
            <w:vAlign w:val="center"/>
          </w:tcPr>
          <w:p w14:paraId="4638F26A" w14:textId="77777777" w:rsidR="0029561E" w:rsidRPr="00D243C7" w:rsidRDefault="0029561E" w:rsidP="00071FCF">
            <w:pPr>
              <w:pStyle w:val="Sinespaciado"/>
              <w:jc w:val="center"/>
              <w:rPr>
                <w:rFonts w:ascii="Arial" w:hAnsi="Arial" w:cs="Arial"/>
                <w:sz w:val="18"/>
              </w:rPr>
            </w:pPr>
          </w:p>
        </w:tc>
        <w:tc>
          <w:tcPr>
            <w:tcW w:w="1774" w:type="dxa"/>
            <w:tcBorders>
              <w:top w:val="double" w:sz="4" w:space="0" w:color="auto"/>
              <w:bottom w:val="nil"/>
            </w:tcBorders>
            <w:vAlign w:val="center"/>
          </w:tcPr>
          <w:p w14:paraId="11B89B09" w14:textId="77777777" w:rsidR="0029561E" w:rsidRPr="00D243C7" w:rsidRDefault="0029561E" w:rsidP="00071FCF">
            <w:pPr>
              <w:pStyle w:val="Sinespaciado"/>
              <w:jc w:val="center"/>
              <w:rPr>
                <w:rFonts w:ascii="Arial" w:hAnsi="Arial" w:cs="Arial"/>
                <w:sz w:val="18"/>
              </w:rPr>
            </w:pPr>
          </w:p>
        </w:tc>
        <w:tc>
          <w:tcPr>
            <w:tcW w:w="1885" w:type="dxa"/>
            <w:tcBorders>
              <w:top w:val="double" w:sz="4" w:space="0" w:color="auto"/>
              <w:bottom w:val="nil"/>
            </w:tcBorders>
            <w:vAlign w:val="center"/>
          </w:tcPr>
          <w:p w14:paraId="72206988" w14:textId="77777777" w:rsidR="0029561E" w:rsidRPr="00D243C7" w:rsidRDefault="0029561E" w:rsidP="00071FCF">
            <w:pPr>
              <w:pStyle w:val="Sinespaciado"/>
              <w:jc w:val="center"/>
              <w:rPr>
                <w:rFonts w:ascii="Arial" w:hAnsi="Arial" w:cs="Arial"/>
                <w:sz w:val="18"/>
              </w:rPr>
            </w:pPr>
          </w:p>
        </w:tc>
      </w:tr>
      <w:tr w:rsidR="0029561E" w:rsidRPr="00D243C7" w14:paraId="2D7874BD" w14:textId="77777777" w:rsidTr="00071FCF">
        <w:trPr>
          <w:jc w:val="center"/>
        </w:trPr>
        <w:tc>
          <w:tcPr>
            <w:tcW w:w="959" w:type="dxa"/>
            <w:tcBorders>
              <w:top w:val="nil"/>
              <w:bottom w:val="nil"/>
            </w:tcBorders>
            <w:vAlign w:val="center"/>
          </w:tcPr>
          <w:p w14:paraId="4615B4DF" w14:textId="77777777" w:rsidR="0029561E" w:rsidRPr="00D243C7" w:rsidRDefault="0029561E" w:rsidP="00071FCF">
            <w:pPr>
              <w:pStyle w:val="Sinespaciado"/>
              <w:jc w:val="center"/>
              <w:rPr>
                <w:rFonts w:ascii="Arial" w:hAnsi="Arial" w:cs="Arial"/>
                <w:b/>
                <w:sz w:val="18"/>
              </w:rPr>
            </w:pPr>
          </w:p>
        </w:tc>
        <w:tc>
          <w:tcPr>
            <w:tcW w:w="2693" w:type="dxa"/>
            <w:tcBorders>
              <w:top w:val="nil"/>
              <w:bottom w:val="nil"/>
            </w:tcBorders>
            <w:vAlign w:val="center"/>
          </w:tcPr>
          <w:p w14:paraId="49C8A361" w14:textId="77777777" w:rsidR="0029561E" w:rsidRPr="00D243C7" w:rsidRDefault="0029561E" w:rsidP="00071FCF">
            <w:pPr>
              <w:pStyle w:val="Sinespaciado"/>
              <w:jc w:val="center"/>
              <w:rPr>
                <w:rFonts w:ascii="Arial" w:hAnsi="Arial" w:cs="Arial"/>
                <w:sz w:val="18"/>
              </w:rPr>
            </w:pPr>
            <w:r w:rsidRPr="00D243C7">
              <w:rPr>
                <w:rFonts w:ascii="Arial" w:hAnsi="Arial" w:cs="Arial"/>
                <w:b/>
                <w:sz w:val="18"/>
              </w:rPr>
              <w:t>Total</w:t>
            </w:r>
          </w:p>
        </w:tc>
        <w:tc>
          <w:tcPr>
            <w:tcW w:w="1743" w:type="dxa"/>
            <w:tcBorders>
              <w:top w:val="nil"/>
              <w:bottom w:val="nil"/>
            </w:tcBorders>
            <w:vAlign w:val="center"/>
          </w:tcPr>
          <w:p w14:paraId="3130AE4F" w14:textId="77777777" w:rsidR="0029561E" w:rsidRPr="00D243C7" w:rsidRDefault="0029561E" w:rsidP="00071FCF">
            <w:pPr>
              <w:pStyle w:val="Sinespaciado"/>
              <w:jc w:val="right"/>
              <w:rPr>
                <w:rFonts w:ascii="Arial" w:hAnsi="Arial" w:cs="Arial"/>
                <w:b/>
                <w:sz w:val="18"/>
              </w:rPr>
            </w:pPr>
            <w:r w:rsidRPr="00D243C7">
              <w:rPr>
                <w:rFonts w:ascii="Arial" w:hAnsi="Arial" w:cs="Arial"/>
                <w:b/>
                <w:sz w:val="18"/>
              </w:rPr>
              <w:t>17,598,086,425.00</w:t>
            </w:r>
          </w:p>
        </w:tc>
        <w:tc>
          <w:tcPr>
            <w:tcW w:w="1774" w:type="dxa"/>
            <w:tcBorders>
              <w:top w:val="nil"/>
              <w:bottom w:val="nil"/>
            </w:tcBorders>
            <w:vAlign w:val="center"/>
          </w:tcPr>
          <w:p w14:paraId="339BE005" w14:textId="77777777" w:rsidR="0029561E" w:rsidRPr="00D243C7" w:rsidRDefault="0029561E" w:rsidP="00071FCF">
            <w:pPr>
              <w:pStyle w:val="Sinespaciado"/>
              <w:jc w:val="right"/>
              <w:rPr>
                <w:rFonts w:ascii="Arial" w:hAnsi="Arial" w:cs="Arial"/>
                <w:b/>
                <w:sz w:val="18"/>
              </w:rPr>
            </w:pPr>
            <w:r w:rsidRPr="00D243C7">
              <w:rPr>
                <w:rFonts w:ascii="Arial" w:hAnsi="Arial" w:cs="Arial"/>
                <w:b/>
                <w:sz w:val="18"/>
              </w:rPr>
              <w:t>5,541,842,975.66</w:t>
            </w:r>
          </w:p>
        </w:tc>
        <w:tc>
          <w:tcPr>
            <w:tcW w:w="1885" w:type="dxa"/>
            <w:tcBorders>
              <w:top w:val="nil"/>
              <w:bottom w:val="nil"/>
            </w:tcBorders>
            <w:vAlign w:val="center"/>
          </w:tcPr>
          <w:p w14:paraId="7DEDF90D" w14:textId="77777777" w:rsidR="0029561E" w:rsidRPr="00D243C7" w:rsidRDefault="0029561E" w:rsidP="00071FCF">
            <w:pPr>
              <w:pStyle w:val="Sinespaciado"/>
              <w:jc w:val="right"/>
              <w:rPr>
                <w:rFonts w:ascii="Arial" w:hAnsi="Arial" w:cs="Arial"/>
                <w:b/>
                <w:sz w:val="18"/>
              </w:rPr>
            </w:pPr>
            <w:r w:rsidRPr="00D243C7">
              <w:rPr>
                <w:rFonts w:ascii="Arial" w:hAnsi="Arial" w:cs="Arial"/>
                <w:b/>
                <w:sz w:val="18"/>
              </w:rPr>
              <w:t>12,056,243,229.34</w:t>
            </w:r>
          </w:p>
        </w:tc>
      </w:tr>
      <w:tr w:rsidR="0029561E" w:rsidRPr="00D243C7" w14:paraId="7AE4E7E2" w14:textId="77777777" w:rsidTr="00071FCF">
        <w:trPr>
          <w:jc w:val="center"/>
        </w:trPr>
        <w:tc>
          <w:tcPr>
            <w:tcW w:w="959" w:type="dxa"/>
            <w:tcBorders>
              <w:top w:val="nil"/>
              <w:bottom w:val="nil"/>
            </w:tcBorders>
            <w:vAlign w:val="center"/>
          </w:tcPr>
          <w:p w14:paraId="01234ACF" w14:textId="77777777" w:rsidR="0029561E" w:rsidRPr="00D243C7" w:rsidRDefault="0029561E" w:rsidP="00071FCF">
            <w:pPr>
              <w:pStyle w:val="Sinespaciado"/>
              <w:jc w:val="center"/>
              <w:rPr>
                <w:rFonts w:ascii="Arial" w:hAnsi="Arial" w:cs="Arial"/>
                <w:b/>
                <w:sz w:val="18"/>
              </w:rPr>
            </w:pPr>
          </w:p>
        </w:tc>
        <w:tc>
          <w:tcPr>
            <w:tcW w:w="2693" w:type="dxa"/>
            <w:tcBorders>
              <w:top w:val="nil"/>
              <w:bottom w:val="nil"/>
            </w:tcBorders>
            <w:vAlign w:val="center"/>
          </w:tcPr>
          <w:p w14:paraId="41F99A00" w14:textId="77777777" w:rsidR="0029561E" w:rsidRPr="00D243C7" w:rsidRDefault="0029561E" w:rsidP="00071FCF">
            <w:pPr>
              <w:pStyle w:val="Sinespaciado"/>
              <w:rPr>
                <w:rFonts w:ascii="Arial" w:hAnsi="Arial" w:cs="Arial"/>
                <w:sz w:val="18"/>
              </w:rPr>
            </w:pPr>
          </w:p>
        </w:tc>
        <w:tc>
          <w:tcPr>
            <w:tcW w:w="1743" w:type="dxa"/>
            <w:tcBorders>
              <w:top w:val="nil"/>
              <w:bottom w:val="nil"/>
            </w:tcBorders>
            <w:vAlign w:val="center"/>
          </w:tcPr>
          <w:p w14:paraId="1F95D1B0" w14:textId="77777777" w:rsidR="0029561E" w:rsidRPr="00D243C7" w:rsidRDefault="0029561E" w:rsidP="00071FCF">
            <w:pPr>
              <w:pStyle w:val="Sinespaciado"/>
              <w:jc w:val="center"/>
              <w:rPr>
                <w:rFonts w:ascii="Arial" w:hAnsi="Arial" w:cs="Arial"/>
                <w:sz w:val="18"/>
              </w:rPr>
            </w:pPr>
          </w:p>
        </w:tc>
        <w:tc>
          <w:tcPr>
            <w:tcW w:w="1774" w:type="dxa"/>
            <w:tcBorders>
              <w:top w:val="nil"/>
              <w:bottom w:val="nil"/>
            </w:tcBorders>
            <w:vAlign w:val="center"/>
          </w:tcPr>
          <w:p w14:paraId="519A0A27" w14:textId="77777777" w:rsidR="0029561E" w:rsidRPr="00D243C7" w:rsidRDefault="0029561E" w:rsidP="00071FCF">
            <w:pPr>
              <w:pStyle w:val="Sinespaciado"/>
              <w:jc w:val="right"/>
              <w:rPr>
                <w:rFonts w:ascii="Arial" w:hAnsi="Arial" w:cs="Arial"/>
                <w:sz w:val="18"/>
              </w:rPr>
            </w:pPr>
          </w:p>
        </w:tc>
        <w:tc>
          <w:tcPr>
            <w:tcW w:w="1885" w:type="dxa"/>
            <w:tcBorders>
              <w:top w:val="nil"/>
              <w:bottom w:val="nil"/>
            </w:tcBorders>
            <w:vAlign w:val="center"/>
          </w:tcPr>
          <w:p w14:paraId="1D84635F" w14:textId="77777777" w:rsidR="0029561E" w:rsidRPr="00D243C7" w:rsidRDefault="0029561E" w:rsidP="00071FCF">
            <w:pPr>
              <w:pStyle w:val="Sinespaciado"/>
              <w:jc w:val="right"/>
              <w:rPr>
                <w:rFonts w:ascii="Arial" w:hAnsi="Arial" w:cs="Arial"/>
                <w:sz w:val="18"/>
              </w:rPr>
            </w:pPr>
          </w:p>
        </w:tc>
      </w:tr>
      <w:tr w:rsidR="0029561E" w:rsidRPr="00D243C7" w14:paraId="1789B76B" w14:textId="77777777" w:rsidTr="00071FCF">
        <w:trPr>
          <w:jc w:val="center"/>
        </w:trPr>
        <w:tc>
          <w:tcPr>
            <w:tcW w:w="959" w:type="dxa"/>
            <w:tcBorders>
              <w:top w:val="nil"/>
              <w:bottom w:val="nil"/>
            </w:tcBorders>
            <w:vAlign w:val="center"/>
          </w:tcPr>
          <w:p w14:paraId="3AA0C808"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010000</w:t>
            </w:r>
          </w:p>
        </w:tc>
        <w:tc>
          <w:tcPr>
            <w:tcW w:w="2693" w:type="dxa"/>
            <w:tcBorders>
              <w:top w:val="nil"/>
              <w:bottom w:val="nil"/>
            </w:tcBorders>
            <w:vAlign w:val="center"/>
          </w:tcPr>
          <w:p w14:paraId="4526A95B" w14:textId="77777777" w:rsidR="0029561E" w:rsidRPr="00D243C7" w:rsidRDefault="0029561E" w:rsidP="00071FCF">
            <w:pPr>
              <w:pStyle w:val="Sinespaciado"/>
              <w:rPr>
                <w:rFonts w:ascii="Arial" w:hAnsi="Arial" w:cs="Arial"/>
                <w:sz w:val="18"/>
              </w:rPr>
            </w:pPr>
            <w:r w:rsidRPr="00D243C7">
              <w:rPr>
                <w:rFonts w:ascii="Arial" w:hAnsi="Arial" w:cs="Arial"/>
                <w:sz w:val="18"/>
              </w:rPr>
              <w:t>Servicios Públicos Generales</w:t>
            </w:r>
          </w:p>
        </w:tc>
        <w:tc>
          <w:tcPr>
            <w:tcW w:w="1743" w:type="dxa"/>
            <w:tcBorders>
              <w:top w:val="nil"/>
              <w:bottom w:val="nil"/>
            </w:tcBorders>
            <w:vAlign w:val="center"/>
          </w:tcPr>
          <w:p w14:paraId="773BE8B7"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16,972,836.00</w:t>
            </w:r>
          </w:p>
        </w:tc>
        <w:tc>
          <w:tcPr>
            <w:tcW w:w="1774" w:type="dxa"/>
            <w:tcBorders>
              <w:top w:val="nil"/>
              <w:bottom w:val="nil"/>
            </w:tcBorders>
            <w:vAlign w:val="center"/>
          </w:tcPr>
          <w:p w14:paraId="505B9A75"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6,390,093.80</w:t>
            </w:r>
          </w:p>
        </w:tc>
        <w:tc>
          <w:tcPr>
            <w:tcW w:w="1885" w:type="dxa"/>
            <w:tcBorders>
              <w:top w:val="nil"/>
              <w:bottom w:val="nil"/>
            </w:tcBorders>
            <w:vAlign w:val="center"/>
          </w:tcPr>
          <w:p w14:paraId="65415C95"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10,582,742.20</w:t>
            </w:r>
          </w:p>
        </w:tc>
      </w:tr>
      <w:tr w:rsidR="0029561E" w:rsidRPr="00D243C7" w14:paraId="560F8E2A" w14:textId="77777777" w:rsidTr="00071FCF">
        <w:trPr>
          <w:jc w:val="center"/>
        </w:trPr>
        <w:tc>
          <w:tcPr>
            <w:tcW w:w="959" w:type="dxa"/>
            <w:tcBorders>
              <w:top w:val="nil"/>
              <w:bottom w:val="nil"/>
            </w:tcBorders>
            <w:vAlign w:val="center"/>
          </w:tcPr>
          <w:p w14:paraId="194E3DF1" w14:textId="77777777" w:rsidR="0029561E" w:rsidRPr="00D243C7" w:rsidRDefault="0029561E" w:rsidP="00071FCF">
            <w:pPr>
              <w:pStyle w:val="Sinespaciado"/>
              <w:jc w:val="center"/>
              <w:rPr>
                <w:rFonts w:ascii="Arial" w:hAnsi="Arial" w:cs="Arial"/>
                <w:b/>
                <w:sz w:val="18"/>
              </w:rPr>
            </w:pPr>
            <w:r w:rsidRPr="00D243C7">
              <w:rPr>
                <w:rFonts w:ascii="Arial" w:hAnsi="Arial" w:cs="Arial"/>
                <w:b/>
                <w:sz w:val="18"/>
              </w:rPr>
              <w:t>100000</w:t>
            </w:r>
          </w:p>
        </w:tc>
        <w:tc>
          <w:tcPr>
            <w:tcW w:w="2693" w:type="dxa"/>
            <w:tcBorders>
              <w:top w:val="nil"/>
              <w:bottom w:val="nil"/>
            </w:tcBorders>
            <w:vAlign w:val="center"/>
          </w:tcPr>
          <w:p w14:paraId="69AB179F" w14:textId="77777777" w:rsidR="0029561E" w:rsidRPr="00D243C7" w:rsidRDefault="0029561E" w:rsidP="00071FCF">
            <w:pPr>
              <w:pStyle w:val="Sinespaciado"/>
              <w:rPr>
                <w:rFonts w:ascii="Arial" w:hAnsi="Arial" w:cs="Arial"/>
                <w:sz w:val="18"/>
              </w:rPr>
            </w:pPr>
            <w:r w:rsidRPr="00D243C7">
              <w:rPr>
                <w:rFonts w:ascii="Arial" w:hAnsi="Arial" w:cs="Arial"/>
                <w:sz w:val="18"/>
              </w:rPr>
              <w:t>Educación</w:t>
            </w:r>
          </w:p>
        </w:tc>
        <w:tc>
          <w:tcPr>
            <w:tcW w:w="1743" w:type="dxa"/>
            <w:tcBorders>
              <w:top w:val="nil"/>
              <w:bottom w:val="nil"/>
            </w:tcBorders>
            <w:vAlign w:val="center"/>
          </w:tcPr>
          <w:p w14:paraId="63B61D21"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17,581,113,589.00</w:t>
            </w:r>
          </w:p>
        </w:tc>
        <w:tc>
          <w:tcPr>
            <w:tcW w:w="1774" w:type="dxa"/>
            <w:tcBorders>
              <w:top w:val="nil"/>
              <w:bottom w:val="nil"/>
            </w:tcBorders>
            <w:vAlign w:val="center"/>
          </w:tcPr>
          <w:p w14:paraId="5C886A2E"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5,535,452,881.86</w:t>
            </w:r>
          </w:p>
        </w:tc>
        <w:tc>
          <w:tcPr>
            <w:tcW w:w="1885" w:type="dxa"/>
            <w:tcBorders>
              <w:top w:val="nil"/>
              <w:bottom w:val="nil"/>
            </w:tcBorders>
            <w:vAlign w:val="center"/>
          </w:tcPr>
          <w:p w14:paraId="785E55D4" w14:textId="77777777" w:rsidR="0029561E" w:rsidRPr="00D243C7" w:rsidRDefault="0029561E" w:rsidP="00071FCF">
            <w:pPr>
              <w:pStyle w:val="Sinespaciado"/>
              <w:jc w:val="right"/>
              <w:rPr>
                <w:rFonts w:ascii="Arial" w:hAnsi="Arial" w:cs="Arial"/>
                <w:sz w:val="18"/>
              </w:rPr>
            </w:pPr>
            <w:r w:rsidRPr="00D243C7">
              <w:rPr>
                <w:rFonts w:ascii="Arial" w:hAnsi="Arial" w:cs="Arial"/>
                <w:sz w:val="18"/>
              </w:rPr>
              <w:t>12,045,550,704.14</w:t>
            </w:r>
          </w:p>
        </w:tc>
      </w:tr>
      <w:tr w:rsidR="0029561E" w:rsidRPr="00D243C7" w14:paraId="014757F3" w14:textId="77777777" w:rsidTr="00071FCF">
        <w:trPr>
          <w:jc w:val="center"/>
        </w:trPr>
        <w:tc>
          <w:tcPr>
            <w:tcW w:w="959" w:type="dxa"/>
            <w:tcBorders>
              <w:top w:val="nil"/>
              <w:bottom w:val="single" w:sz="4" w:space="0" w:color="000000"/>
            </w:tcBorders>
            <w:vAlign w:val="center"/>
          </w:tcPr>
          <w:p w14:paraId="2DCDCDAE" w14:textId="77777777" w:rsidR="0029561E" w:rsidRPr="00D243C7" w:rsidRDefault="0029561E" w:rsidP="00071FCF">
            <w:pPr>
              <w:pStyle w:val="Sinespaciado"/>
              <w:jc w:val="center"/>
              <w:rPr>
                <w:rFonts w:ascii="Arial" w:hAnsi="Arial" w:cs="Arial"/>
                <w:b/>
                <w:sz w:val="18"/>
              </w:rPr>
            </w:pPr>
          </w:p>
        </w:tc>
        <w:tc>
          <w:tcPr>
            <w:tcW w:w="2693" w:type="dxa"/>
            <w:tcBorders>
              <w:top w:val="nil"/>
              <w:bottom w:val="single" w:sz="4" w:space="0" w:color="000000"/>
            </w:tcBorders>
            <w:vAlign w:val="center"/>
          </w:tcPr>
          <w:p w14:paraId="4B585FAE" w14:textId="77777777" w:rsidR="0029561E" w:rsidRPr="00D243C7" w:rsidRDefault="0029561E" w:rsidP="00071FCF">
            <w:pPr>
              <w:pStyle w:val="Sinespaciado"/>
              <w:rPr>
                <w:rFonts w:ascii="Arial" w:hAnsi="Arial" w:cs="Arial"/>
                <w:sz w:val="18"/>
              </w:rPr>
            </w:pPr>
          </w:p>
        </w:tc>
        <w:tc>
          <w:tcPr>
            <w:tcW w:w="1743" w:type="dxa"/>
            <w:tcBorders>
              <w:top w:val="nil"/>
              <w:bottom w:val="single" w:sz="4" w:space="0" w:color="000000"/>
            </w:tcBorders>
            <w:vAlign w:val="center"/>
          </w:tcPr>
          <w:p w14:paraId="185B7D64" w14:textId="77777777" w:rsidR="0029561E" w:rsidRPr="00D243C7" w:rsidRDefault="0029561E" w:rsidP="00071FCF">
            <w:pPr>
              <w:pStyle w:val="Sinespaciado"/>
              <w:jc w:val="right"/>
              <w:rPr>
                <w:rFonts w:ascii="Arial" w:hAnsi="Arial" w:cs="Arial"/>
                <w:sz w:val="18"/>
              </w:rPr>
            </w:pPr>
          </w:p>
        </w:tc>
        <w:tc>
          <w:tcPr>
            <w:tcW w:w="1774" w:type="dxa"/>
            <w:tcBorders>
              <w:top w:val="nil"/>
              <w:bottom w:val="single" w:sz="4" w:space="0" w:color="000000"/>
            </w:tcBorders>
            <w:vAlign w:val="center"/>
          </w:tcPr>
          <w:p w14:paraId="08E61D61" w14:textId="77777777" w:rsidR="0029561E" w:rsidRPr="00D243C7" w:rsidRDefault="0029561E" w:rsidP="00071FCF">
            <w:pPr>
              <w:pStyle w:val="Sinespaciado"/>
              <w:jc w:val="right"/>
              <w:rPr>
                <w:rFonts w:ascii="Arial" w:hAnsi="Arial" w:cs="Arial"/>
                <w:sz w:val="18"/>
              </w:rPr>
            </w:pPr>
          </w:p>
        </w:tc>
        <w:tc>
          <w:tcPr>
            <w:tcW w:w="1885" w:type="dxa"/>
            <w:tcBorders>
              <w:top w:val="nil"/>
              <w:bottom w:val="single" w:sz="4" w:space="0" w:color="000000"/>
            </w:tcBorders>
            <w:vAlign w:val="center"/>
          </w:tcPr>
          <w:p w14:paraId="7F01C09E" w14:textId="77777777" w:rsidR="0029561E" w:rsidRPr="00D243C7" w:rsidRDefault="0029561E" w:rsidP="00071FCF">
            <w:pPr>
              <w:pStyle w:val="Sinespaciado"/>
              <w:jc w:val="right"/>
              <w:rPr>
                <w:rFonts w:ascii="Arial" w:hAnsi="Arial" w:cs="Arial"/>
                <w:sz w:val="18"/>
              </w:rPr>
            </w:pPr>
          </w:p>
        </w:tc>
      </w:tr>
    </w:tbl>
    <w:p w14:paraId="2905C425" w14:textId="378B3556" w:rsidR="0029561E" w:rsidRDefault="0029561E" w:rsidP="0029561E">
      <w:pPr>
        <w:spacing w:after="0" w:line="240" w:lineRule="auto"/>
        <w:jc w:val="both"/>
        <w:rPr>
          <w:rFonts w:ascii="Arial" w:hAnsi="Arial" w:cs="Arial"/>
          <w:b/>
          <w:sz w:val="18"/>
          <w:szCs w:val="18"/>
        </w:rPr>
      </w:pPr>
      <w:r>
        <w:rPr>
          <w:rFonts w:ascii="Arial" w:hAnsi="Arial" w:cs="Arial"/>
          <w:b/>
          <w:sz w:val="22"/>
          <w:szCs w:val="22"/>
        </w:rPr>
        <w:t>F</w:t>
      </w:r>
      <w:r w:rsidRPr="003D61B6">
        <w:rPr>
          <w:rFonts w:ascii="Arial" w:hAnsi="Arial" w:cs="Arial"/>
          <w:b/>
          <w:sz w:val="18"/>
          <w:szCs w:val="18"/>
        </w:rPr>
        <w:t>uente: Sistema de Contabilidad Integrada -SICOIN-</w:t>
      </w:r>
    </w:p>
    <w:p w14:paraId="7289EDE5" w14:textId="77777777" w:rsidR="004463F9" w:rsidRDefault="004463F9" w:rsidP="0029561E">
      <w:pPr>
        <w:spacing w:after="0" w:line="240" w:lineRule="auto"/>
        <w:jc w:val="both"/>
        <w:rPr>
          <w:rFonts w:ascii="Arial" w:hAnsi="Arial" w:cs="Arial"/>
          <w:b/>
          <w:sz w:val="18"/>
          <w:szCs w:val="18"/>
        </w:rPr>
      </w:pPr>
    </w:p>
    <w:p w14:paraId="5B87044A" w14:textId="77777777" w:rsidR="0029561E" w:rsidRPr="000067E7" w:rsidRDefault="0029561E" w:rsidP="0029561E">
      <w:pPr>
        <w:spacing w:before="0" w:after="160" w:line="259" w:lineRule="auto"/>
        <w:rPr>
          <w:rFonts w:ascii="Arial" w:hAnsi="Arial" w:cs="Arial"/>
          <w:sz w:val="22"/>
          <w:szCs w:val="22"/>
        </w:rPr>
      </w:pPr>
      <w:r>
        <w:rPr>
          <w:noProof/>
          <w:lang w:eastAsia="es-GT"/>
        </w:rPr>
        <w:drawing>
          <wp:inline distT="0" distB="0" distL="0" distR="0" wp14:anchorId="22C41E89" wp14:editId="7BD16482">
            <wp:extent cx="5800725" cy="3286125"/>
            <wp:effectExtent l="0" t="0" r="0" b="0"/>
            <wp:docPr id="59" name="Gráfico 5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240B0B" w14:textId="77777777" w:rsidR="008347A4" w:rsidRDefault="008347A4" w:rsidP="0029561E">
      <w:pPr>
        <w:spacing w:before="0" w:after="160" w:line="259" w:lineRule="auto"/>
        <w:jc w:val="both"/>
        <w:rPr>
          <w:rFonts w:ascii="Arial" w:hAnsi="Arial" w:cs="Arial"/>
          <w:b/>
          <w:sz w:val="22"/>
          <w:szCs w:val="22"/>
        </w:rPr>
      </w:pPr>
    </w:p>
    <w:p w14:paraId="7512794A" w14:textId="77777777" w:rsidR="008C15BC" w:rsidRDefault="008C15BC" w:rsidP="0029561E">
      <w:pPr>
        <w:spacing w:before="0" w:after="160" w:line="259" w:lineRule="auto"/>
        <w:jc w:val="both"/>
        <w:rPr>
          <w:rFonts w:ascii="Arial" w:hAnsi="Arial" w:cs="Arial"/>
          <w:b/>
          <w:sz w:val="22"/>
          <w:szCs w:val="22"/>
        </w:rPr>
      </w:pPr>
    </w:p>
    <w:p w14:paraId="60C3F66E" w14:textId="77777777" w:rsidR="008C15BC" w:rsidRDefault="008C15BC" w:rsidP="0029561E">
      <w:pPr>
        <w:spacing w:before="0" w:after="160" w:line="259" w:lineRule="auto"/>
        <w:jc w:val="both"/>
        <w:rPr>
          <w:rFonts w:ascii="Arial" w:hAnsi="Arial" w:cs="Arial"/>
          <w:b/>
          <w:sz w:val="22"/>
          <w:szCs w:val="22"/>
        </w:rPr>
      </w:pPr>
    </w:p>
    <w:p w14:paraId="58D1BF30" w14:textId="5F577CDA" w:rsidR="008C15BC" w:rsidRDefault="008C15BC" w:rsidP="0029561E">
      <w:pPr>
        <w:spacing w:before="0" w:after="160" w:line="259" w:lineRule="auto"/>
        <w:jc w:val="both"/>
        <w:rPr>
          <w:rFonts w:ascii="Arial" w:hAnsi="Arial" w:cs="Arial"/>
          <w:b/>
          <w:sz w:val="22"/>
          <w:szCs w:val="22"/>
        </w:rPr>
      </w:pPr>
    </w:p>
    <w:p w14:paraId="3A5DA4F7" w14:textId="77777777" w:rsidR="004463F9" w:rsidRDefault="004463F9" w:rsidP="0029561E">
      <w:pPr>
        <w:spacing w:before="0" w:after="160" w:line="259" w:lineRule="auto"/>
        <w:jc w:val="both"/>
        <w:rPr>
          <w:rFonts w:ascii="Arial" w:hAnsi="Arial" w:cs="Arial"/>
          <w:b/>
          <w:sz w:val="22"/>
          <w:szCs w:val="22"/>
        </w:rPr>
      </w:pPr>
    </w:p>
    <w:p w14:paraId="01A07D7E" w14:textId="77777777" w:rsidR="008C15BC" w:rsidRDefault="008C15BC" w:rsidP="0029561E">
      <w:pPr>
        <w:spacing w:before="0" w:after="160" w:line="259" w:lineRule="auto"/>
        <w:jc w:val="both"/>
        <w:rPr>
          <w:rFonts w:ascii="Arial" w:hAnsi="Arial" w:cs="Arial"/>
          <w:b/>
          <w:sz w:val="22"/>
          <w:szCs w:val="22"/>
        </w:rPr>
      </w:pPr>
    </w:p>
    <w:p w14:paraId="04FAF137" w14:textId="77777777" w:rsidR="008C15BC" w:rsidRDefault="008C15BC" w:rsidP="0029561E">
      <w:pPr>
        <w:spacing w:before="0" w:after="160" w:line="259" w:lineRule="auto"/>
        <w:jc w:val="both"/>
        <w:rPr>
          <w:rFonts w:ascii="Arial" w:hAnsi="Arial" w:cs="Arial"/>
          <w:b/>
          <w:sz w:val="22"/>
          <w:szCs w:val="22"/>
        </w:rPr>
      </w:pPr>
    </w:p>
    <w:p w14:paraId="1DB3E53F" w14:textId="64D18999" w:rsidR="00796E0D" w:rsidRDefault="00796E0D" w:rsidP="00796E0D">
      <w:pPr>
        <w:pStyle w:val="Prrafodelista"/>
        <w:numPr>
          <w:ilvl w:val="1"/>
          <w:numId w:val="42"/>
        </w:numPr>
        <w:spacing w:before="0" w:after="160" w:line="259" w:lineRule="auto"/>
        <w:jc w:val="both"/>
        <w:rPr>
          <w:rFonts w:ascii="Arial" w:hAnsi="Arial" w:cs="Arial"/>
          <w:b/>
          <w:sz w:val="22"/>
          <w:szCs w:val="22"/>
        </w:rPr>
      </w:pPr>
      <w:r w:rsidRPr="00796E0D">
        <w:rPr>
          <w:rFonts w:ascii="Arial" w:hAnsi="Arial" w:cs="Arial"/>
          <w:b/>
          <w:sz w:val="22"/>
          <w:szCs w:val="22"/>
        </w:rPr>
        <w:t>Ejecución Presupuestaria por Región.</w:t>
      </w:r>
    </w:p>
    <w:p w14:paraId="421778C9" w14:textId="77777777" w:rsidR="00796E0D" w:rsidRPr="00796E0D" w:rsidRDefault="00796E0D" w:rsidP="00796E0D">
      <w:pPr>
        <w:pStyle w:val="Prrafodelista"/>
        <w:spacing w:before="0" w:after="160" w:line="259" w:lineRule="auto"/>
        <w:jc w:val="both"/>
        <w:rPr>
          <w:rFonts w:ascii="Arial" w:hAnsi="Arial" w:cs="Arial"/>
          <w:b/>
          <w:sz w:val="22"/>
          <w:szCs w:val="22"/>
        </w:rPr>
      </w:pPr>
    </w:p>
    <w:p w14:paraId="65BC7A60" w14:textId="7FD75583" w:rsidR="0029561E" w:rsidRPr="00796E0D" w:rsidRDefault="00796E0D" w:rsidP="00796E0D">
      <w:pPr>
        <w:pStyle w:val="Prrafodelista"/>
        <w:numPr>
          <w:ilvl w:val="2"/>
          <w:numId w:val="42"/>
        </w:numPr>
        <w:spacing w:before="0" w:after="160" w:line="259" w:lineRule="auto"/>
        <w:jc w:val="both"/>
        <w:rPr>
          <w:rFonts w:ascii="Arial" w:hAnsi="Arial" w:cs="Arial"/>
          <w:b/>
          <w:sz w:val="22"/>
          <w:szCs w:val="22"/>
        </w:rPr>
      </w:pPr>
      <w:r w:rsidRPr="008E0290">
        <w:rPr>
          <w:noProof/>
          <w:lang w:eastAsia="es-GT"/>
        </w:rPr>
        <w:drawing>
          <wp:anchor distT="0" distB="0" distL="114300" distR="114300" simplePos="0" relativeHeight="251690496" behindDoc="1" locked="0" layoutInCell="1" allowOverlap="1" wp14:anchorId="6022BBFE" wp14:editId="29641E69">
            <wp:simplePos x="0" y="0"/>
            <wp:positionH relativeFrom="column">
              <wp:posOffset>634365</wp:posOffset>
            </wp:positionH>
            <wp:positionV relativeFrom="paragraph">
              <wp:posOffset>2217420</wp:posOffset>
            </wp:positionV>
            <wp:extent cx="4605098" cy="5358765"/>
            <wp:effectExtent l="0" t="0" r="0" b="0"/>
            <wp:wrapNone/>
            <wp:docPr id="1026" name="Picture 2" descr="Secretaría de coordinación Ejecutiva de Pres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cretaría de coordinación Ejecutiva de Presidenc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098" cy="5358765"/>
                    </a:xfrm>
                    <a:prstGeom prst="rect">
                      <a:avLst/>
                    </a:prstGeom>
                    <a:noFill/>
                    <a:effectLst>
                      <a:outerShdw blurRad="50800" dist="38100" dir="18900000" algn="b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9561E" w:rsidRPr="00796E0D">
        <w:rPr>
          <w:rFonts w:ascii="Arial" w:hAnsi="Arial" w:cs="Arial"/>
          <w:b/>
          <w:sz w:val="22"/>
          <w:szCs w:val="22"/>
        </w:rPr>
        <w:t>Mapa que muestra la distribución geográfica del presupuesto total</w:t>
      </w:r>
      <w:r w:rsidR="00C15B26">
        <w:rPr>
          <w:rFonts w:ascii="Arial" w:hAnsi="Arial" w:cs="Arial"/>
          <w:b/>
          <w:sz w:val="22"/>
          <w:szCs w:val="22"/>
        </w:rPr>
        <w:t>,</w:t>
      </w:r>
      <w:r w:rsidR="0029561E" w:rsidRPr="00796E0D">
        <w:rPr>
          <w:rFonts w:ascii="Arial" w:hAnsi="Arial" w:cs="Arial"/>
          <w:b/>
          <w:sz w:val="22"/>
          <w:szCs w:val="22"/>
        </w:rPr>
        <w:t xml:space="preserve"> ejecutado por región </w:t>
      </w:r>
    </w:p>
    <w:tbl>
      <w:tblPr>
        <w:tblpPr w:leftFromText="141" w:rightFromText="141" w:vertAnchor="text" w:tblpXSpec="center" w:tblpY="1"/>
        <w:tblOverlap w:val="never"/>
        <w:tblW w:w="8848" w:type="dxa"/>
        <w:jc w:val="center"/>
        <w:tblCellMar>
          <w:left w:w="70" w:type="dxa"/>
          <w:right w:w="70" w:type="dxa"/>
        </w:tblCellMar>
        <w:tblLook w:val="04A0" w:firstRow="1" w:lastRow="0" w:firstColumn="1" w:lastColumn="0" w:noHBand="0" w:noVBand="1"/>
      </w:tblPr>
      <w:tblGrid>
        <w:gridCol w:w="1073"/>
        <w:gridCol w:w="2198"/>
        <w:gridCol w:w="1859"/>
        <w:gridCol w:w="1859"/>
        <w:gridCol w:w="1859"/>
      </w:tblGrid>
      <w:tr w:rsidR="0029561E" w:rsidRPr="008C15BC" w14:paraId="5F991AF3" w14:textId="77777777" w:rsidTr="00EE369B">
        <w:trPr>
          <w:trHeight w:val="467"/>
          <w:jc w:val="center"/>
        </w:trPr>
        <w:tc>
          <w:tcPr>
            <w:tcW w:w="1073" w:type="dxa"/>
            <w:tcBorders>
              <w:top w:val="single" w:sz="4" w:space="0" w:color="auto"/>
              <w:left w:val="single" w:sz="4" w:space="0" w:color="auto"/>
              <w:bottom w:val="double" w:sz="6" w:space="0" w:color="auto"/>
              <w:right w:val="nil"/>
            </w:tcBorders>
            <w:shd w:val="clear" w:color="auto" w:fill="BDD6EE" w:themeFill="accent1" w:themeFillTint="66"/>
            <w:vAlign w:val="center"/>
            <w:hideMark/>
          </w:tcPr>
          <w:p w14:paraId="0AAF9982" w14:textId="77777777" w:rsidR="0029561E" w:rsidRPr="008C15BC" w:rsidRDefault="0029561E" w:rsidP="00EE369B">
            <w:pPr>
              <w:spacing w:before="0" w:after="0" w:line="240" w:lineRule="auto"/>
              <w:rPr>
                <w:rFonts w:ascii="Arial" w:hAnsi="Arial" w:cs="Arial"/>
                <w:b/>
                <w:bCs/>
                <w:color w:val="222B35"/>
                <w:sz w:val="18"/>
                <w:szCs w:val="18"/>
                <w:lang w:eastAsia="es-GT"/>
              </w:rPr>
            </w:pPr>
            <w:r w:rsidRPr="008C15BC">
              <w:rPr>
                <w:rFonts w:ascii="Arial" w:hAnsi="Arial" w:cs="Arial"/>
                <w:b/>
                <w:bCs/>
                <w:color w:val="222B35"/>
                <w:sz w:val="18"/>
                <w:szCs w:val="18"/>
                <w:lang w:eastAsia="es-GT"/>
              </w:rPr>
              <w:t> </w:t>
            </w:r>
          </w:p>
        </w:tc>
        <w:tc>
          <w:tcPr>
            <w:tcW w:w="2198" w:type="dxa"/>
            <w:tcBorders>
              <w:top w:val="single" w:sz="4" w:space="0" w:color="auto"/>
              <w:left w:val="nil"/>
              <w:bottom w:val="double" w:sz="6" w:space="0" w:color="auto"/>
              <w:right w:val="single" w:sz="4" w:space="0" w:color="auto"/>
            </w:tcBorders>
            <w:shd w:val="clear" w:color="auto" w:fill="BDD6EE" w:themeFill="accent1" w:themeFillTint="66"/>
            <w:vAlign w:val="center"/>
            <w:hideMark/>
          </w:tcPr>
          <w:p w14:paraId="0DA0C188" w14:textId="77777777" w:rsidR="0029561E" w:rsidRPr="008C15BC" w:rsidRDefault="0029561E" w:rsidP="00EE369B">
            <w:pPr>
              <w:spacing w:before="0" w:after="0" w:line="240" w:lineRule="auto"/>
              <w:rPr>
                <w:rFonts w:ascii="Arial" w:hAnsi="Arial" w:cs="Arial"/>
                <w:b/>
                <w:bCs/>
                <w:color w:val="222B35"/>
                <w:sz w:val="18"/>
                <w:szCs w:val="18"/>
                <w:lang w:eastAsia="es-GT"/>
              </w:rPr>
            </w:pPr>
            <w:r w:rsidRPr="008C15BC">
              <w:rPr>
                <w:rFonts w:ascii="Arial" w:hAnsi="Arial" w:cs="Arial"/>
                <w:b/>
                <w:bCs/>
                <w:color w:val="222B35"/>
                <w:sz w:val="18"/>
                <w:szCs w:val="18"/>
                <w:lang w:eastAsia="es-GT"/>
              </w:rPr>
              <w:t> Región</w:t>
            </w:r>
          </w:p>
        </w:tc>
        <w:tc>
          <w:tcPr>
            <w:tcW w:w="1859" w:type="dxa"/>
            <w:tcBorders>
              <w:top w:val="single" w:sz="4" w:space="0" w:color="auto"/>
              <w:left w:val="nil"/>
              <w:bottom w:val="double" w:sz="6" w:space="0" w:color="auto"/>
              <w:right w:val="single" w:sz="4" w:space="0" w:color="auto"/>
            </w:tcBorders>
            <w:shd w:val="clear" w:color="auto" w:fill="BDD6EE" w:themeFill="accent1" w:themeFillTint="66"/>
            <w:vAlign w:val="center"/>
            <w:hideMark/>
          </w:tcPr>
          <w:p w14:paraId="6B2D45D0" w14:textId="77777777" w:rsidR="0029561E" w:rsidRPr="008C15BC" w:rsidRDefault="0029561E" w:rsidP="00EE369B">
            <w:pPr>
              <w:spacing w:before="0" w:after="0" w:line="240" w:lineRule="auto"/>
              <w:jc w:val="center"/>
              <w:rPr>
                <w:rFonts w:ascii="Arial" w:hAnsi="Arial" w:cs="Arial"/>
                <w:b/>
                <w:bCs/>
                <w:color w:val="222B35"/>
                <w:sz w:val="18"/>
                <w:szCs w:val="18"/>
                <w:lang w:eastAsia="es-GT"/>
              </w:rPr>
            </w:pPr>
            <w:r w:rsidRPr="008C15BC">
              <w:rPr>
                <w:rFonts w:ascii="Arial" w:hAnsi="Arial" w:cs="Arial"/>
                <w:b/>
                <w:bCs/>
                <w:color w:val="222B35"/>
                <w:sz w:val="18"/>
                <w:szCs w:val="18"/>
                <w:lang w:eastAsia="es-GT"/>
              </w:rPr>
              <w:t>Presupuesto Vigente</w:t>
            </w:r>
          </w:p>
        </w:tc>
        <w:tc>
          <w:tcPr>
            <w:tcW w:w="1859" w:type="dxa"/>
            <w:tcBorders>
              <w:top w:val="single" w:sz="4" w:space="0" w:color="auto"/>
              <w:left w:val="nil"/>
              <w:bottom w:val="double" w:sz="6" w:space="0" w:color="auto"/>
              <w:right w:val="single" w:sz="4" w:space="0" w:color="auto"/>
            </w:tcBorders>
            <w:shd w:val="clear" w:color="auto" w:fill="BDD6EE" w:themeFill="accent1" w:themeFillTint="66"/>
            <w:vAlign w:val="center"/>
            <w:hideMark/>
          </w:tcPr>
          <w:p w14:paraId="42DC1A5F" w14:textId="77777777" w:rsidR="0029561E" w:rsidRPr="008C15BC" w:rsidRDefault="0029561E" w:rsidP="00EE369B">
            <w:pPr>
              <w:spacing w:before="0" w:after="0" w:line="240" w:lineRule="auto"/>
              <w:jc w:val="center"/>
              <w:rPr>
                <w:rFonts w:ascii="Arial" w:hAnsi="Arial" w:cs="Arial"/>
                <w:b/>
                <w:bCs/>
                <w:color w:val="222B35"/>
                <w:sz w:val="18"/>
                <w:szCs w:val="18"/>
                <w:lang w:eastAsia="es-GT"/>
              </w:rPr>
            </w:pPr>
            <w:r w:rsidRPr="008C15BC">
              <w:rPr>
                <w:rFonts w:ascii="Arial" w:hAnsi="Arial" w:cs="Arial"/>
                <w:b/>
                <w:bCs/>
                <w:color w:val="222B35"/>
                <w:sz w:val="18"/>
                <w:szCs w:val="18"/>
                <w:lang w:eastAsia="es-GT"/>
              </w:rPr>
              <w:t>Presupuesto Ejecutado</w:t>
            </w:r>
          </w:p>
        </w:tc>
        <w:tc>
          <w:tcPr>
            <w:tcW w:w="1859" w:type="dxa"/>
            <w:tcBorders>
              <w:top w:val="single" w:sz="4" w:space="0" w:color="auto"/>
              <w:left w:val="nil"/>
              <w:bottom w:val="double" w:sz="6" w:space="0" w:color="auto"/>
              <w:right w:val="single" w:sz="4" w:space="0" w:color="auto"/>
            </w:tcBorders>
            <w:shd w:val="clear" w:color="auto" w:fill="BDD6EE" w:themeFill="accent1" w:themeFillTint="66"/>
            <w:vAlign w:val="center"/>
            <w:hideMark/>
          </w:tcPr>
          <w:p w14:paraId="10EC983D" w14:textId="77777777" w:rsidR="0029561E" w:rsidRPr="008C15BC" w:rsidRDefault="0029561E" w:rsidP="00EE369B">
            <w:pPr>
              <w:spacing w:before="0" w:after="0" w:line="240" w:lineRule="auto"/>
              <w:jc w:val="center"/>
              <w:rPr>
                <w:rFonts w:ascii="Arial" w:hAnsi="Arial" w:cs="Arial"/>
                <w:b/>
                <w:bCs/>
                <w:color w:val="222B35"/>
                <w:sz w:val="18"/>
                <w:szCs w:val="18"/>
                <w:lang w:eastAsia="es-GT"/>
              </w:rPr>
            </w:pPr>
            <w:r w:rsidRPr="008C15BC">
              <w:rPr>
                <w:rFonts w:ascii="Arial" w:hAnsi="Arial" w:cs="Arial"/>
                <w:b/>
                <w:bCs/>
                <w:color w:val="222B35"/>
                <w:sz w:val="18"/>
                <w:szCs w:val="18"/>
                <w:lang w:eastAsia="es-GT"/>
              </w:rPr>
              <w:t>Saldo por Ejecutar</w:t>
            </w:r>
          </w:p>
        </w:tc>
      </w:tr>
      <w:tr w:rsidR="0029561E" w:rsidRPr="008C15BC" w14:paraId="3DF5AD7C" w14:textId="77777777" w:rsidTr="00EE369B">
        <w:trPr>
          <w:trHeight w:val="327"/>
          <w:jc w:val="center"/>
        </w:trPr>
        <w:tc>
          <w:tcPr>
            <w:tcW w:w="3271" w:type="dxa"/>
            <w:gridSpan w:val="2"/>
            <w:tcBorders>
              <w:top w:val="double" w:sz="6" w:space="0" w:color="auto"/>
              <w:left w:val="single" w:sz="4" w:space="0" w:color="auto"/>
              <w:bottom w:val="nil"/>
              <w:right w:val="single" w:sz="4" w:space="0" w:color="000000"/>
            </w:tcBorders>
            <w:shd w:val="clear" w:color="000000" w:fill="FFFFFF"/>
            <w:noWrap/>
            <w:vAlign w:val="center"/>
            <w:hideMark/>
          </w:tcPr>
          <w:p w14:paraId="0FABBE5D" w14:textId="77777777" w:rsidR="0029561E" w:rsidRPr="008C15BC" w:rsidRDefault="0029561E" w:rsidP="00EE369B">
            <w:pPr>
              <w:spacing w:before="0" w:after="0" w:line="240" w:lineRule="auto"/>
              <w:jc w:val="center"/>
              <w:rPr>
                <w:rFonts w:ascii="Arial" w:hAnsi="Arial" w:cs="Arial"/>
                <w:b/>
                <w:bCs/>
                <w:color w:val="222B35"/>
                <w:sz w:val="18"/>
                <w:szCs w:val="18"/>
                <w:lang w:eastAsia="es-GT"/>
              </w:rPr>
            </w:pPr>
            <w:r w:rsidRPr="008C15BC">
              <w:rPr>
                <w:rFonts w:ascii="Arial" w:hAnsi="Arial" w:cs="Arial"/>
                <w:b/>
                <w:bCs/>
                <w:color w:val="222B35"/>
                <w:sz w:val="18"/>
                <w:szCs w:val="18"/>
                <w:lang w:eastAsia="es-GT"/>
              </w:rPr>
              <w:t xml:space="preserve"> Total </w:t>
            </w:r>
          </w:p>
        </w:tc>
        <w:tc>
          <w:tcPr>
            <w:tcW w:w="1859" w:type="dxa"/>
            <w:tcBorders>
              <w:top w:val="nil"/>
              <w:left w:val="nil"/>
              <w:right w:val="single" w:sz="4" w:space="0" w:color="auto"/>
            </w:tcBorders>
            <w:shd w:val="clear" w:color="000000" w:fill="FFFFFF"/>
            <w:noWrap/>
            <w:hideMark/>
          </w:tcPr>
          <w:p w14:paraId="4AB2A058" w14:textId="77777777" w:rsidR="0029561E" w:rsidRPr="008C15BC" w:rsidRDefault="0029561E" w:rsidP="00EE369B">
            <w:pPr>
              <w:spacing w:before="0" w:after="0" w:line="240" w:lineRule="auto"/>
              <w:jc w:val="right"/>
              <w:rPr>
                <w:rFonts w:ascii="Arial" w:hAnsi="Arial" w:cs="Arial"/>
                <w:b/>
                <w:color w:val="222B35"/>
                <w:sz w:val="18"/>
                <w:szCs w:val="18"/>
                <w:lang w:eastAsia="es-GT"/>
              </w:rPr>
            </w:pPr>
          </w:p>
          <w:p w14:paraId="41BE3067" w14:textId="77777777" w:rsidR="0029561E" w:rsidRPr="008C15BC" w:rsidRDefault="0029561E" w:rsidP="00EE369B">
            <w:pPr>
              <w:spacing w:before="0" w:after="0" w:line="240" w:lineRule="auto"/>
              <w:jc w:val="right"/>
              <w:rPr>
                <w:rFonts w:ascii="Arial" w:hAnsi="Arial" w:cs="Arial"/>
                <w:b/>
                <w:color w:val="222B35"/>
                <w:sz w:val="18"/>
                <w:szCs w:val="18"/>
                <w:lang w:eastAsia="es-GT"/>
              </w:rPr>
            </w:pPr>
            <w:r w:rsidRPr="008C15BC">
              <w:rPr>
                <w:rFonts w:ascii="Arial" w:hAnsi="Arial" w:cs="Arial"/>
                <w:b/>
                <w:color w:val="222B35"/>
                <w:sz w:val="18"/>
                <w:szCs w:val="18"/>
                <w:lang w:eastAsia="es-GT"/>
              </w:rPr>
              <w:t>17,598.09</w:t>
            </w:r>
          </w:p>
        </w:tc>
        <w:tc>
          <w:tcPr>
            <w:tcW w:w="1859" w:type="dxa"/>
            <w:tcBorders>
              <w:top w:val="nil"/>
              <w:left w:val="nil"/>
              <w:right w:val="nil"/>
            </w:tcBorders>
            <w:shd w:val="clear" w:color="000000" w:fill="FFFFFF"/>
            <w:noWrap/>
            <w:hideMark/>
          </w:tcPr>
          <w:p w14:paraId="3853B07E" w14:textId="77777777" w:rsidR="0029561E" w:rsidRPr="008C15BC" w:rsidRDefault="0029561E" w:rsidP="00EE369B">
            <w:pPr>
              <w:spacing w:before="0" w:after="0" w:line="240" w:lineRule="auto"/>
              <w:jc w:val="right"/>
              <w:rPr>
                <w:rFonts w:ascii="Arial" w:hAnsi="Arial" w:cs="Arial"/>
                <w:b/>
                <w:color w:val="222B35"/>
                <w:sz w:val="18"/>
                <w:szCs w:val="18"/>
                <w:lang w:eastAsia="es-GT"/>
              </w:rPr>
            </w:pPr>
          </w:p>
          <w:p w14:paraId="7DA699C7" w14:textId="77777777" w:rsidR="0029561E" w:rsidRPr="008C15BC" w:rsidRDefault="0029561E" w:rsidP="00EE369B">
            <w:pPr>
              <w:spacing w:before="0" w:after="0" w:line="240" w:lineRule="auto"/>
              <w:jc w:val="right"/>
              <w:rPr>
                <w:rFonts w:ascii="Arial" w:hAnsi="Arial" w:cs="Arial"/>
                <w:b/>
                <w:color w:val="222B35"/>
                <w:sz w:val="18"/>
                <w:szCs w:val="18"/>
                <w:lang w:eastAsia="es-GT"/>
              </w:rPr>
            </w:pPr>
            <w:r w:rsidRPr="008C15BC">
              <w:rPr>
                <w:rFonts w:ascii="Arial" w:hAnsi="Arial" w:cs="Arial"/>
                <w:b/>
                <w:color w:val="222B35"/>
                <w:sz w:val="18"/>
                <w:szCs w:val="18"/>
                <w:lang w:eastAsia="es-GT"/>
              </w:rPr>
              <w:t>5,541.84</w:t>
            </w:r>
          </w:p>
        </w:tc>
        <w:tc>
          <w:tcPr>
            <w:tcW w:w="1859" w:type="dxa"/>
            <w:tcBorders>
              <w:top w:val="nil"/>
              <w:left w:val="single" w:sz="4" w:space="0" w:color="auto"/>
              <w:right w:val="single" w:sz="4" w:space="0" w:color="auto"/>
            </w:tcBorders>
            <w:shd w:val="clear" w:color="000000" w:fill="FFFFFF"/>
            <w:noWrap/>
            <w:hideMark/>
          </w:tcPr>
          <w:p w14:paraId="7B66567C" w14:textId="77777777" w:rsidR="0029561E" w:rsidRPr="008C15BC" w:rsidRDefault="0029561E" w:rsidP="00EE369B">
            <w:pPr>
              <w:spacing w:before="0" w:after="0" w:line="240" w:lineRule="auto"/>
              <w:jc w:val="right"/>
              <w:rPr>
                <w:rFonts w:ascii="Arial" w:hAnsi="Arial" w:cs="Arial"/>
                <w:b/>
                <w:color w:val="222B35"/>
                <w:sz w:val="18"/>
                <w:szCs w:val="18"/>
                <w:lang w:eastAsia="es-GT"/>
              </w:rPr>
            </w:pPr>
          </w:p>
          <w:p w14:paraId="2010C22B" w14:textId="77777777" w:rsidR="0029561E" w:rsidRPr="008C15BC" w:rsidRDefault="0029561E" w:rsidP="00EE369B">
            <w:pPr>
              <w:spacing w:before="0" w:after="0" w:line="240" w:lineRule="auto"/>
              <w:jc w:val="right"/>
              <w:rPr>
                <w:rFonts w:ascii="Arial" w:hAnsi="Arial" w:cs="Arial"/>
                <w:b/>
                <w:color w:val="222B35"/>
                <w:sz w:val="18"/>
                <w:szCs w:val="18"/>
                <w:lang w:eastAsia="es-GT"/>
              </w:rPr>
            </w:pPr>
            <w:r w:rsidRPr="008C15BC">
              <w:rPr>
                <w:rFonts w:ascii="Arial" w:hAnsi="Arial" w:cs="Arial"/>
                <w:b/>
                <w:color w:val="222B35"/>
                <w:sz w:val="18"/>
                <w:szCs w:val="18"/>
                <w:lang w:eastAsia="es-GT"/>
              </w:rPr>
              <w:t>12,056.24</w:t>
            </w:r>
          </w:p>
        </w:tc>
      </w:tr>
      <w:tr w:rsidR="0029561E" w:rsidRPr="008C15BC" w14:paraId="2DA0FF58" w14:textId="77777777" w:rsidTr="00EE369B">
        <w:trPr>
          <w:trHeight w:val="228"/>
          <w:jc w:val="center"/>
        </w:trPr>
        <w:tc>
          <w:tcPr>
            <w:tcW w:w="1073" w:type="dxa"/>
            <w:tcBorders>
              <w:top w:val="single" w:sz="4" w:space="0" w:color="auto"/>
              <w:left w:val="single" w:sz="4" w:space="0" w:color="auto"/>
              <w:bottom w:val="single" w:sz="4" w:space="0" w:color="auto"/>
              <w:right w:val="single" w:sz="4" w:space="0" w:color="auto"/>
            </w:tcBorders>
            <w:shd w:val="clear" w:color="000000" w:fill="F7DC79"/>
            <w:noWrap/>
            <w:vAlign w:val="bottom"/>
            <w:hideMark/>
          </w:tcPr>
          <w:p w14:paraId="150D3AED"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379A5783"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I Metropolitana</w:t>
            </w:r>
          </w:p>
        </w:tc>
        <w:tc>
          <w:tcPr>
            <w:tcW w:w="1859" w:type="dxa"/>
            <w:tcBorders>
              <w:top w:val="nil"/>
              <w:left w:val="nil"/>
              <w:bottom w:val="nil"/>
              <w:right w:val="single" w:sz="4" w:space="0" w:color="auto"/>
            </w:tcBorders>
            <w:shd w:val="clear" w:color="000000" w:fill="FFFFFF"/>
            <w:noWrap/>
            <w:vAlign w:val="bottom"/>
            <w:hideMark/>
          </w:tcPr>
          <w:p w14:paraId="371C0605"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3,077.01 </w:t>
            </w:r>
          </w:p>
        </w:tc>
        <w:tc>
          <w:tcPr>
            <w:tcW w:w="1859" w:type="dxa"/>
            <w:tcBorders>
              <w:top w:val="nil"/>
              <w:left w:val="nil"/>
              <w:bottom w:val="nil"/>
              <w:right w:val="single" w:sz="4" w:space="0" w:color="auto"/>
            </w:tcBorders>
            <w:shd w:val="clear" w:color="000000" w:fill="FFFFFF"/>
            <w:noWrap/>
            <w:vAlign w:val="bottom"/>
            <w:hideMark/>
          </w:tcPr>
          <w:p w14:paraId="491FC7F4"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903.72 </w:t>
            </w:r>
          </w:p>
        </w:tc>
        <w:tc>
          <w:tcPr>
            <w:tcW w:w="1859" w:type="dxa"/>
            <w:tcBorders>
              <w:top w:val="nil"/>
              <w:left w:val="nil"/>
              <w:bottom w:val="nil"/>
              <w:right w:val="single" w:sz="4" w:space="0" w:color="auto"/>
            </w:tcBorders>
            <w:shd w:val="clear" w:color="000000" w:fill="FFFFFF"/>
            <w:noWrap/>
            <w:vAlign w:val="bottom"/>
            <w:hideMark/>
          </w:tcPr>
          <w:p w14:paraId="6346C92F"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2,173.29 </w:t>
            </w:r>
          </w:p>
        </w:tc>
      </w:tr>
      <w:tr w:rsidR="0029561E" w:rsidRPr="008C15BC" w14:paraId="5E58AC45"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FFFF00"/>
            <w:noWrap/>
            <w:vAlign w:val="bottom"/>
            <w:hideMark/>
          </w:tcPr>
          <w:p w14:paraId="1470A2B2"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401E4455"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II Norte</w:t>
            </w:r>
          </w:p>
        </w:tc>
        <w:tc>
          <w:tcPr>
            <w:tcW w:w="1859" w:type="dxa"/>
            <w:tcBorders>
              <w:top w:val="nil"/>
              <w:left w:val="nil"/>
              <w:bottom w:val="nil"/>
              <w:right w:val="single" w:sz="4" w:space="0" w:color="auto"/>
            </w:tcBorders>
            <w:shd w:val="clear" w:color="000000" w:fill="FFFFFF"/>
            <w:noWrap/>
            <w:vAlign w:val="bottom"/>
            <w:hideMark/>
          </w:tcPr>
          <w:p w14:paraId="64303729"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1,776.34 </w:t>
            </w:r>
          </w:p>
        </w:tc>
        <w:tc>
          <w:tcPr>
            <w:tcW w:w="1859" w:type="dxa"/>
            <w:tcBorders>
              <w:top w:val="nil"/>
              <w:left w:val="nil"/>
              <w:bottom w:val="nil"/>
              <w:right w:val="single" w:sz="4" w:space="0" w:color="auto"/>
            </w:tcBorders>
            <w:shd w:val="clear" w:color="000000" w:fill="FFFFFF"/>
            <w:noWrap/>
            <w:vAlign w:val="bottom"/>
            <w:hideMark/>
          </w:tcPr>
          <w:p w14:paraId="28C10845"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563.09 </w:t>
            </w:r>
          </w:p>
        </w:tc>
        <w:tc>
          <w:tcPr>
            <w:tcW w:w="1859" w:type="dxa"/>
            <w:tcBorders>
              <w:top w:val="nil"/>
              <w:left w:val="nil"/>
              <w:bottom w:val="nil"/>
              <w:right w:val="single" w:sz="4" w:space="0" w:color="auto"/>
            </w:tcBorders>
            <w:shd w:val="clear" w:color="000000" w:fill="FFFFFF"/>
            <w:noWrap/>
            <w:vAlign w:val="bottom"/>
            <w:hideMark/>
          </w:tcPr>
          <w:p w14:paraId="106719E2"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1,213.25 </w:t>
            </w:r>
          </w:p>
        </w:tc>
      </w:tr>
      <w:tr w:rsidR="0029561E" w:rsidRPr="008C15BC" w14:paraId="6EE0986F"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F96307"/>
            <w:noWrap/>
            <w:vAlign w:val="bottom"/>
            <w:hideMark/>
          </w:tcPr>
          <w:p w14:paraId="0AD5C39D"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45BE0AC4"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III Nororiente</w:t>
            </w:r>
          </w:p>
        </w:tc>
        <w:tc>
          <w:tcPr>
            <w:tcW w:w="1859" w:type="dxa"/>
            <w:tcBorders>
              <w:top w:val="nil"/>
              <w:left w:val="nil"/>
              <w:bottom w:val="nil"/>
              <w:right w:val="single" w:sz="4" w:space="0" w:color="auto"/>
            </w:tcBorders>
            <w:shd w:val="clear" w:color="000000" w:fill="FFFFFF"/>
            <w:noWrap/>
            <w:vAlign w:val="bottom"/>
            <w:hideMark/>
          </w:tcPr>
          <w:p w14:paraId="26AFEBE7"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1,822.09 </w:t>
            </w:r>
          </w:p>
        </w:tc>
        <w:tc>
          <w:tcPr>
            <w:tcW w:w="1859" w:type="dxa"/>
            <w:tcBorders>
              <w:top w:val="nil"/>
              <w:left w:val="nil"/>
              <w:bottom w:val="nil"/>
              <w:right w:val="single" w:sz="4" w:space="0" w:color="auto"/>
            </w:tcBorders>
            <w:shd w:val="clear" w:color="000000" w:fill="FFFFFF"/>
            <w:noWrap/>
            <w:vAlign w:val="bottom"/>
            <w:hideMark/>
          </w:tcPr>
          <w:p w14:paraId="45F9C992"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525.45 </w:t>
            </w:r>
          </w:p>
        </w:tc>
        <w:tc>
          <w:tcPr>
            <w:tcW w:w="1859" w:type="dxa"/>
            <w:tcBorders>
              <w:top w:val="nil"/>
              <w:left w:val="nil"/>
              <w:bottom w:val="nil"/>
              <w:right w:val="single" w:sz="4" w:space="0" w:color="auto"/>
            </w:tcBorders>
            <w:shd w:val="clear" w:color="000000" w:fill="FFFFFF"/>
            <w:noWrap/>
            <w:vAlign w:val="bottom"/>
            <w:hideMark/>
          </w:tcPr>
          <w:p w14:paraId="1AB6B8EA"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1,296.64 </w:t>
            </w:r>
          </w:p>
        </w:tc>
      </w:tr>
      <w:tr w:rsidR="0029561E" w:rsidRPr="008C15BC" w14:paraId="24F28804"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2DB8B5"/>
            <w:noWrap/>
            <w:vAlign w:val="bottom"/>
            <w:hideMark/>
          </w:tcPr>
          <w:p w14:paraId="3944D9B4"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2160A024"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IV Suroriente</w:t>
            </w:r>
          </w:p>
        </w:tc>
        <w:tc>
          <w:tcPr>
            <w:tcW w:w="1859" w:type="dxa"/>
            <w:tcBorders>
              <w:top w:val="nil"/>
              <w:left w:val="nil"/>
              <w:bottom w:val="nil"/>
              <w:right w:val="single" w:sz="4" w:space="0" w:color="auto"/>
            </w:tcBorders>
            <w:shd w:val="clear" w:color="000000" w:fill="FFFFFF"/>
            <w:noWrap/>
            <w:vAlign w:val="bottom"/>
            <w:hideMark/>
          </w:tcPr>
          <w:p w14:paraId="12EC3F13"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1,573.14 </w:t>
            </w:r>
          </w:p>
        </w:tc>
        <w:tc>
          <w:tcPr>
            <w:tcW w:w="1859" w:type="dxa"/>
            <w:tcBorders>
              <w:top w:val="nil"/>
              <w:left w:val="nil"/>
              <w:bottom w:val="nil"/>
              <w:right w:val="single" w:sz="4" w:space="0" w:color="auto"/>
            </w:tcBorders>
            <w:shd w:val="clear" w:color="000000" w:fill="FFFFFF"/>
            <w:noWrap/>
            <w:vAlign w:val="bottom"/>
            <w:hideMark/>
          </w:tcPr>
          <w:p w14:paraId="0C3C8603"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491.42 </w:t>
            </w:r>
          </w:p>
        </w:tc>
        <w:tc>
          <w:tcPr>
            <w:tcW w:w="1859" w:type="dxa"/>
            <w:tcBorders>
              <w:top w:val="nil"/>
              <w:left w:val="nil"/>
              <w:bottom w:val="nil"/>
              <w:right w:val="single" w:sz="4" w:space="0" w:color="auto"/>
            </w:tcBorders>
            <w:shd w:val="clear" w:color="000000" w:fill="FFFFFF"/>
            <w:noWrap/>
            <w:vAlign w:val="bottom"/>
            <w:hideMark/>
          </w:tcPr>
          <w:p w14:paraId="08EDC6DB"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1,081.72 </w:t>
            </w:r>
          </w:p>
        </w:tc>
      </w:tr>
      <w:tr w:rsidR="0029561E" w:rsidRPr="008C15BC" w14:paraId="5356BF5F"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9966FF"/>
            <w:noWrap/>
            <w:vAlign w:val="bottom"/>
            <w:hideMark/>
          </w:tcPr>
          <w:p w14:paraId="0758CDBC"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74D95553"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V Central</w:t>
            </w:r>
          </w:p>
        </w:tc>
        <w:tc>
          <w:tcPr>
            <w:tcW w:w="1859" w:type="dxa"/>
            <w:tcBorders>
              <w:top w:val="nil"/>
              <w:left w:val="nil"/>
              <w:bottom w:val="nil"/>
              <w:right w:val="single" w:sz="4" w:space="0" w:color="auto"/>
            </w:tcBorders>
            <w:shd w:val="clear" w:color="000000" w:fill="FFFFFF"/>
            <w:noWrap/>
            <w:vAlign w:val="bottom"/>
            <w:hideMark/>
          </w:tcPr>
          <w:p w14:paraId="50AB3B8D"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1,649.08 </w:t>
            </w:r>
          </w:p>
        </w:tc>
        <w:tc>
          <w:tcPr>
            <w:tcW w:w="1859" w:type="dxa"/>
            <w:tcBorders>
              <w:top w:val="nil"/>
              <w:left w:val="nil"/>
              <w:bottom w:val="nil"/>
              <w:right w:val="single" w:sz="4" w:space="0" w:color="auto"/>
            </w:tcBorders>
            <w:shd w:val="clear" w:color="000000" w:fill="FFFFFF"/>
            <w:noWrap/>
            <w:vAlign w:val="bottom"/>
            <w:hideMark/>
          </w:tcPr>
          <w:p w14:paraId="5418675D"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531.13 </w:t>
            </w:r>
          </w:p>
        </w:tc>
        <w:tc>
          <w:tcPr>
            <w:tcW w:w="1859" w:type="dxa"/>
            <w:tcBorders>
              <w:top w:val="nil"/>
              <w:left w:val="nil"/>
              <w:bottom w:val="nil"/>
              <w:right w:val="single" w:sz="4" w:space="0" w:color="auto"/>
            </w:tcBorders>
            <w:shd w:val="clear" w:color="000000" w:fill="FFFFFF"/>
            <w:noWrap/>
            <w:vAlign w:val="bottom"/>
            <w:hideMark/>
          </w:tcPr>
          <w:p w14:paraId="47423E24"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1,117.95 </w:t>
            </w:r>
          </w:p>
        </w:tc>
      </w:tr>
      <w:tr w:rsidR="0029561E" w:rsidRPr="008C15BC" w14:paraId="29EF7B8C"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EACC96"/>
            <w:noWrap/>
            <w:vAlign w:val="center"/>
            <w:hideMark/>
          </w:tcPr>
          <w:p w14:paraId="41F8869D" w14:textId="77777777" w:rsidR="0029561E" w:rsidRPr="008C15BC" w:rsidRDefault="0029561E" w:rsidP="00EE369B">
            <w:pPr>
              <w:spacing w:before="0" w:after="0" w:line="240" w:lineRule="auto"/>
              <w:jc w:val="center"/>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nil"/>
              <w:right w:val="single" w:sz="4" w:space="0" w:color="auto"/>
            </w:tcBorders>
            <w:shd w:val="clear" w:color="auto" w:fill="auto"/>
            <w:noWrap/>
            <w:vAlign w:val="bottom"/>
            <w:hideMark/>
          </w:tcPr>
          <w:p w14:paraId="76510C79"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VI Suroccidente</w:t>
            </w:r>
          </w:p>
        </w:tc>
        <w:tc>
          <w:tcPr>
            <w:tcW w:w="1859" w:type="dxa"/>
            <w:tcBorders>
              <w:top w:val="nil"/>
              <w:left w:val="nil"/>
              <w:bottom w:val="nil"/>
              <w:right w:val="single" w:sz="4" w:space="0" w:color="auto"/>
            </w:tcBorders>
            <w:shd w:val="clear" w:color="000000" w:fill="FFFFFF"/>
            <w:noWrap/>
            <w:vAlign w:val="bottom"/>
            <w:hideMark/>
          </w:tcPr>
          <w:p w14:paraId="1E587D30"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4,544.35 </w:t>
            </w:r>
          </w:p>
        </w:tc>
        <w:tc>
          <w:tcPr>
            <w:tcW w:w="1859" w:type="dxa"/>
            <w:tcBorders>
              <w:top w:val="nil"/>
              <w:left w:val="nil"/>
              <w:bottom w:val="nil"/>
              <w:right w:val="single" w:sz="4" w:space="0" w:color="auto"/>
            </w:tcBorders>
            <w:shd w:val="clear" w:color="000000" w:fill="FFFFFF"/>
            <w:noWrap/>
            <w:vAlign w:val="bottom"/>
            <w:hideMark/>
          </w:tcPr>
          <w:p w14:paraId="43C75E66"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1,467.74 </w:t>
            </w:r>
          </w:p>
        </w:tc>
        <w:tc>
          <w:tcPr>
            <w:tcW w:w="1859" w:type="dxa"/>
            <w:tcBorders>
              <w:top w:val="nil"/>
              <w:left w:val="nil"/>
              <w:bottom w:val="nil"/>
              <w:right w:val="single" w:sz="4" w:space="0" w:color="auto"/>
            </w:tcBorders>
            <w:shd w:val="clear" w:color="000000" w:fill="FFFFFF"/>
            <w:noWrap/>
            <w:vAlign w:val="bottom"/>
            <w:hideMark/>
          </w:tcPr>
          <w:p w14:paraId="527D3F3A"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3,076.61 </w:t>
            </w:r>
          </w:p>
        </w:tc>
      </w:tr>
      <w:tr w:rsidR="0029561E" w:rsidRPr="008C15BC" w14:paraId="70DC840A"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FFC000"/>
            <w:noWrap/>
            <w:vAlign w:val="bottom"/>
            <w:hideMark/>
          </w:tcPr>
          <w:p w14:paraId="63637DC7"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right w:val="single" w:sz="4" w:space="0" w:color="auto"/>
            </w:tcBorders>
            <w:shd w:val="clear" w:color="auto" w:fill="auto"/>
            <w:noWrap/>
            <w:vAlign w:val="bottom"/>
            <w:hideMark/>
          </w:tcPr>
          <w:p w14:paraId="7ADD25EA"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VII Noroccidente</w:t>
            </w:r>
          </w:p>
        </w:tc>
        <w:tc>
          <w:tcPr>
            <w:tcW w:w="1859" w:type="dxa"/>
            <w:tcBorders>
              <w:top w:val="nil"/>
              <w:left w:val="nil"/>
              <w:right w:val="single" w:sz="4" w:space="0" w:color="auto"/>
            </w:tcBorders>
            <w:shd w:val="clear" w:color="000000" w:fill="FFFFFF"/>
            <w:noWrap/>
            <w:vAlign w:val="bottom"/>
            <w:hideMark/>
          </w:tcPr>
          <w:p w14:paraId="11046E0F"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2,314.46 </w:t>
            </w:r>
          </w:p>
        </w:tc>
        <w:tc>
          <w:tcPr>
            <w:tcW w:w="1859" w:type="dxa"/>
            <w:tcBorders>
              <w:top w:val="nil"/>
              <w:left w:val="nil"/>
              <w:right w:val="single" w:sz="4" w:space="0" w:color="auto"/>
            </w:tcBorders>
            <w:shd w:val="clear" w:color="000000" w:fill="FFFFFF"/>
            <w:noWrap/>
            <w:vAlign w:val="bottom"/>
            <w:hideMark/>
          </w:tcPr>
          <w:p w14:paraId="71FEE63A"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811.34 </w:t>
            </w:r>
          </w:p>
        </w:tc>
        <w:tc>
          <w:tcPr>
            <w:tcW w:w="1859" w:type="dxa"/>
            <w:tcBorders>
              <w:top w:val="nil"/>
              <w:left w:val="nil"/>
              <w:right w:val="single" w:sz="4" w:space="0" w:color="auto"/>
            </w:tcBorders>
            <w:shd w:val="clear" w:color="000000" w:fill="FFFFFF"/>
            <w:noWrap/>
            <w:vAlign w:val="bottom"/>
            <w:hideMark/>
          </w:tcPr>
          <w:p w14:paraId="5AD3226D"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1,503.12 </w:t>
            </w:r>
          </w:p>
        </w:tc>
      </w:tr>
      <w:tr w:rsidR="0029561E" w:rsidRPr="008C15BC" w14:paraId="5432CB74" w14:textId="77777777" w:rsidTr="00EE369B">
        <w:trPr>
          <w:trHeight w:val="228"/>
          <w:jc w:val="center"/>
        </w:trPr>
        <w:tc>
          <w:tcPr>
            <w:tcW w:w="1073" w:type="dxa"/>
            <w:tcBorders>
              <w:top w:val="nil"/>
              <w:left w:val="single" w:sz="4" w:space="0" w:color="auto"/>
              <w:bottom w:val="single" w:sz="4" w:space="0" w:color="auto"/>
              <w:right w:val="single" w:sz="4" w:space="0" w:color="auto"/>
            </w:tcBorders>
            <w:shd w:val="clear" w:color="000000" w:fill="C8EB47"/>
            <w:noWrap/>
            <w:vAlign w:val="bottom"/>
            <w:hideMark/>
          </w:tcPr>
          <w:p w14:paraId="56C268AB" w14:textId="77777777" w:rsidR="0029561E" w:rsidRPr="008C15BC" w:rsidRDefault="0029561E" w:rsidP="00EE369B">
            <w:pPr>
              <w:spacing w:before="0" w:after="0" w:line="240" w:lineRule="auto"/>
              <w:rPr>
                <w:rFonts w:ascii="Arial" w:hAnsi="Arial" w:cs="Arial"/>
                <w:color w:val="000000"/>
                <w:sz w:val="18"/>
                <w:szCs w:val="18"/>
                <w:lang w:eastAsia="es-GT"/>
              </w:rPr>
            </w:pPr>
            <w:r w:rsidRPr="008C15BC">
              <w:rPr>
                <w:rFonts w:ascii="Arial" w:hAnsi="Arial" w:cs="Arial"/>
                <w:color w:val="000000"/>
                <w:sz w:val="18"/>
                <w:szCs w:val="18"/>
                <w:lang w:eastAsia="es-GT"/>
              </w:rPr>
              <w:t> </w:t>
            </w:r>
          </w:p>
        </w:tc>
        <w:tc>
          <w:tcPr>
            <w:tcW w:w="2198" w:type="dxa"/>
            <w:tcBorders>
              <w:top w:val="nil"/>
              <w:left w:val="nil"/>
              <w:bottom w:val="single" w:sz="4" w:space="0" w:color="000000"/>
              <w:right w:val="single" w:sz="4" w:space="0" w:color="auto"/>
            </w:tcBorders>
            <w:shd w:val="clear" w:color="auto" w:fill="auto"/>
            <w:noWrap/>
            <w:vAlign w:val="bottom"/>
            <w:hideMark/>
          </w:tcPr>
          <w:p w14:paraId="7B365DD5" w14:textId="77777777" w:rsidR="0029561E" w:rsidRPr="008C15BC" w:rsidRDefault="0029561E" w:rsidP="00EE369B">
            <w:pPr>
              <w:spacing w:before="0" w:after="0" w:line="240" w:lineRule="auto"/>
              <w:rPr>
                <w:rFonts w:ascii="Arial" w:hAnsi="Arial" w:cs="Arial"/>
                <w:color w:val="222B35"/>
                <w:sz w:val="18"/>
                <w:szCs w:val="18"/>
                <w:lang w:eastAsia="es-GT"/>
              </w:rPr>
            </w:pPr>
            <w:r w:rsidRPr="008C15BC">
              <w:rPr>
                <w:rFonts w:ascii="Arial" w:hAnsi="Arial" w:cs="Arial"/>
                <w:color w:val="222B35"/>
                <w:sz w:val="18"/>
                <w:szCs w:val="18"/>
                <w:lang w:eastAsia="es-GT"/>
              </w:rPr>
              <w:t>VIII Petén</w:t>
            </w:r>
          </w:p>
        </w:tc>
        <w:tc>
          <w:tcPr>
            <w:tcW w:w="1859" w:type="dxa"/>
            <w:tcBorders>
              <w:top w:val="nil"/>
              <w:left w:val="nil"/>
              <w:bottom w:val="single" w:sz="4" w:space="0" w:color="000000"/>
              <w:right w:val="single" w:sz="4" w:space="0" w:color="auto"/>
            </w:tcBorders>
            <w:shd w:val="clear" w:color="000000" w:fill="FFFFFF"/>
            <w:noWrap/>
            <w:vAlign w:val="bottom"/>
            <w:hideMark/>
          </w:tcPr>
          <w:p w14:paraId="6FBA9BED"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841.62 </w:t>
            </w:r>
          </w:p>
        </w:tc>
        <w:tc>
          <w:tcPr>
            <w:tcW w:w="1859" w:type="dxa"/>
            <w:tcBorders>
              <w:top w:val="nil"/>
              <w:left w:val="nil"/>
              <w:bottom w:val="single" w:sz="4" w:space="0" w:color="000000"/>
              <w:right w:val="single" w:sz="4" w:space="0" w:color="auto"/>
            </w:tcBorders>
            <w:shd w:val="clear" w:color="000000" w:fill="FFFFFF"/>
            <w:noWrap/>
            <w:vAlign w:val="bottom"/>
            <w:hideMark/>
          </w:tcPr>
          <w:p w14:paraId="64FCD47F"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247.95 </w:t>
            </w:r>
          </w:p>
        </w:tc>
        <w:tc>
          <w:tcPr>
            <w:tcW w:w="1859" w:type="dxa"/>
            <w:tcBorders>
              <w:top w:val="nil"/>
              <w:left w:val="nil"/>
              <w:bottom w:val="single" w:sz="4" w:space="0" w:color="000000"/>
              <w:right w:val="single" w:sz="4" w:space="0" w:color="auto"/>
            </w:tcBorders>
            <w:shd w:val="clear" w:color="000000" w:fill="FFFFFF"/>
            <w:noWrap/>
            <w:vAlign w:val="bottom"/>
            <w:hideMark/>
          </w:tcPr>
          <w:p w14:paraId="527100A6" w14:textId="77777777" w:rsidR="0029561E" w:rsidRPr="008C15BC" w:rsidRDefault="0029561E" w:rsidP="00EE369B">
            <w:pPr>
              <w:spacing w:before="0" w:after="0" w:line="240" w:lineRule="auto"/>
              <w:jc w:val="right"/>
              <w:rPr>
                <w:rFonts w:ascii="Arial" w:hAnsi="Arial" w:cs="Arial"/>
                <w:color w:val="222B35"/>
                <w:sz w:val="18"/>
                <w:szCs w:val="18"/>
                <w:lang w:eastAsia="es-GT"/>
              </w:rPr>
            </w:pPr>
            <w:r w:rsidRPr="008C15BC">
              <w:rPr>
                <w:rFonts w:ascii="Arial" w:hAnsi="Arial" w:cs="Arial"/>
                <w:color w:val="222B35"/>
                <w:sz w:val="18"/>
                <w:szCs w:val="18"/>
                <w:lang w:eastAsia="es-GT"/>
              </w:rPr>
              <w:t xml:space="preserve">                      593.67 </w:t>
            </w:r>
          </w:p>
        </w:tc>
      </w:tr>
    </w:tbl>
    <w:p w14:paraId="3BB3F13D" w14:textId="798B2AD5" w:rsidR="0029561E" w:rsidRDefault="00EE369B" w:rsidP="0029561E">
      <w:pPr>
        <w:spacing w:before="0" w:after="160" w:line="259" w:lineRule="auto"/>
        <w:jc w:val="both"/>
        <w:rPr>
          <w:rFonts w:ascii="Arial" w:hAnsi="Arial" w:cs="Arial"/>
          <w:b/>
          <w:sz w:val="18"/>
          <w:szCs w:val="18"/>
        </w:rPr>
      </w:pPr>
      <w:r w:rsidRPr="00EE369B">
        <w:rPr>
          <w:rFonts w:ascii="Arial" w:hAnsi="Arial" w:cs="Arial"/>
          <w:b/>
          <w:sz w:val="22"/>
          <w:szCs w:val="22"/>
        </w:rPr>
        <w:t xml:space="preserve"> </w:t>
      </w:r>
      <w:r>
        <w:rPr>
          <w:rFonts w:ascii="Arial" w:hAnsi="Arial" w:cs="Arial"/>
          <w:b/>
          <w:sz w:val="22"/>
          <w:szCs w:val="22"/>
        </w:rPr>
        <w:t>F</w:t>
      </w:r>
      <w:r w:rsidRPr="003D61B6">
        <w:rPr>
          <w:rFonts w:ascii="Arial" w:hAnsi="Arial" w:cs="Arial"/>
          <w:b/>
          <w:sz w:val="18"/>
          <w:szCs w:val="18"/>
        </w:rPr>
        <w:t>uente: Sistema de Contabilidad Integrada -SICOIN-</w:t>
      </w:r>
    </w:p>
    <w:p w14:paraId="125DEAAE" w14:textId="11AEA41A" w:rsidR="00EE369B" w:rsidRDefault="00EE369B" w:rsidP="0029561E">
      <w:pPr>
        <w:spacing w:before="0" w:after="160" w:line="259" w:lineRule="auto"/>
        <w:jc w:val="both"/>
        <w:rPr>
          <w:rFonts w:ascii="Arial" w:hAnsi="Arial" w:cs="Arial"/>
          <w:b/>
          <w:sz w:val="18"/>
          <w:szCs w:val="18"/>
        </w:rPr>
      </w:pPr>
    </w:p>
    <w:p w14:paraId="02F9347D" w14:textId="6D85D14F" w:rsidR="00EE369B" w:rsidRDefault="00EE369B" w:rsidP="0029561E">
      <w:pPr>
        <w:spacing w:before="0" w:after="160" w:line="259" w:lineRule="auto"/>
        <w:jc w:val="both"/>
        <w:rPr>
          <w:rFonts w:ascii="Arial" w:hAnsi="Arial" w:cs="Arial"/>
          <w:b/>
          <w:sz w:val="18"/>
          <w:szCs w:val="18"/>
        </w:rPr>
      </w:pPr>
    </w:p>
    <w:p w14:paraId="0B7605CC" w14:textId="19EA8060" w:rsidR="00EE369B" w:rsidRDefault="00EE369B" w:rsidP="0029561E">
      <w:pPr>
        <w:spacing w:before="0" w:after="160" w:line="259" w:lineRule="auto"/>
        <w:jc w:val="both"/>
        <w:rPr>
          <w:rFonts w:ascii="Arial" w:hAnsi="Arial" w:cs="Arial"/>
          <w:b/>
          <w:sz w:val="18"/>
          <w:szCs w:val="18"/>
        </w:rPr>
      </w:pPr>
    </w:p>
    <w:p w14:paraId="49C9128A" w14:textId="3F49628D" w:rsidR="00EE369B" w:rsidRDefault="00EE369B" w:rsidP="0029561E">
      <w:pPr>
        <w:spacing w:before="0" w:after="160" w:line="259" w:lineRule="auto"/>
        <w:jc w:val="both"/>
        <w:rPr>
          <w:rFonts w:ascii="Arial" w:hAnsi="Arial" w:cs="Arial"/>
          <w:b/>
          <w:sz w:val="18"/>
          <w:szCs w:val="18"/>
        </w:rPr>
      </w:pPr>
    </w:p>
    <w:p w14:paraId="41D91126" w14:textId="3BADC686" w:rsidR="00EE369B" w:rsidRDefault="00EE369B" w:rsidP="0029561E">
      <w:pPr>
        <w:spacing w:before="0" w:after="160" w:line="259" w:lineRule="auto"/>
        <w:jc w:val="both"/>
        <w:rPr>
          <w:rFonts w:ascii="Arial" w:hAnsi="Arial" w:cs="Arial"/>
          <w:b/>
          <w:sz w:val="18"/>
          <w:szCs w:val="18"/>
        </w:rPr>
      </w:pPr>
    </w:p>
    <w:p w14:paraId="3F73B08D" w14:textId="0233BB10" w:rsidR="00EE369B" w:rsidRDefault="00EE369B" w:rsidP="0029561E">
      <w:pPr>
        <w:spacing w:before="0" w:after="160" w:line="259" w:lineRule="auto"/>
        <w:jc w:val="both"/>
        <w:rPr>
          <w:rFonts w:ascii="Arial" w:hAnsi="Arial" w:cs="Arial"/>
          <w:b/>
          <w:sz w:val="18"/>
          <w:szCs w:val="18"/>
        </w:rPr>
      </w:pPr>
    </w:p>
    <w:p w14:paraId="5448F194" w14:textId="4D569F4F"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1520" behindDoc="0" locked="0" layoutInCell="1" allowOverlap="1" wp14:anchorId="32324198" wp14:editId="6BBEB9DF">
                <wp:simplePos x="0" y="0"/>
                <wp:positionH relativeFrom="column">
                  <wp:posOffset>2753995</wp:posOffset>
                </wp:positionH>
                <wp:positionV relativeFrom="paragraph">
                  <wp:posOffset>62865</wp:posOffset>
                </wp:positionV>
                <wp:extent cx="820420" cy="302260"/>
                <wp:effectExtent l="0" t="0" r="0" b="2540"/>
                <wp:wrapNone/>
                <wp:docPr id="5" name="Llamada con línea 1 4"/>
                <wp:cNvGraphicFramePr/>
                <a:graphic xmlns:a="http://schemas.openxmlformats.org/drawingml/2006/main">
                  <a:graphicData uri="http://schemas.microsoft.com/office/word/2010/wordprocessingShape">
                    <wps:wsp>
                      <wps:cNvSpPr/>
                      <wps:spPr>
                        <a:xfrm>
                          <a:off x="0" y="0"/>
                          <a:ext cx="820420" cy="302260"/>
                        </a:xfrm>
                        <a:prstGeom prst="borderCallout1">
                          <a:avLst>
                            <a:gd name="adj1" fmla="val 115893"/>
                            <a:gd name="adj2" fmla="val 51923"/>
                            <a:gd name="adj3" fmla="val 321072"/>
                            <a:gd name="adj4" fmla="val 68846"/>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66590" w14:textId="77777777" w:rsidR="00B64EE4" w:rsidRPr="008C15BC" w:rsidRDefault="00B64EE4" w:rsidP="0029561E">
                            <w:pPr>
                              <w:pStyle w:val="NormalWeb"/>
                              <w:spacing w:before="0" w:beforeAutospacing="0" w:after="0" w:afterAutospacing="0"/>
                              <w:jc w:val="center"/>
                              <w:rPr>
                                <w:sz w:val="18"/>
                              </w:rPr>
                            </w:pPr>
                            <w:r w:rsidRPr="008C15BC">
                              <w:rPr>
                                <w:rFonts w:ascii="Arial" w:hAnsi="Arial" w:cs="Arial"/>
                                <w:b/>
                                <w:bCs/>
                                <w:color w:val="1F4E79" w:themeColor="accent1" w:themeShade="80"/>
                                <w:kern w:val="24"/>
                                <w:szCs w:val="22"/>
                                <w:lang w:val="es-ES"/>
                              </w:rPr>
                              <w:t>247.95</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32324198"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4" o:spid="_x0000_s1026" type="#_x0000_t47" style="position:absolute;left:0;text-align:left;margin-left:216.85pt;margin-top:4.95pt;width:64.6pt;height:23.8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" adj="14871,69352,11215,25033" filled="f" stroked="f" strokeweight=".25pt">
                <v:textbox>
                  <w:txbxContent>
                    <w:p w14:paraId="32E66590" w14:textId="77777777" w:rsidR="00B64EE4" w:rsidRPr="008C15BC" w:rsidRDefault="00B64EE4" w:rsidP="0029561E">
                      <w:pPr>
                        <w:pStyle w:val="NormalWeb"/>
                        <w:spacing w:before="0" w:beforeAutospacing="0" w:after="0" w:afterAutospacing="0"/>
                        <w:jc w:val="center"/>
                        <w:rPr>
                          <w:sz w:val="18"/>
                        </w:rPr>
                      </w:pPr>
                      <w:r w:rsidRPr="008C15BC">
                        <w:rPr>
                          <w:rFonts w:ascii="Arial" w:hAnsi="Arial" w:cs="Arial"/>
                          <w:b/>
                          <w:bCs/>
                          <w:color w:val="1F4E79" w:themeColor="accent1" w:themeShade="80"/>
                          <w:kern w:val="24"/>
                          <w:szCs w:val="22"/>
                          <w:lang w:val="es-ES"/>
                        </w:rPr>
                        <w:t>247.95</w:t>
                      </w:r>
                    </w:p>
                  </w:txbxContent>
                </v:textbox>
                <o:callout v:ext="edit" minusx="t" minusy="t"/>
              </v:shape>
            </w:pict>
          </mc:Fallback>
        </mc:AlternateContent>
      </w:r>
    </w:p>
    <w:p w14:paraId="0D68AB3D" w14:textId="60D8ADB1" w:rsidR="00EE369B" w:rsidRDefault="00EE369B" w:rsidP="0029561E">
      <w:pPr>
        <w:spacing w:before="0" w:after="160" w:line="259" w:lineRule="auto"/>
        <w:jc w:val="both"/>
        <w:rPr>
          <w:rFonts w:ascii="Arial" w:hAnsi="Arial" w:cs="Arial"/>
          <w:b/>
          <w:sz w:val="18"/>
          <w:szCs w:val="18"/>
        </w:rPr>
      </w:pPr>
    </w:p>
    <w:p w14:paraId="037DE8EE" w14:textId="6E553222" w:rsidR="00EE369B" w:rsidRDefault="00EE369B" w:rsidP="0029561E">
      <w:pPr>
        <w:spacing w:before="0" w:after="160" w:line="259" w:lineRule="auto"/>
        <w:jc w:val="both"/>
        <w:rPr>
          <w:rFonts w:ascii="Arial" w:hAnsi="Arial" w:cs="Arial"/>
          <w:b/>
          <w:sz w:val="18"/>
          <w:szCs w:val="18"/>
        </w:rPr>
      </w:pPr>
    </w:p>
    <w:p w14:paraId="105D948E" w14:textId="68197F4C" w:rsidR="00EE369B" w:rsidRDefault="00EE369B" w:rsidP="0029561E">
      <w:pPr>
        <w:spacing w:before="0" w:after="160" w:line="259" w:lineRule="auto"/>
        <w:jc w:val="both"/>
        <w:rPr>
          <w:rFonts w:ascii="Arial" w:hAnsi="Arial" w:cs="Arial"/>
          <w:b/>
          <w:sz w:val="18"/>
          <w:szCs w:val="18"/>
        </w:rPr>
      </w:pPr>
    </w:p>
    <w:p w14:paraId="7118D7DC" w14:textId="2C18D0F7" w:rsidR="00EE369B" w:rsidRDefault="00EE369B" w:rsidP="0029561E">
      <w:pPr>
        <w:spacing w:before="0" w:after="160" w:line="259" w:lineRule="auto"/>
        <w:jc w:val="both"/>
        <w:rPr>
          <w:rFonts w:ascii="Arial" w:hAnsi="Arial" w:cs="Arial"/>
          <w:b/>
          <w:sz w:val="18"/>
          <w:szCs w:val="18"/>
        </w:rPr>
      </w:pPr>
    </w:p>
    <w:p w14:paraId="611E0FAD" w14:textId="6A3F758E"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2544" behindDoc="0" locked="0" layoutInCell="1" allowOverlap="1" wp14:anchorId="3FD4DF9A" wp14:editId="1C122DEE">
                <wp:simplePos x="0" y="0"/>
                <wp:positionH relativeFrom="column">
                  <wp:posOffset>1283970</wp:posOffset>
                </wp:positionH>
                <wp:positionV relativeFrom="paragraph">
                  <wp:posOffset>79375</wp:posOffset>
                </wp:positionV>
                <wp:extent cx="820420" cy="344170"/>
                <wp:effectExtent l="0" t="0" r="0" b="0"/>
                <wp:wrapNone/>
                <wp:docPr id="10" name="Llamada con línea 1 9"/>
                <wp:cNvGraphicFramePr/>
                <a:graphic xmlns:a="http://schemas.openxmlformats.org/drawingml/2006/main">
                  <a:graphicData uri="http://schemas.microsoft.com/office/word/2010/wordprocessingShape">
                    <wps:wsp>
                      <wps:cNvSpPr/>
                      <wps:spPr>
                        <a:xfrm>
                          <a:off x="0" y="0"/>
                          <a:ext cx="820420" cy="344170"/>
                        </a:xfrm>
                        <a:prstGeom prst="borderCallout1">
                          <a:avLst>
                            <a:gd name="adj1" fmla="val 115894"/>
                            <a:gd name="adj2" fmla="val 51923"/>
                            <a:gd name="adj3" fmla="val 415239"/>
                            <a:gd name="adj4" fmla="val 181170"/>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43033"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811.34</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3FD4DF9A" id="Llamada con línea 1 9" o:spid="_x0000_s1027" type="#_x0000_t47" style="position:absolute;left:0;text-align:left;margin-left:101.1pt;margin-top:6.25pt;width:64.6pt;height:27.1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" adj="39133,89692,11215,25033" filled="f" stroked="f" strokeweight=".25pt">
                <v:textbox>
                  <w:txbxContent>
                    <w:p w14:paraId="7D143033"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811.34</w:t>
                      </w:r>
                    </w:p>
                  </w:txbxContent>
                </v:textbox>
                <o:callout v:ext="edit" minusx="t" minusy="t"/>
              </v:shape>
            </w:pict>
          </mc:Fallback>
        </mc:AlternateContent>
      </w:r>
    </w:p>
    <w:p w14:paraId="594C4A52" w14:textId="26C6D114"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6640" behindDoc="0" locked="0" layoutInCell="1" allowOverlap="1" wp14:anchorId="3BDE37EF" wp14:editId="7119E661">
                <wp:simplePos x="0" y="0"/>
                <wp:positionH relativeFrom="column">
                  <wp:posOffset>2543810</wp:posOffset>
                </wp:positionH>
                <wp:positionV relativeFrom="paragraph">
                  <wp:posOffset>15875</wp:posOffset>
                </wp:positionV>
                <wp:extent cx="680720" cy="251460"/>
                <wp:effectExtent l="0" t="0" r="0" b="0"/>
                <wp:wrapNone/>
                <wp:docPr id="67" name="Llamada con línea 1 13"/>
                <wp:cNvGraphicFramePr/>
                <a:graphic xmlns:a="http://schemas.openxmlformats.org/drawingml/2006/main">
                  <a:graphicData uri="http://schemas.microsoft.com/office/word/2010/wordprocessingShape">
                    <wps:wsp>
                      <wps:cNvSpPr/>
                      <wps:spPr>
                        <a:xfrm>
                          <a:off x="0" y="0"/>
                          <a:ext cx="680720" cy="251460"/>
                        </a:xfrm>
                        <a:prstGeom prst="borderCallout1">
                          <a:avLst>
                            <a:gd name="adj1" fmla="val 306917"/>
                            <a:gd name="adj2" fmla="val -61573"/>
                            <a:gd name="adj3" fmla="val 78929"/>
                            <a:gd name="adj4" fmla="val 21281"/>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F0AD74"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563.09</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3BDE37EF" id="Llamada con línea 1 13" o:spid="_x0000_s1028" type="#_x0000_t47" style="position:absolute;left:0;text-align:left;margin-left:200.3pt;margin-top:1.25pt;width:53.6pt;height:19.8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" adj="4597,17049,-13300,66294" filled="f" stroked="f" strokeweight=".25pt">
                <v:textbox>
                  <w:txbxContent>
                    <w:p w14:paraId="58F0AD74"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563.09</w:t>
                      </w:r>
                    </w:p>
                  </w:txbxContent>
                </v:textbox>
                <o:callout v:ext="edit" minusx="t"/>
              </v:shape>
            </w:pict>
          </mc:Fallback>
        </mc:AlternateContent>
      </w:r>
    </w:p>
    <w:p w14:paraId="5ECC09E6" w14:textId="30B348CC" w:rsidR="00EE369B" w:rsidRDefault="00EE369B" w:rsidP="0029561E">
      <w:pPr>
        <w:spacing w:before="0" w:after="160" w:line="259" w:lineRule="auto"/>
        <w:jc w:val="both"/>
        <w:rPr>
          <w:rFonts w:ascii="Arial" w:hAnsi="Arial" w:cs="Arial"/>
          <w:b/>
          <w:sz w:val="18"/>
          <w:szCs w:val="18"/>
        </w:rPr>
      </w:pPr>
    </w:p>
    <w:p w14:paraId="54A49BCA" w14:textId="647F2B9D"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5616" behindDoc="0" locked="0" layoutInCell="1" allowOverlap="1" wp14:anchorId="28E54C7D" wp14:editId="3E7C17B1">
                <wp:simplePos x="0" y="0"/>
                <wp:positionH relativeFrom="column">
                  <wp:posOffset>3208655</wp:posOffset>
                </wp:positionH>
                <wp:positionV relativeFrom="paragraph">
                  <wp:posOffset>6350</wp:posOffset>
                </wp:positionV>
                <wp:extent cx="680720" cy="370840"/>
                <wp:effectExtent l="0" t="0" r="0" b="0"/>
                <wp:wrapNone/>
                <wp:docPr id="66" name="Llamada con línea 1 12"/>
                <wp:cNvGraphicFramePr/>
                <a:graphic xmlns:a="http://schemas.openxmlformats.org/drawingml/2006/main">
                  <a:graphicData uri="http://schemas.microsoft.com/office/word/2010/wordprocessingShape">
                    <wps:wsp>
                      <wps:cNvSpPr/>
                      <wps:spPr>
                        <a:xfrm>
                          <a:off x="0" y="0"/>
                          <a:ext cx="680720" cy="370840"/>
                        </a:xfrm>
                        <a:prstGeom prst="borderCallout1">
                          <a:avLst>
                            <a:gd name="adj1" fmla="val -128941"/>
                            <a:gd name="adj2" fmla="val -14009"/>
                            <a:gd name="adj3" fmla="val -17928"/>
                            <a:gd name="adj4" fmla="val 39177"/>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F7BFA0"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525.45</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28E54C7D" id="Llamada con línea 1 12" o:spid="_x0000_s1029" type="#_x0000_t47" style="position:absolute;left:0;text-align:left;margin-left:252.65pt;margin-top:.5pt;width:53.6pt;height:29.2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" adj="8462,-3872,-3026,-27851" filled="f" stroked="f" strokeweight=".25pt">
                <v:textbox>
                  <w:txbxContent>
                    <w:p w14:paraId="4EF7BFA0"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525.45</w:t>
                      </w:r>
                    </w:p>
                  </w:txbxContent>
                </v:textbox>
                <o:callout v:ext="edit" minusx="t" minusy="t"/>
              </v:shape>
            </w:pict>
          </mc:Fallback>
        </mc:AlternateContent>
      </w:r>
    </w:p>
    <w:p w14:paraId="49F9690D" w14:textId="7DB90830"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3568" behindDoc="0" locked="0" layoutInCell="1" allowOverlap="1" wp14:anchorId="71F01A6D" wp14:editId="4C40A45B">
                <wp:simplePos x="0" y="0"/>
                <wp:positionH relativeFrom="column">
                  <wp:posOffset>868680</wp:posOffset>
                </wp:positionH>
                <wp:positionV relativeFrom="paragraph">
                  <wp:posOffset>20955</wp:posOffset>
                </wp:positionV>
                <wp:extent cx="1016000" cy="297180"/>
                <wp:effectExtent l="0" t="0" r="0" b="7620"/>
                <wp:wrapNone/>
                <wp:docPr id="11" name="Llamada con línea 1 10"/>
                <wp:cNvGraphicFramePr/>
                <a:graphic xmlns:a="http://schemas.openxmlformats.org/drawingml/2006/main">
                  <a:graphicData uri="http://schemas.microsoft.com/office/word/2010/wordprocessingShape">
                    <wps:wsp>
                      <wps:cNvSpPr/>
                      <wps:spPr>
                        <a:xfrm>
                          <a:off x="0" y="0"/>
                          <a:ext cx="1016000" cy="297180"/>
                        </a:xfrm>
                        <a:prstGeom prst="borderCallout1">
                          <a:avLst>
                            <a:gd name="adj1" fmla="val 67464"/>
                            <a:gd name="adj2" fmla="val 103254"/>
                            <a:gd name="adj3" fmla="val 156952"/>
                            <a:gd name="adj4" fmla="val 232821"/>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82A2A"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1,467.74</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71F01A6D" id="Llamada con línea 1 10" o:spid="_x0000_s1030" type="#_x0000_t47" style="position:absolute;left:0;text-align:left;margin-left:68.4pt;margin-top:1.65pt;width:80pt;height:23.4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" adj="50289,33902,22303,14572" filled="f" stroked="f" strokeweight=".25pt">
                <v:textbox>
                  <w:txbxContent>
                    <w:p w14:paraId="6D082A2A"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1,467.74</w:t>
                      </w:r>
                    </w:p>
                  </w:txbxContent>
                </v:textbox>
                <o:callout v:ext="edit" minusx="t" minusy="t"/>
              </v:shape>
            </w:pict>
          </mc:Fallback>
        </mc:AlternateContent>
      </w:r>
      <w:r w:rsidRPr="008E0290">
        <w:rPr>
          <w:rFonts w:ascii="Arial" w:hAnsi="Arial" w:cs="Arial"/>
          <w:b/>
          <w:noProof/>
          <w:sz w:val="22"/>
          <w:szCs w:val="22"/>
          <w:lang w:eastAsia="es-GT"/>
        </w:rPr>
        <mc:AlternateContent>
          <mc:Choice Requires="wps">
            <w:drawing>
              <wp:anchor distT="0" distB="0" distL="114300" distR="114300" simplePos="0" relativeHeight="251698688" behindDoc="0" locked="0" layoutInCell="1" allowOverlap="1" wp14:anchorId="47162110" wp14:editId="2EA42E03">
                <wp:simplePos x="0" y="0"/>
                <wp:positionH relativeFrom="column">
                  <wp:posOffset>2256790</wp:posOffset>
                </wp:positionH>
                <wp:positionV relativeFrom="paragraph">
                  <wp:posOffset>98425</wp:posOffset>
                </wp:positionV>
                <wp:extent cx="690880" cy="370205"/>
                <wp:effectExtent l="0" t="0" r="0" b="0"/>
                <wp:wrapNone/>
                <wp:docPr id="69" name="Llamada con línea 1 15"/>
                <wp:cNvGraphicFramePr/>
                <a:graphic xmlns:a="http://schemas.openxmlformats.org/drawingml/2006/main">
                  <a:graphicData uri="http://schemas.microsoft.com/office/word/2010/wordprocessingShape">
                    <wps:wsp>
                      <wps:cNvSpPr/>
                      <wps:spPr>
                        <a:xfrm>
                          <a:off x="0" y="0"/>
                          <a:ext cx="690880" cy="370205"/>
                        </a:xfrm>
                        <a:prstGeom prst="borderCallout1">
                          <a:avLst>
                            <a:gd name="adj1" fmla="val 56366"/>
                            <a:gd name="adj2" fmla="val 100267"/>
                            <a:gd name="adj3" fmla="val 54210"/>
                            <a:gd name="adj4" fmla="val 103920"/>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1415F"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903.72</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47162110" id="Llamada con línea 1 15" o:spid="_x0000_s1031" type="#_x0000_t47" style="position:absolute;left:0;text-align:left;margin-left:177.7pt;margin-top:7.75pt;width:54.4pt;height:29.1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" adj="22447,11709,21658,12175" filled="f" stroked="f" strokeweight=".25pt">
                <v:textbox>
                  <w:txbxContent>
                    <w:p w14:paraId="11C1415F"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903.72</w:t>
                      </w:r>
                    </w:p>
                  </w:txbxContent>
                </v:textbox>
                <o:callout v:ext="edit" minusx="t"/>
              </v:shape>
            </w:pict>
          </mc:Fallback>
        </mc:AlternateContent>
      </w:r>
    </w:p>
    <w:p w14:paraId="003FFB4E" w14:textId="4FD12E72" w:rsidR="00EE369B" w:rsidRDefault="00EE369B" w:rsidP="0029561E">
      <w:pPr>
        <w:spacing w:before="0" w:after="160" w:line="259" w:lineRule="auto"/>
        <w:jc w:val="both"/>
        <w:rPr>
          <w:rFonts w:ascii="Arial" w:hAnsi="Arial" w:cs="Arial"/>
          <w:b/>
          <w:sz w:val="18"/>
          <w:szCs w:val="18"/>
        </w:rPr>
      </w:pPr>
    </w:p>
    <w:p w14:paraId="3198A22C" w14:textId="26EFA854" w:rsidR="00EE369B" w:rsidRDefault="008C15BC" w:rsidP="0029561E">
      <w:pPr>
        <w:spacing w:before="0" w:after="160" w:line="259" w:lineRule="auto"/>
        <w:jc w:val="both"/>
        <w:rPr>
          <w:rFonts w:ascii="Arial" w:hAnsi="Arial" w:cs="Arial"/>
          <w:b/>
          <w:sz w:val="18"/>
          <w:szCs w:val="18"/>
        </w:rPr>
      </w:pPr>
      <w:r w:rsidRPr="008E0290">
        <w:rPr>
          <w:rFonts w:ascii="Arial" w:hAnsi="Arial" w:cs="Arial"/>
          <w:b/>
          <w:noProof/>
          <w:sz w:val="22"/>
          <w:szCs w:val="22"/>
          <w:lang w:eastAsia="es-GT"/>
        </w:rPr>
        <mc:AlternateContent>
          <mc:Choice Requires="wps">
            <w:drawing>
              <wp:anchor distT="0" distB="0" distL="114300" distR="114300" simplePos="0" relativeHeight="251697664" behindDoc="0" locked="0" layoutInCell="1" allowOverlap="1" wp14:anchorId="4F88AC65" wp14:editId="24A03947">
                <wp:simplePos x="0" y="0"/>
                <wp:positionH relativeFrom="column">
                  <wp:posOffset>1730375</wp:posOffset>
                </wp:positionH>
                <wp:positionV relativeFrom="paragraph">
                  <wp:posOffset>111760</wp:posOffset>
                </wp:positionV>
                <wp:extent cx="771525" cy="248920"/>
                <wp:effectExtent l="0" t="0" r="0" b="0"/>
                <wp:wrapNone/>
                <wp:docPr id="68" name="Llamada con línea 1 14"/>
                <wp:cNvGraphicFramePr/>
                <a:graphic xmlns:a="http://schemas.openxmlformats.org/drawingml/2006/main">
                  <a:graphicData uri="http://schemas.microsoft.com/office/word/2010/wordprocessingShape">
                    <wps:wsp>
                      <wps:cNvSpPr/>
                      <wps:spPr>
                        <a:xfrm>
                          <a:off x="0" y="0"/>
                          <a:ext cx="771525" cy="248920"/>
                        </a:xfrm>
                        <a:prstGeom prst="borderCallout1">
                          <a:avLst>
                            <a:gd name="adj1" fmla="val 45940"/>
                            <a:gd name="adj2" fmla="val 111044"/>
                            <a:gd name="adj3" fmla="val -15238"/>
                            <a:gd name="adj4" fmla="val 190094"/>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5AFC1"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531.13</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4F88AC65" id="Llamada con línea 1 14" o:spid="_x0000_s1032" type="#_x0000_t47" style="position:absolute;left:0;text-align:left;margin-left:136.25pt;margin-top:8.8pt;width:60.75pt;height:19.6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" adj="41060,-3291,23986,9923" filled="f" stroked="f" strokeweight=".25pt">
                <v:textbox>
                  <w:txbxContent>
                    <w:p w14:paraId="09E5AFC1"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lang w:val="es-ES"/>
                        </w:rPr>
                        <w:t>531.13</w:t>
                      </w:r>
                    </w:p>
                  </w:txbxContent>
                </v:textbox>
                <o:callout v:ext="edit" minusx="t"/>
              </v:shape>
            </w:pict>
          </mc:Fallback>
        </mc:AlternateContent>
      </w:r>
      <w:r w:rsidRPr="008E0290">
        <w:rPr>
          <w:rFonts w:ascii="Arial" w:hAnsi="Arial" w:cs="Arial"/>
          <w:b/>
          <w:noProof/>
          <w:sz w:val="22"/>
          <w:szCs w:val="22"/>
          <w:lang w:eastAsia="es-GT"/>
        </w:rPr>
        <mc:AlternateContent>
          <mc:Choice Requires="wps">
            <w:drawing>
              <wp:anchor distT="0" distB="0" distL="114300" distR="114300" simplePos="0" relativeHeight="251694592" behindDoc="0" locked="0" layoutInCell="1" allowOverlap="1" wp14:anchorId="6A819F53" wp14:editId="79A30CD8">
                <wp:simplePos x="0" y="0"/>
                <wp:positionH relativeFrom="column">
                  <wp:posOffset>2572385</wp:posOffset>
                </wp:positionH>
                <wp:positionV relativeFrom="paragraph">
                  <wp:posOffset>84455</wp:posOffset>
                </wp:positionV>
                <wp:extent cx="691515" cy="244475"/>
                <wp:effectExtent l="0" t="0" r="0" b="3175"/>
                <wp:wrapNone/>
                <wp:docPr id="65" name="Llamada con línea 1 11"/>
                <wp:cNvGraphicFramePr/>
                <a:graphic xmlns:a="http://schemas.openxmlformats.org/drawingml/2006/main">
                  <a:graphicData uri="http://schemas.microsoft.com/office/word/2010/wordprocessingShape">
                    <wps:wsp>
                      <wps:cNvSpPr/>
                      <wps:spPr>
                        <a:xfrm>
                          <a:off x="0" y="0"/>
                          <a:ext cx="691515" cy="244475"/>
                        </a:xfrm>
                        <a:prstGeom prst="borderCallout1">
                          <a:avLst>
                            <a:gd name="adj1" fmla="val -153155"/>
                            <a:gd name="adj2" fmla="val -40852"/>
                            <a:gd name="adj3" fmla="val -17928"/>
                            <a:gd name="adj4" fmla="val 39177"/>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160E95"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rPr>
                              <w:t>491.42</w:t>
                            </w:r>
                          </w:p>
                        </w:txbxContent>
                      </wps:txbx>
                      <wps:bodyPr wrap="square"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A819F53" id="Llamada con línea 1 11" o:spid="_x0000_s1033" type="#_x0000_t47" style="position:absolute;left:0;text-align:left;margin-left:202.55pt;margin-top:6.65pt;width:54.45pt;height:19.2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" adj="8462,-3872,-8824,-33081" filled="f" stroked="f" strokeweight=".25pt">
                <v:textbox>
                  <w:txbxContent>
                    <w:p w14:paraId="42160E95" w14:textId="77777777" w:rsidR="00B64EE4" w:rsidRPr="008C15BC" w:rsidRDefault="00B64EE4" w:rsidP="0029561E">
                      <w:pPr>
                        <w:pStyle w:val="NormalWeb"/>
                        <w:spacing w:before="0" w:beforeAutospacing="0" w:after="0" w:afterAutospacing="0"/>
                        <w:jc w:val="center"/>
                        <w:rPr>
                          <w:szCs w:val="24"/>
                        </w:rPr>
                      </w:pPr>
                      <w:r w:rsidRPr="008C15BC">
                        <w:rPr>
                          <w:rFonts w:ascii="Arial" w:hAnsi="Arial" w:cs="Arial"/>
                          <w:b/>
                          <w:bCs/>
                          <w:color w:val="1F4E79" w:themeColor="accent1" w:themeShade="80"/>
                          <w:kern w:val="24"/>
                          <w:szCs w:val="24"/>
                        </w:rPr>
                        <w:t>491.42</w:t>
                      </w:r>
                    </w:p>
                  </w:txbxContent>
                </v:textbox>
                <o:callout v:ext="edit" minusx="t" minusy="t"/>
              </v:shape>
            </w:pict>
          </mc:Fallback>
        </mc:AlternateContent>
      </w:r>
    </w:p>
    <w:p w14:paraId="47924CB9" w14:textId="6C376934" w:rsidR="00EE369B" w:rsidRDefault="00EE369B" w:rsidP="0029561E">
      <w:pPr>
        <w:spacing w:before="0" w:after="160" w:line="259" w:lineRule="auto"/>
        <w:jc w:val="both"/>
        <w:rPr>
          <w:rFonts w:ascii="Arial" w:hAnsi="Arial" w:cs="Arial"/>
          <w:b/>
          <w:sz w:val="18"/>
          <w:szCs w:val="18"/>
        </w:rPr>
      </w:pPr>
    </w:p>
    <w:p w14:paraId="2DB91A4F" w14:textId="7FF1F1D4" w:rsidR="0029561E" w:rsidRPr="00796E0D" w:rsidRDefault="0029561E" w:rsidP="00796E0D">
      <w:pPr>
        <w:pStyle w:val="Prrafodelista"/>
        <w:numPr>
          <w:ilvl w:val="2"/>
          <w:numId w:val="42"/>
        </w:numPr>
        <w:spacing w:before="0" w:after="160" w:line="259" w:lineRule="auto"/>
        <w:rPr>
          <w:rFonts w:ascii="Arial" w:hAnsi="Arial" w:cs="Arial"/>
          <w:b/>
          <w:sz w:val="22"/>
          <w:szCs w:val="22"/>
        </w:rPr>
      </w:pPr>
      <w:r w:rsidRPr="000067E7">
        <w:rPr>
          <w:noProof/>
          <w:lang w:eastAsia="es-GT"/>
        </w:rPr>
        <mc:AlternateContent>
          <mc:Choice Requires="wps">
            <w:drawing>
              <wp:anchor distT="0" distB="0" distL="114300" distR="114300" simplePos="0" relativeHeight="251687424" behindDoc="0" locked="0" layoutInCell="1" allowOverlap="1" wp14:anchorId="7A3693C8" wp14:editId="1AD06901">
                <wp:simplePos x="0" y="0"/>
                <wp:positionH relativeFrom="column">
                  <wp:posOffset>7287895</wp:posOffset>
                </wp:positionH>
                <wp:positionV relativeFrom="paragraph">
                  <wp:posOffset>1061720</wp:posOffset>
                </wp:positionV>
                <wp:extent cx="625475" cy="233680"/>
                <wp:effectExtent l="0" t="0" r="0" b="0"/>
                <wp:wrapNone/>
                <wp:docPr id="35" name="Llamada con línea 1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 cy="233680"/>
                        </a:xfrm>
                        <a:prstGeom prst="borderCallout1">
                          <a:avLst>
                            <a:gd name="adj1" fmla="val -128941"/>
                            <a:gd name="adj2" fmla="val -14009"/>
                            <a:gd name="adj3" fmla="val -17928"/>
                            <a:gd name="adj4" fmla="val 39177"/>
                          </a:avLst>
                        </a:prstGeom>
                        <a:noFill/>
                        <a:ln w="3175" cap="flat" cmpd="sng" algn="ctr">
                          <a:noFill/>
                          <a:prstDash val="solid"/>
                          <a:miter lim="800000"/>
                        </a:ln>
                        <a:effectLst/>
                      </wps:spPr>
                      <wps:txbx>
                        <w:txbxContent>
                          <w:p w14:paraId="12A6FB22" w14:textId="77777777" w:rsidR="00B64EE4" w:rsidRDefault="00B64EE4" w:rsidP="0029561E">
                            <w:pPr>
                              <w:pStyle w:val="NormalWeb"/>
                              <w:spacing w:before="0" w:beforeAutospacing="0" w:after="0" w:afterAutospacing="0"/>
                              <w:jc w:val="center"/>
                              <w:rPr>
                                <w:sz w:val="24"/>
                                <w:szCs w:val="24"/>
                              </w:rPr>
                            </w:pPr>
                            <w:r w:rsidRPr="001164E2">
                              <w:rPr>
                                <w:rFonts w:ascii="Arial" w:hAnsi="Arial" w:cs="Arial"/>
                                <w:b/>
                                <w:bCs/>
                                <w:color w:val="000000"/>
                                <w:kern w:val="24"/>
                                <w:sz w:val="21"/>
                                <w:szCs w:val="21"/>
                                <w:lang w:val="es-ES"/>
                              </w:rPr>
                              <w:t>398.29</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3693C8" id="_x0000_s1034" type="#_x0000_t47" style="position:absolute;left:0;text-align:left;margin-left:573.85pt;margin-top:83.6pt;width:49.25pt;height:1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" adj="8462,-3872,-3026,-27851" filled="f" stroked="f" strokeweight=".25pt">
                <v:textbox>
                  <w:txbxContent>
                    <w:p w14:paraId="12A6FB22" w14:textId="77777777" w:rsidR="00B64EE4" w:rsidRDefault="00B64EE4" w:rsidP="0029561E">
                      <w:pPr>
                        <w:pStyle w:val="NormalWeb"/>
                        <w:spacing w:before="0" w:beforeAutospacing="0" w:after="0" w:afterAutospacing="0"/>
                        <w:jc w:val="center"/>
                        <w:rPr>
                          <w:sz w:val="24"/>
                          <w:szCs w:val="24"/>
                        </w:rPr>
                      </w:pPr>
                      <w:r w:rsidRPr="001164E2">
                        <w:rPr>
                          <w:rFonts w:ascii="Arial" w:hAnsi="Arial" w:cs="Arial"/>
                          <w:b/>
                          <w:bCs/>
                          <w:color w:val="000000"/>
                          <w:kern w:val="24"/>
                          <w:sz w:val="21"/>
                          <w:szCs w:val="21"/>
                          <w:lang w:val="es-ES"/>
                        </w:rPr>
                        <w:t>398.29</w:t>
                      </w:r>
                    </w:p>
                  </w:txbxContent>
                </v:textbox>
                <o:callout v:ext="edit" minusx="t" minusy="t"/>
              </v:shape>
            </w:pict>
          </mc:Fallback>
        </mc:AlternateContent>
      </w:r>
      <w:r w:rsidR="00C15B26">
        <w:rPr>
          <w:rFonts w:ascii="Arial" w:hAnsi="Arial" w:cs="Arial"/>
          <w:b/>
          <w:sz w:val="22"/>
          <w:szCs w:val="22"/>
        </w:rPr>
        <w:t>Descripción de la E</w:t>
      </w:r>
      <w:r w:rsidRPr="00796E0D">
        <w:rPr>
          <w:rFonts w:ascii="Arial" w:hAnsi="Arial" w:cs="Arial"/>
          <w:b/>
          <w:sz w:val="22"/>
          <w:szCs w:val="22"/>
        </w:rPr>
        <w:t>jecución</w:t>
      </w:r>
      <w:r w:rsidR="00C15B26">
        <w:rPr>
          <w:rFonts w:ascii="Arial" w:hAnsi="Arial" w:cs="Arial"/>
          <w:b/>
          <w:sz w:val="22"/>
          <w:szCs w:val="22"/>
        </w:rPr>
        <w:t xml:space="preserve"> Presupuestaria por R</w:t>
      </w:r>
      <w:r w:rsidRPr="00796E0D">
        <w:rPr>
          <w:rFonts w:ascii="Arial" w:hAnsi="Arial" w:cs="Arial"/>
          <w:b/>
          <w:sz w:val="22"/>
          <w:szCs w:val="22"/>
        </w:rPr>
        <w:t>egión</w:t>
      </w:r>
    </w:p>
    <w:p w14:paraId="3133101B" w14:textId="36B60C50" w:rsidR="0029561E" w:rsidRDefault="00C15B26" w:rsidP="00C15B26">
      <w:pPr>
        <w:pStyle w:val="Sinespaciado"/>
        <w:rPr>
          <w:rFonts w:ascii="Arial" w:hAnsi="Arial" w:cs="Arial"/>
          <w:sz w:val="22"/>
          <w:szCs w:val="22"/>
        </w:rPr>
      </w:pPr>
      <w:r>
        <w:rPr>
          <w:rFonts w:ascii="Arial" w:hAnsi="Arial" w:cs="Arial"/>
          <w:sz w:val="22"/>
          <w:szCs w:val="22"/>
        </w:rPr>
        <w:t xml:space="preserve">     </w:t>
      </w:r>
      <w:r w:rsidRPr="00C15B26">
        <w:rPr>
          <w:rFonts w:ascii="Arial" w:hAnsi="Arial" w:cs="Arial"/>
          <w:b/>
          <w:sz w:val="22"/>
          <w:szCs w:val="22"/>
        </w:rPr>
        <w:t>1</w:t>
      </w:r>
      <w:r w:rsidR="00796E0D" w:rsidRPr="00C15B26">
        <w:rPr>
          <w:rFonts w:ascii="Arial" w:hAnsi="Arial" w:cs="Arial"/>
          <w:b/>
          <w:sz w:val="22"/>
          <w:szCs w:val="22"/>
        </w:rPr>
        <w:t xml:space="preserve">.8.2.1 </w:t>
      </w:r>
      <w:r w:rsidR="0029561E" w:rsidRPr="00C15B26">
        <w:rPr>
          <w:rFonts w:ascii="Arial" w:hAnsi="Arial" w:cs="Arial"/>
          <w:b/>
          <w:sz w:val="22"/>
          <w:szCs w:val="22"/>
        </w:rPr>
        <w:t>Región Metropolitana:</w:t>
      </w:r>
      <w:r w:rsidR="00796E0D">
        <w:rPr>
          <w:rFonts w:ascii="Arial" w:hAnsi="Arial" w:cs="Arial"/>
          <w:sz w:val="22"/>
          <w:szCs w:val="22"/>
        </w:rPr>
        <w:t xml:space="preserve"> </w:t>
      </w:r>
    </w:p>
    <w:p w14:paraId="28943DA3" w14:textId="77777777" w:rsidR="00796E0D" w:rsidRPr="000067E7" w:rsidRDefault="00796E0D" w:rsidP="00796E0D">
      <w:pPr>
        <w:pStyle w:val="Sinespaciado"/>
        <w:rPr>
          <w:rFonts w:ascii="Arial" w:hAnsi="Arial" w:cs="Arial"/>
          <w:sz w:val="22"/>
          <w:szCs w:val="22"/>
        </w:rPr>
      </w:pPr>
    </w:p>
    <w:p w14:paraId="0EFDB99F" w14:textId="77777777" w:rsidR="0029561E" w:rsidRPr="000067E7" w:rsidRDefault="0029561E" w:rsidP="0029561E">
      <w:pPr>
        <w:pStyle w:val="Sinespaciado"/>
        <w:ind w:left="720"/>
        <w:rPr>
          <w:rFonts w:ascii="Arial" w:hAnsi="Arial" w:cs="Arial"/>
          <w:sz w:val="22"/>
          <w:szCs w:val="22"/>
        </w:rPr>
      </w:pPr>
    </w:p>
    <w:p w14:paraId="36C6CC20"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La Región Metropolitana corresponde al Departamento de Guatemala y de acuerdo a los registros del Sistema de Contabilidad Integrada -SICOIN-, la ejecución presupuestaria correspondiente al primer cuatrimestre del ejercicio fiscal 2021, asciende al monto de </w:t>
      </w:r>
      <w:r>
        <w:rPr>
          <w:rFonts w:ascii="Arial" w:hAnsi="Arial" w:cs="Arial"/>
          <w:b/>
          <w:sz w:val="22"/>
          <w:szCs w:val="22"/>
        </w:rPr>
        <w:t>N</w:t>
      </w:r>
      <w:r w:rsidRPr="00313258">
        <w:rPr>
          <w:rFonts w:ascii="Arial" w:hAnsi="Arial" w:cs="Arial"/>
          <w:b/>
          <w:sz w:val="22"/>
          <w:szCs w:val="22"/>
        </w:rPr>
        <w:t>ovecientos tres millones setecientos veintitrés mil ochocientos cuarenta y ocho quetzales</w:t>
      </w:r>
      <w:r>
        <w:rPr>
          <w:rFonts w:ascii="Arial" w:hAnsi="Arial" w:cs="Arial"/>
          <w:b/>
          <w:sz w:val="22"/>
          <w:szCs w:val="22"/>
        </w:rPr>
        <w:t xml:space="preserve"> con 9</w:t>
      </w:r>
      <w:r w:rsidRPr="003D61B6">
        <w:rPr>
          <w:rFonts w:ascii="Arial" w:hAnsi="Arial" w:cs="Arial"/>
          <w:b/>
          <w:sz w:val="22"/>
          <w:szCs w:val="22"/>
        </w:rPr>
        <w:t>6/100 (Q.</w:t>
      </w:r>
      <w:r>
        <w:rPr>
          <w:rFonts w:ascii="Arial" w:hAnsi="Arial" w:cs="Arial"/>
          <w:b/>
          <w:sz w:val="22"/>
          <w:szCs w:val="22"/>
        </w:rPr>
        <w:t>903,723,848.96</w:t>
      </w:r>
      <w:r w:rsidRPr="003D61B6">
        <w:rPr>
          <w:rFonts w:ascii="Arial" w:hAnsi="Arial" w:cs="Arial"/>
          <w:b/>
          <w:sz w:val="22"/>
          <w:szCs w:val="22"/>
        </w:rPr>
        <w:t>)</w:t>
      </w:r>
      <w:r w:rsidRPr="000067E7">
        <w:rPr>
          <w:rFonts w:ascii="Arial" w:hAnsi="Arial" w:cs="Arial"/>
          <w:sz w:val="22"/>
          <w:szCs w:val="22"/>
        </w:rPr>
        <w:t xml:space="preserve">, lo que representa un porcentaje de ejecución del </w:t>
      </w:r>
      <w:r>
        <w:rPr>
          <w:rFonts w:ascii="Arial" w:hAnsi="Arial" w:cs="Arial"/>
          <w:sz w:val="22"/>
          <w:szCs w:val="22"/>
        </w:rPr>
        <w:t>29.37%.</w:t>
      </w:r>
    </w:p>
    <w:p w14:paraId="0391A66B" w14:textId="77777777" w:rsidR="0029561E" w:rsidRPr="000067E7" w:rsidRDefault="0029561E" w:rsidP="0029561E">
      <w:pPr>
        <w:pStyle w:val="Sinespaciado"/>
        <w:jc w:val="both"/>
        <w:rPr>
          <w:rFonts w:ascii="Arial" w:hAnsi="Arial" w:cs="Arial"/>
          <w:sz w:val="22"/>
          <w:szCs w:val="22"/>
        </w:rPr>
      </w:pPr>
    </w:p>
    <w:p w14:paraId="6897FBC7" w14:textId="7CDCB4F0" w:rsidR="0029561E" w:rsidRPr="00C15B26" w:rsidRDefault="0029561E" w:rsidP="00796E0D">
      <w:pPr>
        <w:pStyle w:val="Sinespaciado"/>
        <w:numPr>
          <w:ilvl w:val="3"/>
          <w:numId w:val="41"/>
        </w:numPr>
        <w:jc w:val="both"/>
        <w:rPr>
          <w:rFonts w:ascii="Arial" w:hAnsi="Arial" w:cs="Arial"/>
          <w:b/>
          <w:sz w:val="22"/>
          <w:szCs w:val="22"/>
        </w:rPr>
      </w:pPr>
      <w:r w:rsidRPr="00C15B26">
        <w:rPr>
          <w:rFonts w:ascii="Arial" w:hAnsi="Arial" w:cs="Arial"/>
          <w:b/>
          <w:sz w:val="22"/>
          <w:szCs w:val="22"/>
        </w:rPr>
        <w:t>Región Norte:</w:t>
      </w:r>
    </w:p>
    <w:p w14:paraId="29A2E1BA" w14:textId="77777777" w:rsidR="0029561E" w:rsidRPr="000067E7" w:rsidRDefault="0029561E" w:rsidP="0029561E">
      <w:pPr>
        <w:pStyle w:val="Sinespaciado"/>
        <w:jc w:val="both"/>
        <w:rPr>
          <w:rFonts w:ascii="Arial" w:hAnsi="Arial" w:cs="Arial"/>
          <w:sz w:val="22"/>
          <w:szCs w:val="22"/>
        </w:rPr>
      </w:pPr>
    </w:p>
    <w:p w14:paraId="68BA6DA4"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Esta región le corresponde a los Departamentos de Baja Verapaz y Alta Verapaz, con una ejecución durante el primer cuatrimestre del ejercicio fiscal 2021, por el monto de </w:t>
      </w:r>
      <w:r>
        <w:rPr>
          <w:rFonts w:ascii="Arial" w:hAnsi="Arial" w:cs="Arial"/>
          <w:b/>
          <w:sz w:val="22"/>
          <w:szCs w:val="22"/>
        </w:rPr>
        <w:t>Quinientos sesenta y tres millones ochenta y nueve mil setecientos noventa y dos quetzales con 62</w:t>
      </w:r>
      <w:r w:rsidRPr="003D61B6">
        <w:rPr>
          <w:rFonts w:ascii="Arial" w:hAnsi="Arial" w:cs="Arial"/>
          <w:b/>
          <w:sz w:val="22"/>
          <w:szCs w:val="22"/>
        </w:rPr>
        <w:t>/100 (Q.</w:t>
      </w:r>
      <w:r>
        <w:rPr>
          <w:rFonts w:ascii="Arial" w:hAnsi="Arial" w:cs="Arial"/>
          <w:b/>
          <w:sz w:val="22"/>
          <w:szCs w:val="22"/>
        </w:rPr>
        <w:t>563,089,792.62</w:t>
      </w:r>
      <w:r w:rsidRPr="003D61B6">
        <w:rPr>
          <w:rFonts w:ascii="Arial" w:hAnsi="Arial" w:cs="Arial"/>
          <w:b/>
          <w:sz w:val="22"/>
          <w:szCs w:val="22"/>
        </w:rPr>
        <w:t>)</w:t>
      </w:r>
      <w:r w:rsidRPr="000067E7">
        <w:rPr>
          <w:rFonts w:ascii="Arial" w:hAnsi="Arial" w:cs="Arial"/>
          <w:sz w:val="22"/>
          <w:szCs w:val="22"/>
        </w:rPr>
        <w:t xml:space="preserve">, que corresponde a un porcentaje de ejecución del </w:t>
      </w:r>
      <w:r>
        <w:rPr>
          <w:rFonts w:ascii="Arial" w:hAnsi="Arial" w:cs="Arial"/>
          <w:sz w:val="22"/>
          <w:szCs w:val="22"/>
        </w:rPr>
        <w:t>31.70</w:t>
      </w:r>
      <w:r w:rsidRPr="000067E7">
        <w:rPr>
          <w:rFonts w:ascii="Arial" w:hAnsi="Arial" w:cs="Arial"/>
          <w:sz w:val="22"/>
          <w:szCs w:val="22"/>
        </w:rPr>
        <w:t>%.</w:t>
      </w:r>
    </w:p>
    <w:p w14:paraId="530D1AF2" w14:textId="77777777" w:rsidR="0029561E" w:rsidRPr="000067E7" w:rsidRDefault="0029561E" w:rsidP="0029561E">
      <w:pPr>
        <w:pStyle w:val="Sinespaciado"/>
        <w:jc w:val="both"/>
        <w:rPr>
          <w:rFonts w:ascii="Arial" w:hAnsi="Arial" w:cs="Arial"/>
          <w:sz w:val="22"/>
          <w:szCs w:val="22"/>
        </w:rPr>
      </w:pPr>
    </w:p>
    <w:p w14:paraId="38CFA51C" w14:textId="6EAE7B38" w:rsidR="0029561E" w:rsidRPr="00C15B26" w:rsidRDefault="0029561E" w:rsidP="00C15B26">
      <w:pPr>
        <w:pStyle w:val="Sinespaciado"/>
        <w:numPr>
          <w:ilvl w:val="3"/>
          <w:numId w:val="41"/>
        </w:numPr>
        <w:jc w:val="both"/>
        <w:rPr>
          <w:rFonts w:ascii="Arial" w:hAnsi="Arial" w:cs="Arial"/>
          <w:b/>
          <w:sz w:val="22"/>
          <w:szCs w:val="22"/>
        </w:rPr>
      </w:pPr>
      <w:r w:rsidRPr="00C15B26">
        <w:rPr>
          <w:rFonts w:ascii="Arial" w:hAnsi="Arial" w:cs="Arial"/>
          <w:b/>
          <w:sz w:val="22"/>
          <w:szCs w:val="22"/>
        </w:rPr>
        <w:t>Región Nororiente:</w:t>
      </w:r>
    </w:p>
    <w:p w14:paraId="10FDEBEE" w14:textId="77777777" w:rsidR="0029561E" w:rsidRPr="000067E7" w:rsidRDefault="0029561E" w:rsidP="0029561E">
      <w:pPr>
        <w:pStyle w:val="Sinespaciado"/>
        <w:jc w:val="both"/>
        <w:rPr>
          <w:rFonts w:ascii="Arial" w:hAnsi="Arial" w:cs="Arial"/>
          <w:sz w:val="22"/>
          <w:szCs w:val="22"/>
        </w:rPr>
      </w:pPr>
    </w:p>
    <w:p w14:paraId="7850CB3F"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Correspondiente a los Departamentos de El Progreso, Izabal, Zacapa y Chiquimula, presentando una ejecución durante el primer cuatrimestre del ejercicio fiscal 2021, por el monto </w:t>
      </w:r>
      <w:r>
        <w:rPr>
          <w:rFonts w:ascii="Arial" w:hAnsi="Arial" w:cs="Arial"/>
          <w:sz w:val="22"/>
          <w:szCs w:val="22"/>
        </w:rPr>
        <w:t>d</w:t>
      </w:r>
      <w:r w:rsidRPr="000067E7">
        <w:rPr>
          <w:rFonts w:ascii="Arial" w:hAnsi="Arial" w:cs="Arial"/>
          <w:sz w:val="22"/>
          <w:szCs w:val="22"/>
        </w:rPr>
        <w:t xml:space="preserve">e </w:t>
      </w:r>
      <w:r>
        <w:rPr>
          <w:rFonts w:ascii="Arial" w:hAnsi="Arial" w:cs="Arial"/>
          <w:b/>
          <w:sz w:val="22"/>
          <w:szCs w:val="22"/>
        </w:rPr>
        <w:t>Quinientos veinticinco millones cuatrocientos cuarenta y nueve mil cientos treinta y ocho</w:t>
      </w:r>
      <w:r w:rsidRPr="003D61B6">
        <w:rPr>
          <w:rFonts w:ascii="Arial" w:hAnsi="Arial" w:cs="Arial"/>
          <w:b/>
          <w:sz w:val="22"/>
          <w:szCs w:val="22"/>
        </w:rPr>
        <w:t xml:space="preserve"> quetzales con </w:t>
      </w:r>
      <w:r>
        <w:rPr>
          <w:rFonts w:ascii="Arial" w:hAnsi="Arial" w:cs="Arial"/>
          <w:b/>
          <w:sz w:val="22"/>
          <w:szCs w:val="22"/>
        </w:rPr>
        <w:t>23</w:t>
      </w:r>
      <w:r w:rsidRPr="003D61B6">
        <w:rPr>
          <w:rFonts w:ascii="Arial" w:hAnsi="Arial" w:cs="Arial"/>
          <w:b/>
          <w:sz w:val="22"/>
          <w:szCs w:val="22"/>
        </w:rPr>
        <w:t>/100 (Q.</w:t>
      </w:r>
      <w:r>
        <w:rPr>
          <w:rFonts w:ascii="Arial" w:hAnsi="Arial" w:cs="Arial"/>
          <w:b/>
          <w:sz w:val="22"/>
          <w:szCs w:val="22"/>
        </w:rPr>
        <w:t>525,449,138.23</w:t>
      </w:r>
      <w:r w:rsidRPr="003D61B6">
        <w:rPr>
          <w:rFonts w:ascii="Arial" w:hAnsi="Arial" w:cs="Arial"/>
          <w:b/>
          <w:sz w:val="22"/>
          <w:szCs w:val="22"/>
        </w:rPr>
        <w:t>)</w:t>
      </w:r>
      <w:r w:rsidRPr="000067E7">
        <w:rPr>
          <w:rFonts w:ascii="Arial" w:hAnsi="Arial" w:cs="Arial"/>
          <w:sz w:val="22"/>
          <w:szCs w:val="22"/>
        </w:rPr>
        <w:t>, representado un porcentaje de ejecución del 2</w:t>
      </w:r>
      <w:r>
        <w:rPr>
          <w:rFonts w:ascii="Arial" w:hAnsi="Arial" w:cs="Arial"/>
          <w:sz w:val="22"/>
          <w:szCs w:val="22"/>
        </w:rPr>
        <w:t>8.84</w:t>
      </w:r>
      <w:r w:rsidRPr="000067E7">
        <w:rPr>
          <w:rFonts w:ascii="Arial" w:hAnsi="Arial" w:cs="Arial"/>
          <w:sz w:val="22"/>
          <w:szCs w:val="22"/>
        </w:rPr>
        <w:t>%.</w:t>
      </w:r>
    </w:p>
    <w:p w14:paraId="4E921C28" w14:textId="77777777" w:rsidR="0029561E" w:rsidRPr="000067E7" w:rsidRDefault="0029561E" w:rsidP="0029561E">
      <w:pPr>
        <w:pStyle w:val="Sinespaciado"/>
        <w:jc w:val="both"/>
        <w:rPr>
          <w:rFonts w:ascii="Arial" w:hAnsi="Arial" w:cs="Arial"/>
          <w:sz w:val="22"/>
          <w:szCs w:val="22"/>
        </w:rPr>
      </w:pPr>
    </w:p>
    <w:p w14:paraId="564F1680" w14:textId="71014DE4" w:rsidR="0029561E" w:rsidRPr="00C15B26" w:rsidRDefault="0029561E" w:rsidP="00C15B26">
      <w:pPr>
        <w:pStyle w:val="Sinespaciado"/>
        <w:numPr>
          <w:ilvl w:val="3"/>
          <w:numId w:val="41"/>
        </w:numPr>
        <w:jc w:val="both"/>
        <w:rPr>
          <w:rFonts w:ascii="Arial" w:hAnsi="Arial" w:cs="Arial"/>
          <w:b/>
          <w:sz w:val="22"/>
          <w:szCs w:val="22"/>
        </w:rPr>
      </w:pPr>
      <w:r w:rsidRPr="00C15B26">
        <w:rPr>
          <w:rFonts w:ascii="Arial" w:hAnsi="Arial" w:cs="Arial"/>
          <w:b/>
          <w:sz w:val="22"/>
          <w:szCs w:val="22"/>
        </w:rPr>
        <w:t>Región Suroriente:</w:t>
      </w:r>
    </w:p>
    <w:p w14:paraId="331F22E3" w14:textId="77777777" w:rsidR="0029561E" w:rsidRPr="000067E7" w:rsidRDefault="0029561E" w:rsidP="0029561E">
      <w:pPr>
        <w:pStyle w:val="Sinespaciado"/>
        <w:jc w:val="both"/>
        <w:rPr>
          <w:rFonts w:ascii="Arial" w:hAnsi="Arial" w:cs="Arial"/>
          <w:sz w:val="22"/>
          <w:szCs w:val="22"/>
        </w:rPr>
      </w:pPr>
    </w:p>
    <w:p w14:paraId="4C8A3801"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Dicha región corresponde a los Departamentos de Santa Rosa, Jalapa y Jutiapa, presentando una ejecución presupuestaria durante el primer cuatrimestre del ejercicio fiscal 2021, por el monto de </w:t>
      </w:r>
      <w:r>
        <w:rPr>
          <w:rFonts w:ascii="Arial" w:hAnsi="Arial" w:cs="Arial"/>
          <w:b/>
          <w:sz w:val="22"/>
          <w:szCs w:val="22"/>
        </w:rPr>
        <w:t>C</w:t>
      </w:r>
      <w:r w:rsidRPr="00313258">
        <w:rPr>
          <w:rFonts w:ascii="Arial" w:hAnsi="Arial" w:cs="Arial"/>
          <w:b/>
          <w:sz w:val="22"/>
          <w:szCs w:val="22"/>
        </w:rPr>
        <w:t xml:space="preserve">uatrocientos noventa y un millones cuatrocientos veinte mil trescientos ochenta y nueve quetzales </w:t>
      </w:r>
      <w:r w:rsidRPr="003D61B6">
        <w:rPr>
          <w:rFonts w:ascii="Arial" w:hAnsi="Arial" w:cs="Arial"/>
          <w:b/>
          <w:sz w:val="22"/>
          <w:szCs w:val="22"/>
        </w:rPr>
        <w:t>con 05/100 (Q.</w:t>
      </w:r>
      <w:r>
        <w:rPr>
          <w:rFonts w:ascii="Arial" w:hAnsi="Arial" w:cs="Arial"/>
          <w:b/>
          <w:sz w:val="22"/>
          <w:szCs w:val="22"/>
        </w:rPr>
        <w:t>491,420,389.14</w:t>
      </w:r>
      <w:r w:rsidRPr="003D61B6">
        <w:rPr>
          <w:rFonts w:ascii="Arial" w:hAnsi="Arial" w:cs="Arial"/>
          <w:b/>
          <w:sz w:val="22"/>
          <w:szCs w:val="22"/>
        </w:rPr>
        <w:t>)</w:t>
      </w:r>
      <w:r w:rsidRPr="000067E7">
        <w:rPr>
          <w:rFonts w:ascii="Arial" w:hAnsi="Arial" w:cs="Arial"/>
          <w:sz w:val="22"/>
          <w:szCs w:val="22"/>
        </w:rPr>
        <w:t xml:space="preserve">, lo cual representa un porcentaje de ejecución del </w:t>
      </w:r>
      <w:r>
        <w:rPr>
          <w:rFonts w:ascii="Arial" w:hAnsi="Arial" w:cs="Arial"/>
          <w:sz w:val="22"/>
          <w:szCs w:val="22"/>
        </w:rPr>
        <w:t>31.24</w:t>
      </w:r>
      <w:r w:rsidRPr="000067E7">
        <w:rPr>
          <w:rFonts w:ascii="Arial" w:hAnsi="Arial" w:cs="Arial"/>
          <w:sz w:val="22"/>
          <w:szCs w:val="22"/>
        </w:rPr>
        <w:t>%.</w:t>
      </w:r>
    </w:p>
    <w:p w14:paraId="6D935A86" w14:textId="77777777" w:rsidR="0029561E" w:rsidRPr="000067E7" w:rsidRDefault="0029561E" w:rsidP="0029561E">
      <w:pPr>
        <w:pStyle w:val="Sinespaciado"/>
        <w:jc w:val="both"/>
        <w:rPr>
          <w:rFonts w:ascii="Arial" w:hAnsi="Arial" w:cs="Arial"/>
          <w:sz w:val="22"/>
          <w:szCs w:val="22"/>
        </w:rPr>
      </w:pPr>
    </w:p>
    <w:p w14:paraId="4904B08E" w14:textId="1D998DD2" w:rsidR="0029561E" w:rsidRPr="00C15B26" w:rsidRDefault="0029561E" w:rsidP="00C15B26">
      <w:pPr>
        <w:pStyle w:val="Sinespaciado"/>
        <w:numPr>
          <w:ilvl w:val="3"/>
          <w:numId w:val="41"/>
        </w:numPr>
        <w:jc w:val="both"/>
        <w:rPr>
          <w:rFonts w:ascii="Arial" w:hAnsi="Arial" w:cs="Arial"/>
          <w:b/>
          <w:sz w:val="22"/>
          <w:szCs w:val="22"/>
        </w:rPr>
      </w:pPr>
      <w:r w:rsidRPr="00C15B26">
        <w:rPr>
          <w:rFonts w:ascii="Arial" w:hAnsi="Arial" w:cs="Arial"/>
          <w:b/>
          <w:sz w:val="22"/>
          <w:szCs w:val="22"/>
        </w:rPr>
        <w:t>Región Central:</w:t>
      </w:r>
    </w:p>
    <w:p w14:paraId="53F60463" w14:textId="77777777" w:rsidR="0029561E" w:rsidRPr="000067E7" w:rsidRDefault="0029561E" w:rsidP="0029561E">
      <w:pPr>
        <w:pStyle w:val="Sinespaciado"/>
        <w:jc w:val="both"/>
        <w:rPr>
          <w:rFonts w:ascii="Arial" w:hAnsi="Arial" w:cs="Arial"/>
          <w:sz w:val="22"/>
          <w:szCs w:val="22"/>
        </w:rPr>
      </w:pPr>
    </w:p>
    <w:p w14:paraId="20132AC6" w14:textId="77777777" w:rsidR="0029561E" w:rsidRDefault="0029561E" w:rsidP="0029561E">
      <w:pPr>
        <w:pStyle w:val="Sinespaciado"/>
        <w:jc w:val="both"/>
        <w:rPr>
          <w:rFonts w:ascii="Arial" w:hAnsi="Arial" w:cs="Arial"/>
          <w:sz w:val="22"/>
          <w:szCs w:val="22"/>
        </w:rPr>
      </w:pPr>
      <w:r w:rsidRPr="000067E7">
        <w:rPr>
          <w:rFonts w:ascii="Arial" w:hAnsi="Arial" w:cs="Arial"/>
          <w:sz w:val="22"/>
          <w:szCs w:val="22"/>
        </w:rPr>
        <w:t xml:space="preserve">Perteneciente a los Departamentos de Sacatepéquez, Chimaltenango y Escuintla, presentando una ejecución presupuestaria durante el primer cuatrimestre del ejercicio fiscal 2021, por un monto de </w:t>
      </w:r>
      <w:r>
        <w:rPr>
          <w:rFonts w:ascii="Arial" w:hAnsi="Arial" w:cs="Arial"/>
          <w:b/>
          <w:sz w:val="22"/>
          <w:szCs w:val="22"/>
        </w:rPr>
        <w:t>Quinientos treinta y un millones ciento veintiocho mil quinientos noventa y siete quetzales con 87</w:t>
      </w:r>
      <w:r w:rsidRPr="003D61B6">
        <w:rPr>
          <w:rFonts w:ascii="Arial" w:hAnsi="Arial" w:cs="Arial"/>
          <w:b/>
          <w:sz w:val="22"/>
          <w:szCs w:val="22"/>
        </w:rPr>
        <w:t>/100 (Q.</w:t>
      </w:r>
      <w:r>
        <w:rPr>
          <w:rFonts w:ascii="Arial" w:hAnsi="Arial" w:cs="Arial"/>
          <w:b/>
          <w:sz w:val="22"/>
          <w:szCs w:val="22"/>
        </w:rPr>
        <w:t>531,128,597.87</w:t>
      </w:r>
      <w:r w:rsidRPr="003D61B6">
        <w:rPr>
          <w:rFonts w:ascii="Arial" w:hAnsi="Arial" w:cs="Arial"/>
          <w:b/>
          <w:sz w:val="22"/>
          <w:szCs w:val="22"/>
        </w:rPr>
        <w:t>)</w:t>
      </w:r>
      <w:r w:rsidRPr="000067E7">
        <w:rPr>
          <w:rFonts w:ascii="Arial" w:hAnsi="Arial" w:cs="Arial"/>
          <w:sz w:val="22"/>
          <w:szCs w:val="22"/>
        </w:rPr>
        <w:t>, representando u</w:t>
      </w:r>
      <w:r>
        <w:rPr>
          <w:rFonts w:ascii="Arial" w:hAnsi="Arial" w:cs="Arial"/>
          <w:sz w:val="22"/>
          <w:szCs w:val="22"/>
        </w:rPr>
        <w:t>n porcentaje de ejecución del 32.21</w:t>
      </w:r>
      <w:r w:rsidRPr="000067E7">
        <w:rPr>
          <w:rFonts w:ascii="Arial" w:hAnsi="Arial" w:cs="Arial"/>
          <w:sz w:val="22"/>
          <w:szCs w:val="22"/>
        </w:rPr>
        <w:t>%.</w:t>
      </w:r>
    </w:p>
    <w:p w14:paraId="0E8C90E3" w14:textId="565A63B6" w:rsidR="0029561E" w:rsidRPr="00C15B26" w:rsidRDefault="0029561E" w:rsidP="00C15B26">
      <w:pPr>
        <w:pStyle w:val="Sinespaciado"/>
        <w:numPr>
          <w:ilvl w:val="3"/>
          <w:numId w:val="41"/>
        </w:numPr>
        <w:jc w:val="both"/>
        <w:rPr>
          <w:rFonts w:ascii="Arial" w:hAnsi="Arial" w:cs="Arial"/>
          <w:b/>
          <w:sz w:val="22"/>
          <w:szCs w:val="22"/>
        </w:rPr>
      </w:pPr>
      <w:r w:rsidRPr="00C15B26">
        <w:rPr>
          <w:rFonts w:ascii="Arial" w:hAnsi="Arial" w:cs="Arial"/>
          <w:b/>
          <w:sz w:val="22"/>
          <w:szCs w:val="22"/>
        </w:rPr>
        <w:t>Región Suroccidente:</w:t>
      </w:r>
    </w:p>
    <w:p w14:paraId="15119E71" w14:textId="77777777" w:rsidR="00675D38" w:rsidRPr="000067E7" w:rsidRDefault="00675D38" w:rsidP="00675D38">
      <w:pPr>
        <w:pStyle w:val="Sinespaciado"/>
        <w:ind w:left="720"/>
        <w:jc w:val="both"/>
        <w:rPr>
          <w:rFonts w:ascii="Arial" w:hAnsi="Arial" w:cs="Arial"/>
          <w:sz w:val="22"/>
          <w:szCs w:val="22"/>
        </w:rPr>
      </w:pPr>
    </w:p>
    <w:p w14:paraId="419F1F9E"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lastRenderedPageBreak/>
        <w:t xml:space="preserve">Correspondiente a los Departamentos de Sololá, Totonicapán, Quetzaltenango, Suchitepéquez, Retalhuleu y San Marcos, presentando una ejecución presupuestaria durante el primer cuatrimestre del ejercicio fiscal 2021, por un monto de </w:t>
      </w:r>
      <w:r>
        <w:rPr>
          <w:rFonts w:ascii="Arial" w:hAnsi="Arial" w:cs="Arial"/>
          <w:b/>
          <w:sz w:val="22"/>
          <w:szCs w:val="22"/>
        </w:rPr>
        <w:t>Mil cuatrocientos sesenta y siete millones setecientos cuarenta y cuatro mil ciento cinco quetzales con 63</w:t>
      </w:r>
      <w:r w:rsidRPr="003D61B6">
        <w:rPr>
          <w:rFonts w:ascii="Arial" w:hAnsi="Arial" w:cs="Arial"/>
          <w:b/>
          <w:sz w:val="22"/>
          <w:szCs w:val="22"/>
        </w:rPr>
        <w:t>/100 (Q.</w:t>
      </w:r>
      <w:r>
        <w:rPr>
          <w:rFonts w:ascii="Arial" w:hAnsi="Arial" w:cs="Arial"/>
          <w:b/>
          <w:sz w:val="22"/>
          <w:szCs w:val="22"/>
        </w:rPr>
        <w:t>1,467,744,105.63</w:t>
      </w:r>
      <w:r w:rsidRPr="003D61B6">
        <w:rPr>
          <w:rFonts w:ascii="Arial" w:hAnsi="Arial" w:cs="Arial"/>
          <w:b/>
          <w:sz w:val="22"/>
          <w:szCs w:val="22"/>
        </w:rPr>
        <w:t>)</w:t>
      </w:r>
      <w:r w:rsidRPr="000067E7">
        <w:rPr>
          <w:rFonts w:ascii="Arial" w:hAnsi="Arial" w:cs="Arial"/>
          <w:sz w:val="22"/>
          <w:szCs w:val="22"/>
        </w:rPr>
        <w:t xml:space="preserve">, representando un porcentaje de ejecución del </w:t>
      </w:r>
      <w:r>
        <w:rPr>
          <w:rFonts w:ascii="Arial" w:hAnsi="Arial" w:cs="Arial"/>
          <w:sz w:val="22"/>
          <w:szCs w:val="22"/>
        </w:rPr>
        <w:t>32.30</w:t>
      </w:r>
      <w:r w:rsidRPr="000067E7">
        <w:rPr>
          <w:rFonts w:ascii="Arial" w:hAnsi="Arial" w:cs="Arial"/>
          <w:sz w:val="22"/>
          <w:szCs w:val="22"/>
        </w:rPr>
        <w:t>%.</w:t>
      </w:r>
    </w:p>
    <w:p w14:paraId="108CD15C" w14:textId="77777777" w:rsidR="0029561E" w:rsidRPr="000067E7" w:rsidRDefault="0029561E" w:rsidP="0029561E">
      <w:pPr>
        <w:pStyle w:val="Sinespaciado"/>
        <w:jc w:val="both"/>
        <w:rPr>
          <w:rFonts w:ascii="Arial" w:hAnsi="Arial" w:cs="Arial"/>
          <w:sz w:val="22"/>
          <w:szCs w:val="22"/>
        </w:rPr>
      </w:pPr>
    </w:p>
    <w:p w14:paraId="05486B8D" w14:textId="528D2541" w:rsidR="0029561E" w:rsidRPr="000067E7" w:rsidRDefault="0029561E" w:rsidP="00C15B26">
      <w:pPr>
        <w:pStyle w:val="Sinespaciado"/>
        <w:numPr>
          <w:ilvl w:val="3"/>
          <w:numId w:val="41"/>
        </w:numPr>
        <w:jc w:val="both"/>
        <w:rPr>
          <w:rFonts w:ascii="Arial" w:hAnsi="Arial" w:cs="Arial"/>
          <w:sz w:val="22"/>
          <w:szCs w:val="22"/>
        </w:rPr>
      </w:pPr>
      <w:r w:rsidRPr="00C15B26">
        <w:rPr>
          <w:rFonts w:ascii="Arial" w:hAnsi="Arial" w:cs="Arial"/>
          <w:b/>
          <w:sz w:val="22"/>
          <w:szCs w:val="22"/>
        </w:rPr>
        <w:t>Región Noroccidente</w:t>
      </w:r>
      <w:r w:rsidRPr="000067E7">
        <w:rPr>
          <w:rFonts w:ascii="Arial" w:hAnsi="Arial" w:cs="Arial"/>
          <w:sz w:val="22"/>
          <w:szCs w:val="22"/>
        </w:rPr>
        <w:t>:</w:t>
      </w:r>
    </w:p>
    <w:p w14:paraId="4652AB62" w14:textId="77777777" w:rsidR="0029561E" w:rsidRPr="000067E7" w:rsidRDefault="0029561E" w:rsidP="0029561E">
      <w:pPr>
        <w:pStyle w:val="Sinespaciado"/>
        <w:jc w:val="both"/>
        <w:rPr>
          <w:rFonts w:ascii="Arial" w:hAnsi="Arial" w:cs="Arial"/>
          <w:sz w:val="22"/>
          <w:szCs w:val="22"/>
        </w:rPr>
      </w:pPr>
    </w:p>
    <w:p w14:paraId="6C859A0D"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Dicha región le corresponde a los Departamentos de Huehuetenango y Quiché, presentando una ejecución presupuestaria durante el primer cuatrimestre del ejercicio fiscal 2021, por un monto de </w:t>
      </w:r>
      <w:r>
        <w:rPr>
          <w:rFonts w:ascii="Arial" w:hAnsi="Arial" w:cs="Arial"/>
          <w:b/>
          <w:sz w:val="22"/>
          <w:szCs w:val="22"/>
        </w:rPr>
        <w:t>Ochocientos once millones trescientos treinta y ocho mil seiscientos cincuenta y dos quetzales con 60</w:t>
      </w:r>
      <w:r w:rsidRPr="00C712B5">
        <w:rPr>
          <w:rFonts w:ascii="Arial" w:hAnsi="Arial" w:cs="Arial"/>
          <w:b/>
          <w:sz w:val="22"/>
          <w:szCs w:val="22"/>
        </w:rPr>
        <w:t>/100 (Q.</w:t>
      </w:r>
      <w:r>
        <w:rPr>
          <w:rFonts w:ascii="Arial" w:hAnsi="Arial" w:cs="Arial"/>
          <w:b/>
          <w:sz w:val="22"/>
          <w:szCs w:val="22"/>
        </w:rPr>
        <w:t>811,338,652.60</w:t>
      </w:r>
      <w:r w:rsidRPr="00C712B5">
        <w:rPr>
          <w:rFonts w:ascii="Arial" w:hAnsi="Arial" w:cs="Arial"/>
          <w:b/>
          <w:sz w:val="22"/>
          <w:szCs w:val="22"/>
        </w:rPr>
        <w:t>)</w:t>
      </w:r>
      <w:r w:rsidRPr="000067E7">
        <w:rPr>
          <w:rFonts w:ascii="Arial" w:hAnsi="Arial" w:cs="Arial"/>
          <w:sz w:val="22"/>
          <w:szCs w:val="22"/>
        </w:rPr>
        <w:t>, lo cual representa un p</w:t>
      </w:r>
      <w:r>
        <w:rPr>
          <w:rFonts w:ascii="Arial" w:hAnsi="Arial" w:cs="Arial"/>
          <w:sz w:val="22"/>
          <w:szCs w:val="22"/>
        </w:rPr>
        <w:t>orcentaje de ejecución del 35.06</w:t>
      </w:r>
      <w:r w:rsidRPr="000067E7">
        <w:rPr>
          <w:rFonts w:ascii="Arial" w:hAnsi="Arial" w:cs="Arial"/>
          <w:sz w:val="22"/>
          <w:szCs w:val="22"/>
        </w:rPr>
        <w:t>%.</w:t>
      </w:r>
    </w:p>
    <w:p w14:paraId="5C73E18D" w14:textId="77777777" w:rsidR="0029561E" w:rsidRPr="000067E7" w:rsidRDefault="0029561E" w:rsidP="0029561E">
      <w:pPr>
        <w:pStyle w:val="Sinespaciado"/>
        <w:jc w:val="both"/>
        <w:rPr>
          <w:rFonts w:ascii="Arial" w:hAnsi="Arial" w:cs="Arial"/>
          <w:sz w:val="22"/>
          <w:szCs w:val="22"/>
        </w:rPr>
      </w:pPr>
    </w:p>
    <w:p w14:paraId="64A0CFBD" w14:textId="6BC3889D" w:rsidR="0029561E" w:rsidRPr="00C15B26" w:rsidRDefault="0029561E" w:rsidP="00C15B26">
      <w:pPr>
        <w:pStyle w:val="Sinespaciado"/>
        <w:numPr>
          <w:ilvl w:val="3"/>
          <w:numId w:val="41"/>
        </w:numPr>
        <w:jc w:val="both"/>
        <w:rPr>
          <w:rFonts w:ascii="Arial" w:hAnsi="Arial" w:cs="Arial"/>
          <w:b/>
          <w:sz w:val="22"/>
          <w:szCs w:val="22"/>
        </w:rPr>
      </w:pPr>
      <w:r w:rsidRPr="00C15B26">
        <w:rPr>
          <w:rFonts w:ascii="Arial" w:hAnsi="Arial" w:cs="Arial"/>
          <w:b/>
          <w:sz w:val="22"/>
          <w:szCs w:val="22"/>
        </w:rPr>
        <w:t>Región Petén:</w:t>
      </w:r>
    </w:p>
    <w:p w14:paraId="084E669F" w14:textId="77777777" w:rsidR="0029561E" w:rsidRPr="000067E7" w:rsidRDefault="0029561E" w:rsidP="0029561E">
      <w:pPr>
        <w:pStyle w:val="Sinespaciado"/>
        <w:jc w:val="both"/>
        <w:rPr>
          <w:rFonts w:ascii="Arial" w:hAnsi="Arial" w:cs="Arial"/>
          <w:sz w:val="22"/>
          <w:szCs w:val="22"/>
        </w:rPr>
      </w:pPr>
    </w:p>
    <w:p w14:paraId="42C396E3" w14:textId="77777777" w:rsidR="0029561E" w:rsidRPr="000067E7" w:rsidRDefault="0029561E" w:rsidP="0029561E">
      <w:pPr>
        <w:pStyle w:val="Sinespaciado"/>
        <w:jc w:val="both"/>
        <w:rPr>
          <w:rFonts w:ascii="Arial" w:hAnsi="Arial" w:cs="Arial"/>
          <w:sz w:val="22"/>
          <w:szCs w:val="22"/>
        </w:rPr>
      </w:pPr>
      <w:r w:rsidRPr="000067E7">
        <w:rPr>
          <w:rFonts w:ascii="Arial" w:hAnsi="Arial" w:cs="Arial"/>
          <w:sz w:val="22"/>
          <w:szCs w:val="22"/>
        </w:rPr>
        <w:t xml:space="preserve">Correspondiente al Departamento de Petén, presentando una ejecución presupuestaria durante el primer cuatrimestre del ejercicio fiscal 2021, por un monto de </w:t>
      </w:r>
      <w:r>
        <w:rPr>
          <w:rFonts w:ascii="Arial" w:hAnsi="Arial" w:cs="Arial"/>
          <w:b/>
          <w:sz w:val="22"/>
          <w:szCs w:val="22"/>
        </w:rPr>
        <w:t xml:space="preserve">Doscientos cuarenta y siete millones novecientos cuarenta y ocho mil cuatrocientos </w:t>
      </w:r>
      <w:proofErr w:type="gramStart"/>
      <w:r>
        <w:rPr>
          <w:rFonts w:ascii="Arial" w:hAnsi="Arial" w:cs="Arial"/>
          <w:b/>
          <w:sz w:val="22"/>
          <w:szCs w:val="22"/>
        </w:rPr>
        <w:t>cuarenta  quetzales</w:t>
      </w:r>
      <w:proofErr w:type="gramEnd"/>
      <w:r>
        <w:rPr>
          <w:rFonts w:ascii="Arial" w:hAnsi="Arial" w:cs="Arial"/>
          <w:b/>
          <w:sz w:val="22"/>
          <w:szCs w:val="22"/>
        </w:rPr>
        <w:t xml:space="preserve"> con 61</w:t>
      </w:r>
      <w:r w:rsidRPr="00C712B5">
        <w:rPr>
          <w:rFonts w:ascii="Arial" w:hAnsi="Arial" w:cs="Arial"/>
          <w:b/>
          <w:sz w:val="22"/>
          <w:szCs w:val="22"/>
        </w:rPr>
        <w:t>/100 (Q.</w:t>
      </w:r>
      <w:r>
        <w:rPr>
          <w:rFonts w:ascii="Arial" w:hAnsi="Arial" w:cs="Arial"/>
          <w:b/>
          <w:sz w:val="22"/>
          <w:szCs w:val="22"/>
        </w:rPr>
        <w:t>247,948,440.61</w:t>
      </w:r>
      <w:r w:rsidRPr="00C712B5">
        <w:rPr>
          <w:rFonts w:ascii="Arial" w:hAnsi="Arial" w:cs="Arial"/>
          <w:b/>
          <w:sz w:val="22"/>
          <w:szCs w:val="22"/>
        </w:rPr>
        <w:t>)</w:t>
      </w:r>
      <w:r w:rsidRPr="000067E7">
        <w:rPr>
          <w:rFonts w:ascii="Arial" w:hAnsi="Arial" w:cs="Arial"/>
          <w:sz w:val="22"/>
          <w:szCs w:val="22"/>
        </w:rPr>
        <w:t xml:space="preserve">, lo que representa un porcentaje de ejecución del </w:t>
      </w:r>
      <w:r>
        <w:rPr>
          <w:rFonts w:ascii="Arial" w:hAnsi="Arial" w:cs="Arial"/>
          <w:sz w:val="22"/>
          <w:szCs w:val="22"/>
        </w:rPr>
        <w:t>29.46</w:t>
      </w:r>
      <w:r w:rsidRPr="000067E7">
        <w:rPr>
          <w:rFonts w:ascii="Arial" w:hAnsi="Arial" w:cs="Arial"/>
          <w:sz w:val="22"/>
          <w:szCs w:val="22"/>
        </w:rPr>
        <w:t>%.</w:t>
      </w:r>
    </w:p>
    <w:p w14:paraId="648053FC" w14:textId="77777777" w:rsidR="00BC384E" w:rsidRPr="000067E7" w:rsidRDefault="00BC384E" w:rsidP="00BC384E">
      <w:pPr>
        <w:pStyle w:val="Sinespaciado"/>
        <w:rPr>
          <w:rFonts w:ascii="Arial" w:hAnsi="Arial" w:cs="Arial"/>
          <w:sz w:val="22"/>
          <w:szCs w:val="22"/>
        </w:rPr>
      </w:pPr>
    </w:p>
    <w:p w14:paraId="2A22DC5D" w14:textId="77777777" w:rsidR="00BC384E" w:rsidRPr="000067E7" w:rsidRDefault="00BC384E" w:rsidP="004463F9">
      <w:pPr>
        <w:pStyle w:val="titulo"/>
      </w:pPr>
    </w:p>
    <w:p w14:paraId="166CB241" w14:textId="05969C96" w:rsidR="000E0459" w:rsidRPr="00C15B26" w:rsidRDefault="000E0459" w:rsidP="004463F9">
      <w:pPr>
        <w:pStyle w:val="titulo"/>
        <w:numPr>
          <w:ilvl w:val="0"/>
          <w:numId w:val="41"/>
        </w:numPr>
        <w:jc w:val="left"/>
      </w:pPr>
      <w:r w:rsidRPr="00C15B26">
        <w:t>PARTE ESPECÍFICA</w:t>
      </w:r>
    </w:p>
    <w:p w14:paraId="62FF329D" w14:textId="77777777" w:rsidR="000E0459" w:rsidRPr="000067E7" w:rsidRDefault="000E0459" w:rsidP="000E0459">
      <w:pPr>
        <w:pStyle w:val="Prrafodelista"/>
        <w:spacing w:before="0" w:after="0"/>
        <w:rPr>
          <w:rFonts w:ascii="Arial" w:hAnsi="Arial" w:cs="Arial"/>
          <w:b/>
          <w:bCs/>
          <w:sz w:val="22"/>
          <w:szCs w:val="22"/>
        </w:rPr>
      </w:pPr>
    </w:p>
    <w:p w14:paraId="7345AA6B" w14:textId="77777777" w:rsidR="00BE1F93" w:rsidRDefault="00BE1F93" w:rsidP="004463F9">
      <w:pPr>
        <w:pStyle w:val="subtitulo"/>
        <w:rPr>
          <w:rFonts w:eastAsia="Arial"/>
        </w:rPr>
      </w:pPr>
      <w:r w:rsidRPr="00211F87">
        <w:rPr>
          <w:rFonts w:eastAsia="Arial"/>
        </w:rPr>
        <w:t>Resultados de corto y mediano plazo alcanzados en el marco de la Política General de Gobierno 2020-2024, primer cuatrimestre 2021:</w:t>
      </w:r>
    </w:p>
    <w:tbl>
      <w:tblPr>
        <w:tblW w:w="8931" w:type="dxa"/>
        <w:tblInd w:w="70" w:type="dxa"/>
        <w:tblCellMar>
          <w:left w:w="70" w:type="dxa"/>
          <w:right w:w="70" w:type="dxa"/>
        </w:tblCellMar>
        <w:tblLook w:val="04A0" w:firstRow="1" w:lastRow="0" w:firstColumn="1" w:lastColumn="0" w:noHBand="0" w:noVBand="1"/>
      </w:tblPr>
      <w:tblGrid>
        <w:gridCol w:w="2335"/>
        <w:gridCol w:w="1843"/>
        <w:gridCol w:w="992"/>
        <w:gridCol w:w="1134"/>
        <w:gridCol w:w="1134"/>
        <w:gridCol w:w="1493"/>
      </w:tblGrid>
      <w:tr w:rsidR="007050AF" w:rsidRPr="00D7509B" w14:paraId="4DAD5563" w14:textId="77777777" w:rsidTr="00675D38">
        <w:trPr>
          <w:trHeight w:val="540"/>
          <w:tblHeader/>
        </w:trPr>
        <w:tc>
          <w:tcPr>
            <w:tcW w:w="2335"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52A7AE9A"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Meta Estratégica</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05E21ACC"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Indicador</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4E2AB736"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 xml:space="preserve">Unidad de medida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57C367CF"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Valor de línea base</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7E725E31"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Año de línea base</w:t>
            </w:r>
          </w:p>
        </w:tc>
        <w:tc>
          <w:tcPr>
            <w:tcW w:w="1493" w:type="dxa"/>
            <w:vMerge w:val="restart"/>
            <w:tcBorders>
              <w:top w:val="single" w:sz="4" w:space="0" w:color="auto"/>
              <w:left w:val="single" w:sz="4" w:space="0" w:color="auto"/>
              <w:bottom w:val="single" w:sz="4" w:space="0" w:color="auto"/>
              <w:right w:val="single" w:sz="4" w:space="0" w:color="auto"/>
            </w:tcBorders>
            <w:shd w:val="clear" w:color="000000" w:fill="0054A4"/>
            <w:vAlign w:val="center"/>
            <w:hideMark/>
          </w:tcPr>
          <w:p w14:paraId="04947085" w14:textId="77777777" w:rsidR="007050AF" w:rsidRPr="00D7509B" w:rsidRDefault="007050AF" w:rsidP="00071FCF">
            <w:pPr>
              <w:spacing w:before="0" w:after="0" w:line="240" w:lineRule="auto"/>
              <w:jc w:val="center"/>
              <w:rPr>
                <w:rFonts w:ascii="Arial" w:hAnsi="Arial" w:cs="Arial"/>
                <w:b/>
                <w:bCs/>
                <w:color w:val="FFFFFF"/>
                <w:sz w:val="18"/>
                <w:szCs w:val="18"/>
                <w:lang w:eastAsia="es-GT"/>
              </w:rPr>
            </w:pPr>
            <w:r w:rsidRPr="00D7509B">
              <w:rPr>
                <w:rFonts w:ascii="Arial" w:hAnsi="Arial" w:cs="Arial"/>
                <w:b/>
                <w:bCs/>
                <w:color w:val="FFFFFF"/>
                <w:sz w:val="18"/>
                <w:szCs w:val="18"/>
                <w:lang w:eastAsia="es-GT"/>
              </w:rPr>
              <w:t xml:space="preserve">Valor alcanzado acumulado al mes de Abril </w:t>
            </w:r>
          </w:p>
        </w:tc>
      </w:tr>
      <w:tr w:rsidR="007050AF" w:rsidRPr="00D7509B" w14:paraId="30D5F45E" w14:textId="77777777" w:rsidTr="00675D38">
        <w:trPr>
          <w:trHeight w:val="705"/>
        </w:trPr>
        <w:tc>
          <w:tcPr>
            <w:tcW w:w="2335" w:type="dxa"/>
            <w:vMerge/>
            <w:tcBorders>
              <w:top w:val="single" w:sz="4" w:space="0" w:color="auto"/>
              <w:left w:val="single" w:sz="4" w:space="0" w:color="auto"/>
              <w:bottom w:val="single" w:sz="4" w:space="0" w:color="auto"/>
              <w:right w:val="single" w:sz="4" w:space="0" w:color="auto"/>
            </w:tcBorders>
            <w:vAlign w:val="center"/>
            <w:hideMark/>
          </w:tcPr>
          <w:p w14:paraId="0DB1A437" w14:textId="77777777" w:rsidR="007050AF" w:rsidRPr="00D7509B" w:rsidRDefault="007050AF" w:rsidP="00071FCF">
            <w:pPr>
              <w:spacing w:before="0" w:after="0" w:line="240" w:lineRule="auto"/>
              <w:rPr>
                <w:rFonts w:ascii="Arial" w:hAnsi="Arial" w:cs="Arial"/>
                <w:b/>
                <w:bCs/>
                <w:color w:val="FFFFFF"/>
                <w:sz w:val="18"/>
                <w:szCs w:val="18"/>
                <w:lang w:eastAsia="es-G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F57F02" w14:textId="77777777" w:rsidR="007050AF" w:rsidRPr="00D7509B" w:rsidRDefault="007050AF" w:rsidP="00071FCF">
            <w:pPr>
              <w:spacing w:before="0" w:after="0" w:line="240" w:lineRule="auto"/>
              <w:rPr>
                <w:rFonts w:ascii="Arial" w:hAnsi="Arial" w:cs="Arial"/>
                <w:b/>
                <w:bCs/>
                <w:color w:val="FFFFFF"/>
                <w:sz w:val="18"/>
                <w:szCs w:val="18"/>
                <w:lang w:eastAsia="es-GT"/>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16764C" w14:textId="77777777" w:rsidR="007050AF" w:rsidRPr="00D7509B" w:rsidRDefault="007050AF" w:rsidP="00071FCF">
            <w:pPr>
              <w:spacing w:before="0" w:after="0" w:line="240" w:lineRule="auto"/>
              <w:rPr>
                <w:rFonts w:ascii="Arial" w:hAnsi="Arial" w:cs="Arial"/>
                <w:b/>
                <w:bCs/>
                <w:color w:val="FFFFFF"/>
                <w:sz w:val="18"/>
                <w:szCs w:val="18"/>
                <w:lang w:eastAsia="es-G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BC52424" w14:textId="77777777" w:rsidR="007050AF" w:rsidRPr="00D7509B" w:rsidRDefault="007050AF" w:rsidP="00071FCF">
            <w:pPr>
              <w:spacing w:before="0" w:after="0" w:line="240" w:lineRule="auto"/>
              <w:rPr>
                <w:rFonts w:ascii="Arial" w:hAnsi="Arial" w:cs="Arial"/>
                <w:b/>
                <w:bCs/>
                <w:color w:val="FFFFFF"/>
                <w:sz w:val="18"/>
                <w:szCs w:val="18"/>
                <w:lang w:eastAsia="es-G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084D73" w14:textId="77777777" w:rsidR="007050AF" w:rsidRPr="00D7509B" w:rsidRDefault="007050AF" w:rsidP="00071FCF">
            <w:pPr>
              <w:spacing w:before="0" w:after="0" w:line="240" w:lineRule="auto"/>
              <w:rPr>
                <w:rFonts w:ascii="Arial" w:hAnsi="Arial" w:cs="Arial"/>
                <w:b/>
                <w:bCs/>
                <w:color w:val="FFFFFF"/>
                <w:sz w:val="18"/>
                <w:szCs w:val="18"/>
                <w:lang w:eastAsia="es-GT"/>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6A8FFC7B" w14:textId="77777777" w:rsidR="007050AF" w:rsidRPr="00D7509B" w:rsidRDefault="007050AF" w:rsidP="00071FCF">
            <w:pPr>
              <w:spacing w:before="0" w:after="0" w:line="240" w:lineRule="auto"/>
              <w:rPr>
                <w:rFonts w:ascii="Arial" w:hAnsi="Arial" w:cs="Arial"/>
                <w:b/>
                <w:bCs/>
                <w:color w:val="FFFFFF"/>
                <w:sz w:val="18"/>
                <w:szCs w:val="18"/>
                <w:lang w:eastAsia="es-GT"/>
              </w:rPr>
            </w:pPr>
          </w:p>
        </w:tc>
      </w:tr>
      <w:tr w:rsidR="007050AF" w:rsidRPr="00D7509B" w14:paraId="2E18EA97" w14:textId="77777777" w:rsidTr="00675D38">
        <w:trPr>
          <w:trHeight w:val="1147"/>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1B0C9364" w14:textId="77777777" w:rsidR="007050AF" w:rsidRPr="00D7509B" w:rsidRDefault="007050AF" w:rsidP="00071FCF">
            <w:pPr>
              <w:spacing w:before="0" w:after="0" w:line="240" w:lineRule="auto"/>
              <w:rPr>
                <w:rFonts w:ascii="Arial" w:hAnsi="Arial" w:cs="Arial"/>
                <w:sz w:val="18"/>
                <w:szCs w:val="18"/>
                <w:lang w:eastAsia="es-GT"/>
              </w:rPr>
            </w:pPr>
            <w:r w:rsidRPr="00D7509B">
              <w:rPr>
                <w:rFonts w:ascii="Arial" w:hAnsi="Arial" w:cs="Arial"/>
                <w:sz w:val="18"/>
                <w:szCs w:val="18"/>
                <w:lang w:eastAsia="es-GT"/>
              </w:rPr>
              <w:t xml:space="preserve">Para el año 2023 se ha incrementado la </w:t>
            </w:r>
            <w:r w:rsidRPr="00C15B26">
              <w:rPr>
                <w:rFonts w:ascii="Arial" w:hAnsi="Arial" w:cs="Arial"/>
                <w:bCs/>
                <w:sz w:val="18"/>
                <w:szCs w:val="18"/>
                <w:lang w:eastAsia="es-GT"/>
              </w:rPr>
              <w:t>tasa neta de cobertura</w:t>
            </w:r>
            <w:r w:rsidRPr="00C15B26">
              <w:rPr>
                <w:rFonts w:ascii="Arial" w:hAnsi="Arial" w:cs="Arial"/>
                <w:sz w:val="18"/>
                <w:szCs w:val="18"/>
                <w:lang w:eastAsia="es-GT"/>
              </w:rPr>
              <w:t xml:space="preserve"> en el nivel </w:t>
            </w:r>
            <w:r w:rsidRPr="00C15B26">
              <w:rPr>
                <w:rFonts w:ascii="Arial" w:hAnsi="Arial" w:cs="Arial"/>
                <w:bCs/>
                <w:sz w:val="18"/>
                <w:szCs w:val="18"/>
                <w:lang w:eastAsia="es-GT"/>
              </w:rPr>
              <w:t>Preprimario</w:t>
            </w:r>
            <w:r w:rsidRPr="00D7509B">
              <w:rPr>
                <w:rFonts w:ascii="Arial" w:hAnsi="Arial" w:cs="Arial"/>
                <w:b/>
                <w:bCs/>
                <w:sz w:val="18"/>
                <w:szCs w:val="18"/>
                <w:lang w:eastAsia="es-GT"/>
              </w:rPr>
              <w:t xml:space="preserve"> </w:t>
            </w:r>
            <w:r w:rsidRPr="00D7509B">
              <w:rPr>
                <w:rFonts w:ascii="Arial" w:hAnsi="Arial" w:cs="Arial"/>
                <w:sz w:val="18"/>
                <w:szCs w:val="18"/>
                <w:lang w:eastAsia="es-GT"/>
              </w:rPr>
              <w:t>en 12 puntos porcentuales.</w:t>
            </w:r>
          </w:p>
        </w:tc>
        <w:tc>
          <w:tcPr>
            <w:tcW w:w="1843" w:type="dxa"/>
            <w:tcBorders>
              <w:top w:val="nil"/>
              <w:left w:val="nil"/>
              <w:bottom w:val="single" w:sz="4" w:space="0" w:color="auto"/>
              <w:right w:val="single" w:sz="4" w:space="0" w:color="auto"/>
            </w:tcBorders>
            <w:shd w:val="clear" w:color="000000" w:fill="D9D9D9"/>
            <w:vAlign w:val="center"/>
            <w:hideMark/>
          </w:tcPr>
          <w:p w14:paraId="4C7F239E" w14:textId="77777777" w:rsidR="007050AF" w:rsidRPr="00D7509B" w:rsidRDefault="007050AF" w:rsidP="00071FCF">
            <w:pPr>
              <w:spacing w:before="0" w:after="0" w:line="240" w:lineRule="auto"/>
              <w:rPr>
                <w:rFonts w:ascii="Arial" w:hAnsi="Arial" w:cs="Arial"/>
                <w:sz w:val="18"/>
                <w:szCs w:val="18"/>
                <w:lang w:eastAsia="es-GT"/>
              </w:rPr>
            </w:pPr>
            <w:r w:rsidRPr="00D7509B">
              <w:rPr>
                <w:rFonts w:ascii="Arial" w:hAnsi="Arial" w:cs="Arial"/>
                <w:sz w:val="18"/>
                <w:szCs w:val="18"/>
                <w:lang w:eastAsia="es-GT"/>
              </w:rPr>
              <w:t>Tasa neta de cobertura en el nivel preprimario</w:t>
            </w:r>
          </w:p>
        </w:tc>
        <w:tc>
          <w:tcPr>
            <w:tcW w:w="992" w:type="dxa"/>
            <w:tcBorders>
              <w:top w:val="nil"/>
              <w:left w:val="nil"/>
              <w:bottom w:val="single" w:sz="4" w:space="0" w:color="auto"/>
              <w:right w:val="single" w:sz="4" w:space="0" w:color="auto"/>
            </w:tcBorders>
            <w:shd w:val="clear" w:color="000000" w:fill="D9D9D9"/>
            <w:vAlign w:val="center"/>
            <w:hideMark/>
          </w:tcPr>
          <w:p w14:paraId="44863865"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Tasa</w:t>
            </w:r>
          </w:p>
        </w:tc>
        <w:tc>
          <w:tcPr>
            <w:tcW w:w="1134" w:type="dxa"/>
            <w:tcBorders>
              <w:top w:val="nil"/>
              <w:left w:val="nil"/>
              <w:bottom w:val="single" w:sz="4" w:space="0" w:color="auto"/>
              <w:right w:val="single" w:sz="4" w:space="0" w:color="auto"/>
            </w:tcBorders>
            <w:shd w:val="clear" w:color="000000" w:fill="D9D9D9"/>
            <w:vAlign w:val="center"/>
            <w:hideMark/>
          </w:tcPr>
          <w:p w14:paraId="6C2E45EB"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51.16</w:t>
            </w:r>
          </w:p>
        </w:tc>
        <w:tc>
          <w:tcPr>
            <w:tcW w:w="1134" w:type="dxa"/>
            <w:tcBorders>
              <w:top w:val="nil"/>
              <w:left w:val="nil"/>
              <w:bottom w:val="single" w:sz="4" w:space="0" w:color="auto"/>
              <w:right w:val="single" w:sz="4" w:space="0" w:color="auto"/>
            </w:tcBorders>
            <w:shd w:val="clear" w:color="000000" w:fill="D9D9D9"/>
            <w:vAlign w:val="center"/>
            <w:hideMark/>
          </w:tcPr>
          <w:p w14:paraId="463D304C"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3472AB0D" w14:textId="3CF899DE" w:rsidR="007050AF" w:rsidRPr="00C35A25" w:rsidRDefault="001C2A1C"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62.0</w:t>
            </w:r>
            <w:r w:rsidR="007050AF" w:rsidRPr="00C35A25">
              <w:rPr>
                <w:rFonts w:ascii="Arial" w:hAnsi="Arial" w:cs="Arial"/>
                <w:sz w:val="18"/>
                <w:szCs w:val="18"/>
                <w:lang w:eastAsia="es-GT"/>
              </w:rPr>
              <w:t>%</w:t>
            </w:r>
          </w:p>
        </w:tc>
      </w:tr>
      <w:tr w:rsidR="007050AF" w:rsidRPr="00D7509B" w14:paraId="376DFC00" w14:textId="77777777" w:rsidTr="00675D38">
        <w:trPr>
          <w:trHeight w:val="1470"/>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0CEC66AB" w14:textId="77777777" w:rsidR="007050AF" w:rsidRPr="00D7509B" w:rsidRDefault="007050AF" w:rsidP="00071FCF">
            <w:pPr>
              <w:spacing w:before="0" w:after="0" w:line="240" w:lineRule="auto"/>
              <w:rPr>
                <w:rFonts w:ascii="Arial" w:hAnsi="Arial" w:cs="Arial"/>
                <w:sz w:val="18"/>
                <w:szCs w:val="18"/>
                <w:lang w:eastAsia="es-GT"/>
              </w:rPr>
            </w:pPr>
            <w:r w:rsidRPr="00D7509B">
              <w:rPr>
                <w:rFonts w:ascii="Arial" w:hAnsi="Arial" w:cs="Arial"/>
                <w:sz w:val="18"/>
                <w:szCs w:val="18"/>
                <w:lang w:eastAsia="es-GT"/>
              </w:rPr>
              <w:t xml:space="preserve">Para el año 2023 se ha incrementado la </w:t>
            </w:r>
            <w:r w:rsidRPr="00C15B26">
              <w:rPr>
                <w:rFonts w:ascii="Arial" w:hAnsi="Arial" w:cs="Arial"/>
                <w:bCs/>
                <w:sz w:val="18"/>
                <w:szCs w:val="18"/>
                <w:lang w:eastAsia="es-GT"/>
              </w:rPr>
              <w:t>tasa neta de cobertura</w:t>
            </w:r>
            <w:r w:rsidRPr="00C15B26">
              <w:rPr>
                <w:rFonts w:ascii="Arial" w:hAnsi="Arial" w:cs="Arial"/>
                <w:sz w:val="18"/>
                <w:szCs w:val="18"/>
                <w:lang w:eastAsia="es-GT"/>
              </w:rPr>
              <w:t xml:space="preserve"> en el nivel </w:t>
            </w:r>
            <w:r w:rsidRPr="00C15B26">
              <w:rPr>
                <w:rFonts w:ascii="Arial" w:hAnsi="Arial" w:cs="Arial"/>
                <w:bCs/>
                <w:sz w:val="18"/>
                <w:szCs w:val="18"/>
                <w:lang w:eastAsia="es-GT"/>
              </w:rPr>
              <w:t xml:space="preserve">Primario </w:t>
            </w:r>
            <w:r w:rsidRPr="00D7509B">
              <w:rPr>
                <w:rFonts w:ascii="Arial" w:hAnsi="Arial" w:cs="Arial"/>
                <w:sz w:val="18"/>
                <w:szCs w:val="18"/>
                <w:lang w:eastAsia="es-GT"/>
              </w:rPr>
              <w:t>en 17 puntos porcentuales.</w:t>
            </w:r>
          </w:p>
        </w:tc>
        <w:tc>
          <w:tcPr>
            <w:tcW w:w="1843" w:type="dxa"/>
            <w:tcBorders>
              <w:top w:val="nil"/>
              <w:left w:val="nil"/>
              <w:bottom w:val="single" w:sz="4" w:space="0" w:color="auto"/>
              <w:right w:val="single" w:sz="4" w:space="0" w:color="auto"/>
            </w:tcBorders>
            <w:shd w:val="clear" w:color="000000" w:fill="D9D9D9"/>
            <w:vAlign w:val="center"/>
            <w:hideMark/>
          </w:tcPr>
          <w:p w14:paraId="642B705B" w14:textId="77777777" w:rsidR="007050AF" w:rsidRPr="00D7509B" w:rsidRDefault="007050AF" w:rsidP="00071FCF">
            <w:pPr>
              <w:spacing w:before="0" w:after="0" w:line="240" w:lineRule="auto"/>
              <w:rPr>
                <w:rFonts w:ascii="Arial" w:hAnsi="Arial" w:cs="Arial"/>
                <w:sz w:val="18"/>
                <w:szCs w:val="18"/>
                <w:lang w:eastAsia="es-GT"/>
              </w:rPr>
            </w:pPr>
            <w:r w:rsidRPr="00D7509B">
              <w:rPr>
                <w:rFonts w:ascii="Arial" w:hAnsi="Arial" w:cs="Arial"/>
                <w:sz w:val="18"/>
                <w:szCs w:val="18"/>
                <w:lang w:eastAsia="es-GT"/>
              </w:rPr>
              <w:t xml:space="preserve">Tasa neta de cobertura en el nivel primario </w:t>
            </w:r>
          </w:p>
        </w:tc>
        <w:tc>
          <w:tcPr>
            <w:tcW w:w="992" w:type="dxa"/>
            <w:tcBorders>
              <w:top w:val="nil"/>
              <w:left w:val="nil"/>
              <w:bottom w:val="single" w:sz="4" w:space="0" w:color="auto"/>
              <w:right w:val="single" w:sz="4" w:space="0" w:color="auto"/>
            </w:tcBorders>
            <w:shd w:val="clear" w:color="000000" w:fill="D9D9D9"/>
            <w:vAlign w:val="center"/>
            <w:hideMark/>
          </w:tcPr>
          <w:p w14:paraId="718242C6"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Tasa</w:t>
            </w:r>
          </w:p>
        </w:tc>
        <w:tc>
          <w:tcPr>
            <w:tcW w:w="1134" w:type="dxa"/>
            <w:tcBorders>
              <w:top w:val="nil"/>
              <w:left w:val="nil"/>
              <w:bottom w:val="single" w:sz="4" w:space="0" w:color="auto"/>
              <w:right w:val="single" w:sz="4" w:space="0" w:color="auto"/>
            </w:tcBorders>
            <w:shd w:val="clear" w:color="000000" w:fill="D9D9D9"/>
            <w:vAlign w:val="center"/>
            <w:hideMark/>
          </w:tcPr>
          <w:p w14:paraId="2D489F77"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77.53</w:t>
            </w:r>
          </w:p>
        </w:tc>
        <w:tc>
          <w:tcPr>
            <w:tcW w:w="1134" w:type="dxa"/>
            <w:tcBorders>
              <w:top w:val="nil"/>
              <w:left w:val="nil"/>
              <w:bottom w:val="single" w:sz="4" w:space="0" w:color="auto"/>
              <w:right w:val="single" w:sz="4" w:space="0" w:color="auto"/>
            </w:tcBorders>
            <w:shd w:val="clear" w:color="000000" w:fill="D9D9D9"/>
            <w:vAlign w:val="center"/>
            <w:hideMark/>
          </w:tcPr>
          <w:p w14:paraId="561A63AF" w14:textId="77777777" w:rsidR="007050AF" w:rsidRPr="00D7509B" w:rsidRDefault="007050AF" w:rsidP="00071FCF">
            <w:pPr>
              <w:spacing w:before="0" w:after="0" w:line="240" w:lineRule="auto"/>
              <w:jc w:val="center"/>
              <w:rPr>
                <w:rFonts w:ascii="Arial" w:hAnsi="Arial" w:cs="Arial"/>
                <w:color w:val="000000"/>
                <w:sz w:val="18"/>
                <w:szCs w:val="18"/>
                <w:lang w:eastAsia="es-GT"/>
              </w:rPr>
            </w:pPr>
            <w:r w:rsidRPr="00D7509B">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4D6F070A" w14:textId="58CC0D5E"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94.</w:t>
            </w:r>
            <w:r w:rsidR="003F2B73" w:rsidRPr="00C35A25">
              <w:rPr>
                <w:rFonts w:ascii="Arial" w:hAnsi="Arial" w:cs="Arial"/>
                <w:sz w:val="18"/>
                <w:szCs w:val="18"/>
                <w:lang w:eastAsia="es-GT"/>
              </w:rPr>
              <w:t>6</w:t>
            </w:r>
            <w:r w:rsidRPr="00C35A25">
              <w:rPr>
                <w:rFonts w:ascii="Arial" w:hAnsi="Arial" w:cs="Arial"/>
                <w:sz w:val="18"/>
                <w:szCs w:val="18"/>
                <w:lang w:eastAsia="es-GT"/>
              </w:rPr>
              <w:t>0%</w:t>
            </w:r>
          </w:p>
        </w:tc>
      </w:tr>
      <w:tr w:rsidR="007050AF" w:rsidRPr="00C35A25" w14:paraId="7E2F5C2F" w14:textId="77777777" w:rsidTr="00675D38">
        <w:trPr>
          <w:trHeight w:val="1024"/>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11695F06" w14:textId="77777777" w:rsidR="007050AF" w:rsidRPr="00C15B26" w:rsidRDefault="007050AF" w:rsidP="00071FCF">
            <w:pPr>
              <w:spacing w:before="0" w:after="0" w:line="240" w:lineRule="auto"/>
              <w:rPr>
                <w:rFonts w:ascii="Arial" w:hAnsi="Arial" w:cs="Arial"/>
                <w:sz w:val="18"/>
                <w:szCs w:val="18"/>
                <w:lang w:eastAsia="es-GT"/>
              </w:rPr>
            </w:pPr>
            <w:r w:rsidRPr="00C15B26">
              <w:rPr>
                <w:rFonts w:ascii="Arial" w:hAnsi="Arial" w:cs="Arial"/>
                <w:sz w:val="18"/>
                <w:szCs w:val="18"/>
                <w:lang w:eastAsia="es-GT"/>
              </w:rPr>
              <w:lastRenderedPageBreak/>
              <w:t xml:space="preserve">Para el año 2023 se ha incrementado la </w:t>
            </w:r>
            <w:r w:rsidRPr="00C15B26">
              <w:rPr>
                <w:rFonts w:ascii="Arial" w:hAnsi="Arial" w:cs="Arial"/>
                <w:bCs/>
                <w:sz w:val="18"/>
                <w:szCs w:val="18"/>
                <w:lang w:eastAsia="es-GT"/>
              </w:rPr>
              <w:t>tasa neta de cobertura</w:t>
            </w:r>
            <w:r w:rsidRPr="00C15B26">
              <w:rPr>
                <w:rFonts w:ascii="Arial" w:hAnsi="Arial" w:cs="Arial"/>
                <w:sz w:val="18"/>
                <w:szCs w:val="18"/>
                <w:lang w:eastAsia="es-GT"/>
              </w:rPr>
              <w:t xml:space="preserve"> en el nivel básico en 17 puntos porcentuales.</w:t>
            </w:r>
          </w:p>
        </w:tc>
        <w:tc>
          <w:tcPr>
            <w:tcW w:w="1843" w:type="dxa"/>
            <w:tcBorders>
              <w:top w:val="nil"/>
              <w:left w:val="nil"/>
              <w:bottom w:val="single" w:sz="4" w:space="0" w:color="auto"/>
              <w:right w:val="single" w:sz="4" w:space="0" w:color="auto"/>
            </w:tcBorders>
            <w:shd w:val="clear" w:color="000000" w:fill="D9D9D9"/>
            <w:vAlign w:val="center"/>
            <w:hideMark/>
          </w:tcPr>
          <w:p w14:paraId="126F268D" w14:textId="77777777" w:rsidR="007050AF" w:rsidRPr="00C35A25" w:rsidRDefault="007050AF" w:rsidP="00071FCF">
            <w:pPr>
              <w:spacing w:before="0" w:after="0" w:line="240" w:lineRule="auto"/>
              <w:rPr>
                <w:rFonts w:ascii="Arial" w:hAnsi="Arial" w:cs="Arial"/>
                <w:sz w:val="18"/>
                <w:szCs w:val="18"/>
                <w:lang w:eastAsia="es-GT"/>
              </w:rPr>
            </w:pPr>
            <w:r w:rsidRPr="00C35A25">
              <w:rPr>
                <w:rFonts w:ascii="Arial" w:hAnsi="Arial" w:cs="Arial"/>
                <w:sz w:val="18"/>
                <w:szCs w:val="18"/>
                <w:lang w:eastAsia="es-GT"/>
              </w:rPr>
              <w:t>Tasa neta de cobertura neta en el nivel básico</w:t>
            </w:r>
          </w:p>
        </w:tc>
        <w:tc>
          <w:tcPr>
            <w:tcW w:w="992" w:type="dxa"/>
            <w:tcBorders>
              <w:top w:val="nil"/>
              <w:left w:val="nil"/>
              <w:bottom w:val="single" w:sz="4" w:space="0" w:color="auto"/>
              <w:right w:val="single" w:sz="4" w:space="0" w:color="auto"/>
            </w:tcBorders>
            <w:shd w:val="clear" w:color="000000" w:fill="D9D9D9"/>
            <w:vAlign w:val="center"/>
            <w:hideMark/>
          </w:tcPr>
          <w:p w14:paraId="4D2699A2"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Tasa</w:t>
            </w:r>
          </w:p>
        </w:tc>
        <w:tc>
          <w:tcPr>
            <w:tcW w:w="1134" w:type="dxa"/>
            <w:tcBorders>
              <w:top w:val="nil"/>
              <w:left w:val="nil"/>
              <w:bottom w:val="single" w:sz="4" w:space="0" w:color="auto"/>
              <w:right w:val="single" w:sz="4" w:space="0" w:color="auto"/>
            </w:tcBorders>
            <w:shd w:val="clear" w:color="000000" w:fill="D9D9D9"/>
            <w:vAlign w:val="center"/>
            <w:hideMark/>
          </w:tcPr>
          <w:p w14:paraId="5CE0AE59"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43.24</w:t>
            </w:r>
          </w:p>
        </w:tc>
        <w:tc>
          <w:tcPr>
            <w:tcW w:w="1134" w:type="dxa"/>
            <w:tcBorders>
              <w:top w:val="nil"/>
              <w:left w:val="nil"/>
              <w:bottom w:val="single" w:sz="4" w:space="0" w:color="auto"/>
              <w:right w:val="single" w:sz="4" w:space="0" w:color="auto"/>
            </w:tcBorders>
            <w:shd w:val="clear" w:color="000000" w:fill="D9D9D9"/>
            <w:vAlign w:val="center"/>
            <w:hideMark/>
          </w:tcPr>
          <w:p w14:paraId="328D65A6"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2018</w:t>
            </w:r>
          </w:p>
        </w:tc>
        <w:tc>
          <w:tcPr>
            <w:tcW w:w="1493" w:type="dxa"/>
            <w:tcBorders>
              <w:top w:val="nil"/>
              <w:left w:val="nil"/>
              <w:bottom w:val="single" w:sz="4" w:space="0" w:color="auto"/>
              <w:right w:val="single" w:sz="4" w:space="0" w:color="auto"/>
            </w:tcBorders>
            <w:shd w:val="clear" w:color="000000" w:fill="D9D9D9"/>
            <w:vAlign w:val="center"/>
            <w:hideMark/>
          </w:tcPr>
          <w:p w14:paraId="7581588F" w14:textId="680DC9B3"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4</w:t>
            </w:r>
            <w:r w:rsidR="003F2B73" w:rsidRPr="00C35A25">
              <w:rPr>
                <w:rFonts w:ascii="Arial" w:hAnsi="Arial" w:cs="Arial"/>
                <w:sz w:val="18"/>
                <w:szCs w:val="18"/>
                <w:lang w:eastAsia="es-GT"/>
              </w:rPr>
              <w:t>7</w:t>
            </w:r>
            <w:r w:rsidRPr="00C35A25">
              <w:rPr>
                <w:rFonts w:ascii="Arial" w:hAnsi="Arial" w:cs="Arial"/>
                <w:sz w:val="18"/>
                <w:szCs w:val="18"/>
                <w:lang w:eastAsia="es-GT"/>
              </w:rPr>
              <w:t>.</w:t>
            </w:r>
            <w:r w:rsidR="003F2B73" w:rsidRPr="00C35A25">
              <w:rPr>
                <w:rFonts w:ascii="Arial" w:hAnsi="Arial" w:cs="Arial"/>
                <w:sz w:val="18"/>
                <w:szCs w:val="18"/>
                <w:lang w:eastAsia="es-GT"/>
              </w:rPr>
              <w:t>1</w:t>
            </w:r>
            <w:r w:rsidRPr="00C35A25">
              <w:rPr>
                <w:rFonts w:ascii="Arial" w:hAnsi="Arial" w:cs="Arial"/>
                <w:sz w:val="18"/>
                <w:szCs w:val="18"/>
                <w:lang w:eastAsia="es-GT"/>
              </w:rPr>
              <w:t>0%</w:t>
            </w:r>
          </w:p>
        </w:tc>
      </w:tr>
      <w:tr w:rsidR="007050AF" w:rsidRPr="00C35A25" w14:paraId="6E9D27A1" w14:textId="77777777" w:rsidTr="00675D38">
        <w:trPr>
          <w:trHeight w:val="1009"/>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79F06930" w14:textId="77777777" w:rsidR="007050AF" w:rsidRPr="00C15B26" w:rsidRDefault="007050AF" w:rsidP="00071FCF">
            <w:pPr>
              <w:spacing w:before="0" w:after="0" w:line="240" w:lineRule="auto"/>
              <w:rPr>
                <w:rFonts w:ascii="Arial" w:hAnsi="Arial" w:cs="Arial"/>
                <w:sz w:val="18"/>
                <w:szCs w:val="18"/>
                <w:lang w:eastAsia="es-GT"/>
              </w:rPr>
            </w:pPr>
            <w:r w:rsidRPr="00C15B26">
              <w:rPr>
                <w:rFonts w:ascii="Arial" w:hAnsi="Arial" w:cs="Arial"/>
                <w:sz w:val="18"/>
                <w:szCs w:val="18"/>
                <w:lang w:eastAsia="es-GT"/>
              </w:rPr>
              <w:t xml:space="preserve">Para el año 2023 se ha incrementado la </w:t>
            </w:r>
            <w:r w:rsidRPr="00C15B26">
              <w:rPr>
                <w:rFonts w:ascii="Arial" w:hAnsi="Arial" w:cs="Arial"/>
                <w:bCs/>
                <w:sz w:val="18"/>
                <w:szCs w:val="18"/>
                <w:lang w:eastAsia="es-GT"/>
              </w:rPr>
              <w:t>tasa neta de cobertura</w:t>
            </w:r>
            <w:r w:rsidRPr="00C15B26">
              <w:rPr>
                <w:rFonts w:ascii="Arial" w:hAnsi="Arial" w:cs="Arial"/>
                <w:sz w:val="18"/>
                <w:szCs w:val="18"/>
                <w:lang w:eastAsia="es-GT"/>
              </w:rPr>
              <w:t xml:space="preserve"> en el nivel diversificado en 11 puntos porcentuales.</w:t>
            </w:r>
          </w:p>
        </w:tc>
        <w:tc>
          <w:tcPr>
            <w:tcW w:w="1843" w:type="dxa"/>
            <w:tcBorders>
              <w:top w:val="nil"/>
              <w:left w:val="nil"/>
              <w:bottom w:val="single" w:sz="4" w:space="0" w:color="auto"/>
              <w:right w:val="single" w:sz="4" w:space="0" w:color="auto"/>
            </w:tcBorders>
            <w:shd w:val="clear" w:color="000000" w:fill="D9D9D9"/>
            <w:vAlign w:val="center"/>
            <w:hideMark/>
          </w:tcPr>
          <w:p w14:paraId="170048DB" w14:textId="77777777" w:rsidR="007050AF" w:rsidRPr="00C35A25" w:rsidRDefault="007050AF" w:rsidP="00071FCF">
            <w:pPr>
              <w:spacing w:before="0" w:after="0" w:line="240" w:lineRule="auto"/>
              <w:rPr>
                <w:rFonts w:ascii="Arial" w:hAnsi="Arial" w:cs="Arial"/>
                <w:sz w:val="18"/>
                <w:szCs w:val="18"/>
                <w:lang w:eastAsia="es-GT"/>
              </w:rPr>
            </w:pPr>
            <w:r w:rsidRPr="00C35A25">
              <w:rPr>
                <w:rFonts w:ascii="Arial" w:hAnsi="Arial" w:cs="Arial"/>
                <w:sz w:val="18"/>
                <w:szCs w:val="18"/>
                <w:lang w:eastAsia="es-GT"/>
              </w:rPr>
              <w:t>Tasa neta de cobertura en el nivel diversificado</w:t>
            </w:r>
          </w:p>
        </w:tc>
        <w:tc>
          <w:tcPr>
            <w:tcW w:w="992" w:type="dxa"/>
            <w:tcBorders>
              <w:top w:val="nil"/>
              <w:left w:val="nil"/>
              <w:bottom w:val="single" w:sz="4" w:space="0" w:color="auto"/>
              <w:right w:val="single" w:sz="4" w:space="0" w:color="auto"/>
            </w:tcBorders>
            <w:shd w:val="clear" w:color="000000" w:fill="D9D9D9"/>
            <w:vAlign w:val="center"/>
            <w:hideMark/>
          </w:tcPr>
          <w:p w14:paraId="00F7BB20"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Tasa</w:t>
            </w:r>
          </w:p>
        </w:tc>
        <w:tc>
          <w:tcPr>
            <w:tcW w:w="1134" w:type="dxa"/>
            <w:tcBorders>
              <w:top w:val="nil"/>
              <w:left w:val="nil"/>
              <w:bottom w:val="single" w:sz="4" w:space="0" w:color="auto"/>
              <w:right w:val="single" w:sz="4" w:space="0" w:color="auto"/>
            </w:tcBorders>
            <w:shd w:val="clear" w:color="000000" w:fill="D9D9D9"/>
            <w:vAlign w:val="center"/>
            <w:hideMark/>
          </w:tcPr>
          <w:p w14:paraId="3AD26BA1"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24.91</w:t>
            </w:r>
          </w:p>
        </w:tc>
        <w:tc>
          <w:tcPr>
            <w:tcW w:w="1134" w:type="dxa"/>
            <w:tcBorders>
              <w:top w:val="nil"/>
              <w:left w:val="nil"/>
              <w:bottom w:val="single" w:sz="4" w:space="0" w:color="auto"/>
              <w:right w:val="single" w:sz="4" w:space="0" w:color="auto"/>
            </w:tcBorders>
            <w:shd w:val="clear" w:color="000000" w:fill="D9D9D9"/>
            <w:vAlign w:val="center"/>
            <w:hideMark/>
          </w:tcPr>
          <w:p w14:paraId="3577D163"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2018</w:t>
            </w:r>
          </w:p>
        </w:tc>
        <w:tc>
          <w:tcPr>
            <w:tcW w:w="1493" w:type="dxa"/>
            <w:tcBorders>
              <w:top w:val="nil"/>
              <w:left w:val="nil"/>
              <w:bottom w:val="single" w:sz="4" w:space="0" w:color="auto"/>
              <w:right w:val="single" w:sz="4" w:space="0" w:color="auto"/>
            </w:tcBorders>
            <w:shd w:val="clear" w:color="000000" w:fill="D9D9D9"/>
            <w:vAlign w:val="center"/>
            <w:hideMark/>
          </w:tcPr>
          <w:p w14:paraId="50A8965C" w14:textId="59177862"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24.</w:t>
            </w:r>
            <w:r w:rsidR="003F2B73" w:rsidRPr="00C35A25">
              <w:rPr>
                <w:rFonts w:ascii="Arial" w:hAnsi="Arial" w:cs="Arial"/>
                <w:sz w:val="18"/>
                <w:szCs w:val="18"/>
                <w:lang w:eastAsia="es-GT"/>
              </w:rPr>
              <w:t>5</w:t>
            </w:r>
            <w:r w:rsidRPr="00C35A25">
              <w:rPr>
                <w:rFonts w:ascii="Arial" w:hAnsi="Arial" w:cs="Arial"/>
                <w:sz w:val="18"/>
                <w:szCs w:val="18"/>
                <w:lang w:eastAsia="es-GT"/>
              </w:rPr>
              <w:t>%</w:t>
            </w:r>
          </w:p>
        </w:tc>
      </w:tr>
      <w:tr w:rsidR="007050AF" w:rsidRPr="00C35A25" w14:paraId="01CAE2AF" w14:textId="77777777" w:rsidTr="00675D38">
        <w:trPr>
          <w:trHeight w:val="408"/>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1E062E05" w14:textId="77777777" w:rsidR="007050AF" w:rsidRPr="00C15B26" w:rsidRDefault="007050AF" w:rsidP="00071FCF">
            <w:pPr>
              <w:spacing w:before="0" w:after="0" w:line="240" w:lineRule="auto"/>
              <w:rPr>
                <w:rFonts w:ascii="Arial" w:hAnsi="Arial" w:cs="Arial"/>
                <w:sz w:val="18"/>
                <w:szCs w:val="18"/>
                <w:lang w:eastAsia="es-GT"/>
              </w:rPr>
            </w:pPr>
            <w:r w:rsidRPr="00C15B26">
              <w:rPr>
                <w:rFonts w:ascii="Arial" w:hAnsi="Arial" w:cs="Arial"/>
                <w:sz w:val="18"/>
                <w:szCs w:val="18"/>
                <w:lang w:eastAsia="es-GT"/>
              </w:rPr>
              <w:t>Para el año 2023 se ha incrementado en 8,000 el número de maestros</w:t>
            </w:r>
          </w:p>
        </w:tc>
        <w:tc>
          <w:tcPr>
            <w:tcW w:w="1843" w:type="dxa"/>
            <w:tcBorders>
              <w:top w:val="nil"/>
              <w:left w:val="nil"/>
              <w:bottom w:val="single" w:sz="4" w:space="0" w:color="auto"/>
              <w:right w:val="single" w:sz="4" w:space="0" w:color="auto"/>
            </w:tcBorders>
            <w:shd w:val="clear" w:color="000000" w:fill="D9D9D9"/>
            <w:vAlign w:val="center"/>
            <w:hideMark/>
          </w:tcPr>
          <w:p w14:paraId="6E204A42" w14:textId="77777777" w:rsidR="007050AF" w:rsidRPr="00C35A25" w:rsidRDefault="007050AF" w:rsidP="00071FCF">
            <w:pPr>
              <w:spacing w:before="0" w:after="0" w:line="240" w:lineRule="auto"/>
              <w:rPr>
                <w:rFonts w:ascii="Arial" w:hAnsi="Arial" w:cs="Arial"/>
                <w:color w:val="000000"/>
                <w:sz w:val="18"/>
                <w:szCs w:val="18"/>
                <w:lang w:eastAsia="es-GT"/>
              </w:rPr>
            </w:pPr>
            <w:r w:rsidRPr="00C35A25">
              <w:rPr>
                <w:rFonts w:ascii="Arial" w:hAnsi="Arial" w:cs="Arial"/>
                <w:color w:val="000000"/>
                <w:sz w:val="18"/>
                <w:szCs w:val="18"/>
                <w:lang w:eastAsia="es-GT"/>
              </w:rPr>
              <w:t xml:space="preserve">Número de maestros </w:t>
            </w:r>
          </w:p>
        </w:tc>
        <w:tc>
          <w:tcPr>
            <w:tcW w:w="992" w:type="dxa"/>
            <w:tcBorders>
              <w:top w:val="nil"/>
              <w:left w:val="nil"/>
              <w:bottom w:val="single" w:sz="4" w:space="0" w:color="auto"/>
              <w:right w:val="single" w:sz="4" w:space="0" w:color="auto"/>
            </w:tcBorders>
            <w:shd w:val="clear" w:color="000000" w:fill="D9D9D9"/>
            <w:vAlign w:val="center"/>
            <w:hideMark/>
          </w:tcPr>
          <w:p w14:paraId="67CDBB03"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Número</w:t>
            </w:r>
          </w:p>
        </w:tc>
        <w:tc>
          <w:tcPr>
            <w:tcW w:w="1134" w:type="dxa"/>
            <w:tcBorders>
              <w:top w:val="nil"/>
              <w:left w:val="nil"/>
              <w:bottom w:val="single" w:sz="4" w:space="0" w:color="auto"/>
              <w:right w:val="single" w:sz="4" w:space="0" w:color="auto"/>
            </w:tcBorders>
            <w:shd w:val="clear" w:color="000000" w:fill="D9D9D9"/>
            <w:vAlign w:val="center"/>
            <w:hideMark/>
          </w:tcPr>
          <w:p w14:paraId="5A8C57CD"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144,196</w:t>
            </w:r>
          </w:p>
        </w:tc>
        <w:tc>
          <w:tcPr>
            <w:tcW w:w="1134" w:type="dxa"/>
            <w:tcBorders>
              <w:top w:val="nil"/>
              <w:left w:val="nil"/>
              <w:bottom w:val="single" w:sz="4" w:space="0" w:color="auto"/>
              <w:right w:val="single" w:sz="4" w:space="0" w:color="auto"/>
            </w:tcBorders>
            <w:shd w:val="clear" w:color="000000" w:fill="D9D9D9"/>
            <w:vAlign w:val="center"/>
            <w:hideMark/>
          </w:tcPr>
          <w:p w14:paraId="55113B06"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11123012" w14:textId="7F2C378A"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142,150</w:t>
            </w:r>
            <w:r w:rsidR="00CD63A5" w:rsidRPr="00C35A25">
              <w:rPr>
                <w:rFonts w:ascii="Arial" w:hAnsi="Arial" w:cs="Arial"/>
                <w:sz w:val="18"/>
                <w:szCs w:val="18"/>
                <w:lang w:eastAsia="es-GT"/>
              </w:rPr>
              <w:t>*</w:t>
            </w:r>
          </w:p>
        </w:tc>
      </w:tr>
      <w:tr w:rsidR="007050AF" w:rsidRPr="00C35A25" w14:paraId="3DDA6618" w14:textId="77777777" w:rsidTr="00675D38">
        <w:trPr>
          <w:trHeight w:val="577"/>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5F66F344" w14:textId="77777777" w:rsidR="007050AF" w:rsidRPr="00C15B26" w:rsidRDefault="007050AF" w:rsidP="00071FCF">
            <w:pPr>
              <w:spacing w:before="0" w:after="0" w:line="240" w:lineRule="auto"/>
              <w:rPr>
                <w:rFonts w:ascii="Arial" w:hAnsi="Arial" w:cs="Arial"/>
                <w:sz w:val="18"/>
                <w:szCs w:val="18"/>
                <w:lang w:eastAsia="es-GT"/>
              </w:rPr>
            </w:pPr>
            <w:r w:rsidRPr="00C15B26">
              <w:rPr>
                <w:rFonts w:ascii="Arial" w:hAnsi="Arial" w:cs="Arial"/>
                <w:sz w:val="18"/>
                <w:szCs w:val="18"/>
                <w:lang w:eastAsia="es-GT"/>
              </w:rPr>
              <w:t xml:space="preserve">Para el año 2023 se ha incrementado la cobertura de </w:t>
            </w:r>
            <w:r w:rsidRPr="00C15B26">
              <w:rPr>
                <w:rFonts w:ascii="Arial" w:hAnsi="Arial" w:cs="Arial"/>
                <w:bCs/>
                <w:sz w:val="18"/>
                <w:szCs w:val="18"/>
                <w:lang w:eastAsia="es-GT"/>
              </w:rPr>
              <w:t>seguro médico</w:t>
            </w:r>
            <w:r w:rsidRPr="00C15B26">
              <w:rPr>
                <w:rFonts w:ascii="Arial" w:hAnsi="Arial" w:cs="Arial"/>
                <w:sz w:val="18"/>
                <w:szCs w:val="18"/>
                <w:lang w:eastAsia="es-GT"/>
              </w:rPr>
              <w:t xml:space="preserve"> escolar a 3 millones de niños.</w:t>
            </w:r>
          </w:p>
        </w:tc>
        <w:tc>
          <w:tcPr>
            <w:tcW w:w="1843" w:type="dxa"/>
            <w:tcBorders>
              <w:top w:val="nil"/>
              <w:left w:val="nil"/>
              <w:bottom w:val="single" w:sz="4" w:space="0" w:color="auto"/>
              <w:right w:val="single" w:sz="4" w:space="0" w:color="auto"/>
            </w:tcBorders>
            <w:shd w:val="clear" w:color="000000" w:fill="D9D9D9"/>
            <w:vAlign w:val="center"/>
            <w:hideMark/>
          </w:tcPr>
          <w:p w14:paraId="0B8F718B" w14:textId="77777777" w:rsidR="007050AF" w:rsidRPr="00C35A25" w:rsidRDefault="007050AF" w:rsidP="00071FCF">
            <w:pPr>
              <w:spacing w:before="0" w:after="0" w:line="240" w:lineRule="auto"/>
              <w:rPr>
                <w:rFonts w:ascii="Arial" w:hAnsi="Arial" w:cs="Arial"/>
                <w:color w:val="000000"/>
                <w:sz w:val="18"/>
                <w:szCs w:val="18"/>
                <w:lang w:eastAsia="es-GT"/>
              </w:rPr>
            </w:pPr>
            <w:r w:rsidRPr="00C35A25">
              <w:rPr>
                <w:rFonts w:ascii="Arial" w:hAnsi="Arial" w:cs="Arial"/>
                <w:color w:val="000000"/>
                <w:sz w:val="18"/>
                <w:szCs w:val="18"/>
                <w:lang w:eastAsia="es-GT"/>
              </w:rPr>
              <w:t>Número de niños con seguro médico escolar</w:t>
            </w:r>
          </w:p>
        </w:tc>
        <w:tc>
          <w:tcPr>
            <w:tcW w:w="992" w:type="dxa"/>
            <w:tcBorders>
              <w:top w:val="nil"/>
              <w:left w:val="nil"/>
              <w:bottom w:val="single" w:sz="4" w:space="0" w:color="auto"/>
              <w:right w:val="single" w:sz="4" w:space="0" w:color="auto"/>
            </w:tcBorders>
            <w:shd w:val="clear" w:color="000000" w:fill="D9D9D9"/>
            <w:vAlign w:val="center"/>
            <w:hideMark/>
          </w:tcPr>
          <w:p w14:paraId="190392F4"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Número</w:t>
            </w:r>
          </w:p>
        </w:tc>
        <w:tc>
          <w:tcPr>
            <w:tcW w:w="1134" w:type="dxa"/>
            <w:tcBorders>
              <w:top w:val="nil"/>
              <w:left w:val="nil"/>
              <w:bottom w:val="single" w:sz="4" w:space="0" w:color="auto"/>
              <w:right w:val="single" w:sz="4" w:space="0" w:color="auto"/>
            </w:tcBorders>
            <w:shd w:val="clear" w:color="000000" w:fill="D9D9D9"/>
            <w:vAlign w:val="center"/>
            <w:hideMark/>
          </w:tcPr>
          <w:p w14:paraId="3929499F" w14:textId="77777777"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0</w:t>
            </w:r>
          </w:p>
        </w:tc>
        <w:tc>
          <w:tcPr>
            <w:tcW w:w="1134" w:type="dxa"/>
            <w:tcBorders>
              <w:top w:val="nil"/>
              <w:left w:val="nil"/>
              <w:bottom w:val="single" w:sz="4" w:space="0" w:color="auto"/>
              <w:right w:val="single" w:sz="4" w:space="0" w:color="auto"/>
            </w:tcBorders>
            <w:shd w:val="clear" w:color="000000" w:fill="D9D9D9"/>
            <w:vAlign w:val="center"/>
            <w:hideMark/>
          </w:tcPr>
          <w:p w14:paraId="7FFA2E54"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3BD036FD" w14:textId="5E5B9567" w:rsidR="007050AF" w:rsidRPr="00C35A25" w:rsidRDefault="00836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1,154,498*</w:t>
            </w:r>
            <w:r w:rsidR="00CD63A5" w:rsidRPr="00C35A25">
              <w:rPr>
                <w:rFonts w:ascii="Arial" w:hAnsi="Arial" w:cs="Arial"/>
                <w:sz w:val="18"/>
                <w:szCs w:val="18"/>
                <w:lang w:eastAsia="es-GT"/>
              </w:rPr>
              <w:t>*</w:t>
            </w:r>
          </w:p>
        </w:tc>
      </w:tr>
      <w:tr w:rsidR="007050AF" w:rsidRPr="00C35A25" w14:paraId="55BF4AD8" w14:textId="77777777" w:rsidTr="00675D38">
        <w:trPr>
          <w:trHeight w:val="996"/>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7E8B8CEB" w14:textId="77777777" w:rsidR="007050AF" w:rsidRPr="00C35A25" w:rsidRDefault="007050AF" w:rsidP="00071FCF">
            <w:pPr>
              <w:spacing w:before="0" w:after="0" w:line="240" w:lineRule="auto"/>
              <w:rPr>
                <w:rFonts w:ascii="Arial" w:hAnsi="Arial" w:cs="Arial"/>
                <w:sz w:val="18"/>
                <w:szCs w:val="18"/>
                <w:lang w:eastAsia="es-GT"/>
              </w:rPr>
            </w:pPr>
            <w:r w:rsidRPr="00C35A25">
              <w:rPr>
                <w:rFonts w:ascii="Arial" w:hAnsi="Arial" w:cs="Arial"/>
                <w:sz w:val="18"/>
                <w:szCs w:val="18"/>
                <w:lang w:eastAsia="es-GT"/>
              </w:rPr>
              <w:t>Para el año 2023 se ha incrementado la inversión en servicio de alimentación escolar en GTQ 830.4 millones.</w:t>
            </w:r>
          </w:p>
        </w:tc>
        <w:tc>
          <w:tcPr>
            <w:tcW w:w="1843" w:type="dxa"/>
            <w:tcBorders>
              <w:top w:val="nil"/>
              <w:left w:val="nil"/>
              <w:bottom w:val="single" w:sz="4" w:space="0" w:color="auto"/>
              <w:right w:val="single" w:sz="4" w:space="0" w:color="auto"/>
            </w:tcBorders>
            <w:shd w:val="clear" w:color="000000" w:fill="D9D9D9"/>
            <w:vAlign w:val="center"/>
            <w:hideMark/>
          </w:tcPr>
          <w:p w14:paraId="4AAA0A48" w14:textId="77777777" w:rsidR="007050AF" w:rsidRPr="00C35A25" w:rsidRDefault="007050AF" w:rsidP="00071FCF">
            <w:pPr>
              <w:spacing w:before="0" w:after="0" w:line="240" w:lineRule="auto"/>
              <w:rPr>
                <w:rFonts w:ascii="Arial" w:hAnsi="Arial" w:cs="Arial"/>
                <w:color w:val="000000"/>
                <w:sz w:val="18"/>
                <w:szCs w:val="18"/>
                <w:lang w:eastAsia="es-GT"/>
              </w:rPr>
            </w:pPr>
            <w:r w:rsidRPr="00C35A25">
              <w:rPr>
                <w:rFonts w:ascii="Arial" w:hAnsi="Arial" w:cs="Arial"/>
                <w:color w:val="000000"/>
                <w:sz w:val="18"/>
                <w:szCs w:val="18"/>
                <w:lang w:eastAsia="es-GT"/>
              </w:rPr>
              <w:t>Inversión en servicios de alimentación escolar</w:t>
            </w:r>
          </w:p>
        </w:tc>
        <w:tc>
          <w:tcPr>
            <w:tcW w:w="992" w:type="dxa"/>
            <w:tcBorders>
              <w:top w:val="nil"/>
              <w:left w:val="nil"/>
              <w:bottom w:val="single" w:sz="4" w:space="0" w:color="auto"/>
              <w:right w:val="single" w:sz="4" w:space="0" w:color="auto"/>
            </w:tcBorders>
            <w:shd w:val="clear" w:color="000000" w:fill="D9D9D9"/>
            <w:vAlign w:val="center"/>
            <w:hideMark/>
          </w:tcPr>
          <w:p w14:paraId="7859502F" w14:textId="77777777"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Quetzales</w:t>
            </w:r>
          </w:p>
        </w:tc>
        <w:tc>
          <w:tcPr>
            <w:tcW w:w="1134" w:type="dxa"/>
            <w:tcBorders>
              <w:top w:val="nil"/>
              <w:left w:val="nil"/>
              <w:bottom w:val="single" w:sz="4" w:space="0" w:color="auto"/>
              <w:right w:val="single" w:sz="4" w:space="0" w:color="auto"/>
            </w:tcBorders>
            <w:shd w:val="clear" w:color="000000" w:fill="D9D9D9"/>
            <w:vAlign w:val="center"/>
            <w:hideMark/>
          </w:tcPr>
          <w:p w14:paraId="156607B9"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 xml:space="preserve">1,798.93 millones </w:t>
            </w:r>
          </w:p>
        </w:tc>
        <w:tc>
          <w:tcPr>
            <w:tcW w:w="1134" w:type="dxa"/>
            <w:tcBorders>
              <w:top w:val="nil"/>
              <w:left w:val="nil"/>
              <w:bottom w:val="single" w:sz="4" w:space="0" w:color="auto"/>
              <w:right w:val="single" w:sz="4" w:space="0" w:color="auto"/>
            </w:tcBorders>
            <w:shd w:val="clear" w:color="000000" w:fill="D9D9D9"/>
            <w:vAlign w:val="center"/>
            <w:hideMark/>
          </w:tcPr>
          <w:p w14:paraId="0643065F"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54582CE6" w14:textId="77777777"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762</w:t>
            </w:r>
            <w:r w:rsidR="00211F87" w:rsidRPr="00C35A25">
              <w:rPr>
                <w:rFonts w:ascii="Arial" w:hAnsi="Arial" w:cs="Arial"/>
                <w:sz w:val="18"/>
                <w:szCs w:val="18"/>
                <w:lang w:eastAsia="es-GT"/>
              </w:rPr>
              <w:t>.</w:t>
            </w:r>
            <w:r w:rsidRPr="00C35A25">
              <w:rPr>
                <w:rFonts w:ascii="Arial" w:hAnsi="Arial" w:cs="Arial"/>
                <w:sz w:val="18"/>
                <w:szCs w:val="18"/>
                <w:lang w:eastAsia="es-GT"/>
              </w:rPr>
              <w:t>75</w:t>
            </w:r>
          </w:p>
        </w:tc>
      </w:tr>
      <w:tr w:rsidR="007050AF" w:rsidRPr="00C35A25" w14:paraId="59875AB6" w14:textId="77777777" w:rsidTr="00675D38">
        <w:trPr>
          <w:trHeight w:val="1065"/>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26A731C3" w14:textId="77777777" w:rsidR="007050AF" w:rsidRPr="00C35A25" w:rsidRDefault="007050AF" w:rsidP="00071FCF">
            <w:pPr>
              <w:spacing w:before="0" w:after="0" w:line="240" w:lineRule="auto"/>
              <w:rPr>
                <w:rFonts w:ascii="Arial" w:hAnsi="Arial" w:cs="Arial"/>
                <w:sz w:val="18"/>
                <w:szCs w:val="18"/>
                <w:lang w:eastAsia="es-GT"/>
              </w:rPr>
            </w:pPr>
            <w:r w:rsidRPr="00C35A25">
              <w:rPr>
                <w:rFonts w:ascii="Arial" w:hAnsi="Arial" w:cs="Arial"/>
                <w:sz w:val="18"/>
                <w:szCs w:val="18"/>
                <w:lang w:eastAsia="es-GT"/>
              </w:rPr>
              <w:t>Para el año 2023 se ha incrementado la cantidad de becas escolares para estudiantes del nivel básico y diversificado en 19,579.</w:t>
            </w:r>
          </w:p>
        </w:tc>
        <w:tc>
          <w:tcPr>
            <w:tcW w:w="1843" w:type="dxa"/>
            <w:tcBorders>
              <w:top w:val="nil"/>
              <w:left w:val="nil"/>
              <w:bottom w:val="single" w:sz="4" w:space="0" w:color="auto"/>
              <w:right w:val="single" w:sz="4" w:space="0" w:color="auto"/>
            </w:tcBorders>
            <w:shd w:val="clear" w:color="000000" w:fill="D9D9D9"/>
            <w:vAlign w:val="center"/>
            <w:hideMark/>
          </w:tcPr>
          <w:p w14:paraId="772CD1E4" w14:textId="77777777" w:rsidR="007050AF" w:rsidRPr="00C35A25" w:rsidRDefault="007050AF" w:rsidP="00071FCF">
            <w:pPr>
              <w:spacing w:before="0" w:after="0" w:line="240" w:lineRule="auto"/>
              <w:rPr>
                <w:rFonts w:ascii="Arial" w:hAnsi="Arial" w:cs="Arial"/>
                <w:color w:val="000000"/>
                <w:sz w:val="18"/>
                <w:szCs w:val="18"/>
                <w:lang w:eastAsia="es-GT"/>
              </w:rPr>
            </w:pPr>
            <w:r w:rsidRPr="00C35A25">
              <w:rPr>
                <w:rFonts w:ascii="Arial" w:hAnsi="Arial" w:cs="Arial"/>
                <w:color w:val="000000"/>
                <w:sz w:val="18"/>
                <w:szCs w:val="18"/>
                <w:lang w:eastAsia="es-GT"/>
              </w:rPr>
              <w:t>Número de estudiantes del nivel básico y diversificado con becas escolares.</w:t>
            </w:r>
          </w:p>
        </w:tc>
        <w:tc>
          <w:tcPr>
            <w:tcW w:w="992" w:type="dxa"/>
            <w:tcBorders>
              <w:top w:val="nil"/>
              <w:left w:val="nil"/>
              <w:bottom w:val="single" w:sz="4" w:space="0" w:color="auto"/>
              <w:right w:val="single" w:sz="4" w:space="0" w:color="auto"/>
            </w:tcBorders>
            <w:shd w:val="clear" w:color="000000" w:fill="D9D9D9"/>
            <w:vAlign w:val="center"/>
            <w:hideMark/>
          </w:tcPr>
          <w:p w14:paraId="0D7CFFAF"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Número</w:t>
            </w:r>
          </w:p>
        </w:tc>
        <w:tc>
          <w:tcPr>
            <w:tcW w:w="1134" w:type="dxa"/>
            <w:tcBorders>
              <w:top w:val="nil"/>
              <w:left w:val="nil"/>
              <w:bottom w:val="single" w:sz="4" w:space="0" w:color="auto"/>
              <w:right w:val="single" w:sz="4" w:space="0" w:color="auto"/>
            </w:tcBorders>
            <w:shd w:val="clear" w:color="000000" w:fill="D9D9D9"/>
            <w:vAlign w:val="center"/>
            <w:hideMark/>
          </w:tcPr>
          <w:p w14:paraId="0F6986C3"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31,262</w:t>
            </w:r>
          </w:p>
        </w:tc>
        <w:tc>
          <w:tcPr>
            <w:tcW w:w="1134" w:type="dxa"/>
            <w:tcBorders>
              <w:top w:val="nil"/>
              <w:left w:val="nil"/>
              <w:bottom w:val="single" w:sz="4" w:space="0" w:color="auto"/>
              <w:right w:val="single" w:sz="4" w:space="0" w:color="auto"/>
            </w:tcBorders>
            <w:shd w:val="clear" w:color="000000" w:fill="D9D9D9"/>
            <w:vAlign w:val="center"/>
            <w:hideMark/>
          </w:tcPr>
          <w:p w14:paraId="5E63A46E"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2,019</w:t>
            </w:r>
          </w:p>
        </w:tc>
        <w:tc>
          <w:tcPr>
            <w:tcW w:w="1493" w:type="dxa"/>
            <w:tcBorders>
              <w:top w:val="nil"/>
              <w:left w:val="nil"/>
              <w:bottom w:val="single" w:sz="4" w:space="0" w:color="auto"/>
              <w:right w:val="single" w:sz="4" w:space="0" w:color="auto"/>
            </w:tcBorders>
            <w:shd w:val="clear" w:color="000000" w:fill="D9D9D9"/>
            <w:vAlign w:val="center"/>
            <w:hideMark/>
          </w:tcPr>
          <w:p w14:paraId="2FA7F5A4" w14:textId="77777777"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924</w:t>
            </w:r>
          </w:p>
        </w:tc>
      </w:tr>
      <w:tr w:rsidR="007050AF" w:rsidRPr="00C35A25" w14:paraId="38877A47" w14:textId="77777777" w:rsidTr="00675D38">
        <w:trPr>
          <w:trHeight w:val="2170"/>
        </w:trPr>
        <w:tc>
          <w:tcPr>
            <w:tcW w:w="2335" w:type="dxa"/>
            <w:tcBorders>
              <w:top w:val="nil"/>
              <w:left w:val="single" w:sz="4" w:space="0" w:color="auto"/>
              <w:bottom w:val="single" w:sz="4" w:space="0" w:color="auto"/>
              <w:right w:val="single" w:sz="4" w:space="0" w:color="auto"/>
            </w:tcBorders>
            <w:shd w:val="clear" w:color="000000" w:fill="D9D9D9"/>
            <w:vAlign w:val="center"/>
            <w:hideMark/>
          </w:tcPr>
          <w:p w14:paraId="38AFD28E" w14:textId="4F64CC70" w:rsidR="007050AF" w:rsidRPr="00C35A25" w:rsidRDefault="007050AF" w:rsidP="00071FCF">
            <w:pPr>
              <w:spacing w:before="0" w:after="0" w:line="240" w:lineRule="auto"/>
              <w:rPr>
                <w:rFonts w:ascii="Arial" w:hAnsi="Arial" w:cs="Arial"/>
                <w:sz w:val="18"/>
                <w:szCs w:val="18"/>
                <w:lang w:eastAsia="es-GT"/>
              </w:rPr>
            </w:pPr>
            <w:r w:rsidRPr="00C35A25">
              <w:rPr>
                <w:rFonts w:ascii="Arial" w:hAnsi="Arial" w:cs="Arial"/>
                <w:sz w:val="18"/>
                <w:szCs w:val="18"/>
                <w:lang w:eastAsia="es-GT"/>
              </w:rPr>
              <w:t>Para el año 2023 se ha incrementado el número de maestros graduados de licenciatura en 8,610.</w:t>
            </w:r>
          </w:p>
        </w:tc>
        <w:tc>
          <w:tcPr>
            <w:tcW w:w="1843" w:type="dxa"/>
            <w:tcBorders>
              <w:top w:val="nil"/>
              <w:left w:val="nil"/>
              <w:bottom w:val="single" w:sz="4" w:space="0" w:color="auto"/>
              <w:right w:val="single" w:sz="4" w:space="0" w:color="auto"/>
            </w:tcBorders>
            <w:shd w:val="clear" w:color="000000" w:fill="D9D9D9"/>
            <w:vAlign w:val="center"/>
            <w:hideMark/>
          </w:tcPr>
          <w:p w14:paraId="4C2D74A4" w14:textId="77777777" w:rsidR="007050AF" w:rsidRPr="00C35A25" w:rsidRDefault="007050AF" w:rsidP="00071FCF">
            <w:pPr>
              <w:spacing w:before="0" w:after="0" w:line="240" w:lineRule="auto"/>
              <w:rPr>
                <w:rFonts w:ascii="Arial" w:hAnsi="Arial" w:cs="Arial"/>
                <w:color w:val="000000"/>
                <w:sz w:val="18"/>
                <w:szCs w:val="18"/>
                <w:lang w:eastAsia="es-GT"/>
              </w:rPr>
            </w:pPr>
            <w:r w:rsidRPr="00C35A25">
              <w:rPr>
                <w:rFonts w:ascii="Arial" w:hAnsi="Arial" w:cs="Arial"/>
                <w:color w:val="000000"/>
                <w:sz w:val="18"/>
                <w:szCs w:val="18"/>
                <w:lang w:eastAsia="es-GT"/>
              </w:rPr>
              <w:t>Número de maestros egresados de la universidad por medio del Programa Académico de Desarrollo Profesional Docente</w:t>
            </w:r>
          </w:p>
        </w:tc>
        <w:tc>
          <w:tcPr>
            <w:tcW w:w="992" w:type="dxa"/>
            <w:tcBorders>
              <w:top w:val="nil"/>
              <w:left w:val="nil"/>
              <w:bottom w:val="single" w:sz="4" w:space="0" w:color="auto"/>
              <w:right w:val="single" w:sz="4" w:space="0" w:color="auto"/>
            </w:tcBorders>
            <w:shd w:val="clear" w:color="000000" w:fill="D9D9D9"/>
            <w:vAlign w:val="center"/>
            <w:hideMark/>
          </w:tcPr>
          <w:p w14:paraId="06E0965E"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Número</w:t>
            </w:r>
          </w:p>
        </w:tc>
        <w:tc>
          <w:tcPr>
            <w:tcW w:w="1134" w:type="dxa"/>
            <w:tcBorders>
              <w:top w:val="nil"/>
              <w:left w:val="nil"/>
              <w:bottom w:val="single" w:sz="4" w:space="0" w:color="auto"/>
              <w:right w:val="single" w:sz="4" w:space="0" w:color="auto"/>
            </w:tcBorders>
            <w:shd w:val="clear" w:color="000000" w:fill="D9D9D9"/>
            <w:vAlign w:val="center"/>
            <w:hideMark/>
          </w:tcPr>
          <w:p w14:paraId="70F53F01"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6,390</w:t>
            </w:r>
          </w:p>
        </w:tc>
        <w:tc>
          <w:tcPr>
            <w:tcW w:w="1134" w:type="dxa"/>
            <w:tcBorders>
              <w:top w:val="nil"/>
              <w:left w:val="nil"/>
              <w:bottom w:val="single" w:sz="4" w:space="0" w:color="auto"/>
              <w:right w:val="single" w:sz="4" w:space="0" w:color="auto"/>
            </w:tcBorders>
            <w:shd w:val="clear" w:color="000000" w:fill="D9D9D9"/>
            <w:vAlign w:val="center"/>
            <w:hideMark/>
          </w:tcPr>
          <w:p w14:paraId="0B7F05AC" w14:textId="77777777" w:rsidR="007050AF" w:rsidRPr="00C35A25" w:rsidRDefault="007050AF" w:rsidP="00071FCF">
            <w:pPr>
              <w:spacing w:before="0" w:after="0" w:line="240" w:lineRule="auto"/>
              <w:jc w:val="center"/>
              <w:rPr>
                <w:rFonts w:ascii="Arial" w:hAnsi="Arial" w:cs="Arial"/>
                <w:color w:val="000000"/>
                <w:sz w:val="18"/>
                <w:szCs w:val="18"/>
                <w:lang w:eastAsia="es-GT"/>
              </w:rPr>
            </w:pPr>
            <w:r w:rsidRPr="00C35A25">
              <w:rPr>
                <w:rFonts w:ascii="Arial" w:hAnsi="Arial" w:cs="Arial"/>
                <w:color w:val="000000"/>
                <w:sz w:val="18"/>
                <w:szCs w:val="18"/>
                <w:lang w:eastAsia="es-GT"/>
              </w:rPr>
              <w:t>2017/20</w:t>
            </w:r>
          </w:p>
        </w:tc>
        <w:tc>
          <w:tcPr>
            <w:tcW w:w="1493" w:type="dxa"/>
            <w:tcBorders>
              <w:top w:val="nil"/>
              <w:left w:val="nil"/>
              <w:bottom w:val="single" w:sz="4" w:space="0" w:color="auto"/>
              <w:right w:val="single" w:sz="4" w:space="0" w:color="auto"/>
            </w:tcBorders>
            <w:shd w:val="clear" w:color="000000" w:fill="D9D9D9"/>
            <w:vAlign w:val="center"/>
            <w:hideMark/>
          </w:tcPr>
          <w:p w14:paraId="23095826" w14:textId="77777777" w:rsidR="007050AF" w:rsidRPr="00C35A25" w:rsidRDefault="007050AF" w:rsidP="00071FCF">
            <w:pPr>
              <w:spacing w:before="0" w:after="0" w:line="240" w:lineRule="auto"/>
              <w:jc w:val="center"/>
              <w:rPr>
                <w:rFonts w:ascii="Arial" w:hAnsi="Arial" w:cs="Arial"/>
                <w:sz w:val="18"/>
                <w:szCs w:val="18"/>
                <w:lang w:eastAsia="es-GT"/>
              </w:rPr>
            </w:pPr>
            <w:r w:rsidRPr="00C35A25">
              <w:rPr>
                <w:rFonts w:ascii="Arial" w:hAnsi="Arial" w:cs="Arial"/>
                <w:sz w:val="18"/>
                <w:szCs w:val="18"/>
                <w:lang w:eastAsia="es-GT"/>
              </w:rPr>
              <w:t>0</w:t>
            </w:r>
          </w:p>
        </w:tc>
      </w:tr>
    </w:tbl>
    <w:p w14:paraId="1E964A49" w14:textId="77777777" w:rsidR="008C15BC" w:rsidRDefault="008C15BC" w:rsidP="00CD63A5">
      <w:pPr>
        <w:spacing w:before="0" w:after="0" w:line="240" w:lineRule="auto"/>
        <w:jc w:val="both"/>
        <w:rPr>
          <w:rFonts w:ascii="Arial" w:eastAsia="Arial" w:hAnsi="Arial" w:cs="Arial"/>
          <w:b/>
          <w:bCs/>
          <w:sz w:val="18"/>
          <w:szCs w:val="18"/>
        </w:rPr>
      </w:pPr>
    </w:p>
    <w:p w14:paraId="406AD2C7" w14:textId="53F75127" w:rsidR="006957D2" w:rsidRPr="008C15BC" w:rsidRDefault="006957D2" w:rsidP="00CD63A5">
      <w:pPr>
        <w:spacing w:before="0" w:after="0" w:line="240" w:lineRule="auto"/>
        <w:jc w:val="both"/>
        <w:rPr>
          <w:rFonts w:ascii="Arial" w:eastAsia="Arial" w:hAnsi="Arial" w:cs="Arial"/>
          <w:b/>
          <w:bCs/>
          <w:sz w:val="18"/>
          <w:szCs w:val="18"/>
        </w:rPr>
      </w:pPr>
      <w:r w:rsidRPr="00C35A25">
        <w:rPr>
          <w:rFonts w:ascii="Arial" w:eastAsia="Arial" w:hAnsi="Arial" w:cs="Arial"/>
          <w:b/>
          <w:bCs/>
          <w:sz w:val="18"/>
          <w:szCs w:val="18"/>
        </w:rPr>
        <w:t>Fuente:</w:t>
      </w:r>
      <w:r w:rsidRPr="00C35A25">
        <w:rPr>
          <w:rFonts w:ascii="Arial" w:eastAsia="Arial" w:hAnsi="Arial" w:cs="Arial"/>
          <w:bCs/>
          <w:sz w:val="18"/>
          <w:szCs w:val="18"/>
        </w:rPr>
        <w:t xml:space="preserve"> </w:t>
      </w:r>
      <w:r w:rsidR="006C3A6E" w:rsidRPr="00C35A25">
        <w:rPr>
          <w:rFonts w:ascii="Arial" w:eastAsia="Arial" w:hAnsi="Arial" w:cs="Arial"/>
          <w:bCs/>
          <w:sz w:val="18"/>
          <w:szCs w:val="18"/>
        </w:rPr>
        <w:t xml:space="preserve">Sistema Nacional de Registro Educativo, MINEDUC y Sistema de Contabilidad Integrada </w:t>
      </w:r>
      <w:r w:rsidR="00C712B5" w:rsidRPr="00C35A25">
        <w:rPr>
          <w:rFonts w:ascii="Arial" w:eastAsia="Arial" w:hAnsi="Arial" w:cs="Arial"/>
          <w:bCs/>
          <w:sz w:val="18"/>
          <w:szCs w:val="18"/>
        </w:rPr>
        <w:t>-</w:t>
      </w:r>
      <w:r w:rsidR="006C3A6E" w:rsidRPr="00C35A25">
        <w:rPr>
          <w:rFonts w:ascii="Arial" w:eastAsia="Arial" w:hAnsi="Arial" w:cs="Arial"/>
          <w:bCs/>
          <w:sz w:val="18"/>
          <w:szCs w:val="18"/>
        </w:rPr>
        <w:t>SICOIN-</w:t>
      </w:r>
    </w:p>
    <w:p w14:paraId="502266EE" w14:textId="686CCE39" w:rsidR="00CD63A5" w:rsidRPr="00C35A25" w:rsidRDefault="00CD63A5" w:rsidP="00CD63A5">
      <w:pPr>
        <w:spacing w:before="0" w:after="0" w:line="240" w:lineRule="auto"/>
        <w:ind w:firstLine="708"/>
        <w:textAlignment w:val="baseline"/>
        <w:rPr>
          <w:rFonts w:ascii="Arial" w:eastAsia="Arial" w:hAnsi="Arial" w:cs="Arial"/>
          <w:bCs/>
          <w:sz w:val="18"/>
          <w:szCs w:val="18"/>
        </w:rPr>
      </w:pPr>
      <w:r w:rsidRPr="00C35A25">
        <w:rPr>
          <w:rFonts w:ascii="Arial" w:eastAsia="Arial" w:hAnsi="Arial" w:cs="Arial"/>
          <w:bCs/>
          <w:sz w:val="18"/>
          <w:szCs w:val="18"/>
        </w:rPr>
        <w:t xml:space="preserve">*  </w:t>
      </w:r>
      <w:r w:rsidR="003F2B73" w:rsidRPr="00C35A25">
        <w:rPr>
          <w:rFonts w:ascii="Arial" w:eastAsia="Arial" w:hAnsi="Arial" w:cs="Arial"/>
          <w:bCs/>
          <w:sz w:val="18"/>
          <w:szCs w:val="18"/>
        </w:rPr>
        <w:t xml:space="preserve">Dirección de Recursos Humanos del Ministerio de Educación </w:t>
      </w:r>
    </w:p>
    <w:p w14:paraId="4426A775" w14:textId="0A0D80D0" w:rsidR="00CD63A5" w:rsidRDefault="00CD63A5" w:rsidP="00CD63A5">
      <w:pPr>
        <w:spacing w:before="0" w:after="0" w:line="240" w:lineRule="auto"/>
        <w:ind w:firstLine="708"/>
        <w:textAlignment w:val="baseline"/>
        <w:rPr>
          <w:rFonts w:ascii="Arial" w:eastAsia="Arial" w:hAnsi="Arial" w:cs="Arial"/>
          <w:bCs/>
          <w:sz w:val="18"/>
          <w:szCs w:val="18"/>
        </w:rPr>
      </w:pPr>
      <w:r w:rsidRPr="00C35A25">
        <w:rPr>
          <w:rFonts w:ascii="Arial" w:eastAsia="Arial" w:hAnsi="Arial" w:cs="Arial"/>
          <w:bCs/>
          <w:sz w:val="18"/>
          <w:szCs w:val="18"/>
        </w:rPr>
        <w:t xml:space="preserve">** </w:t>
      </w:r>
      <w:r w:rsidR="003F2B73" w:rsidRPr="00C35A25">
        <w:rPr>
          <w:rFonts w:ascii="Arial" w:eastAsia="Arial" w:hAnsi="Arial" w:cs="Arial"/>
          <w:bCs/>
          <w:sz w:val="18"/>
          <w:szCs w:val="18"/>
        </w:rPr>
        <w:t xml:space="preserve">Ministerio de </w:t>
      </w:r>
      <w:r w:rsidR="00A73AD8" w:rsidRPr="00C35A25">
        <w:rPr>
          <w:rFonts w:ascii="Arial" w:eastAsia="Arial" w:hAnsi="Arial" w:cs="Arial"/>
          <w:bCs/>
          <w:sz w:val="18"/>
          <w:szCs w:val="18"/>
        </w:rPr>
        <w:t>Educación</w:t>
      </w:r>
      <w:r w:rsidR="003F2B73" w:rsidRPr="00C35A25">
        <w:rPr>
          <w:rFonts w:ascii="Arial" w:eastAsia="Arial" w:hAnsi="Arial" w:cs="Arial"/>
          <w:bCs/>
          <w:sz w:val="18"/>
          <w:szCs w:val="18"/>
        </w:rPr>
        <w:t xml:space="preserve">, Sistema </w:t>
      </w:r>
      <w:r w:rsidRPr="00C35A25">
        <w:rPr>
          <w:rFonts w:ascii="Arial" w:eastAsia="Arial" w:hAnsi="Arial" w:cs="Arial"/>
          <w:bCs/>
          <w:sz w:val="18"/>
          <w:szCs w:val="18"/>
        </w:rPr>
        <w:t>Seguro Médico</w:t>
      </w:r>
      <w:r w:rsidR="003F2B73" w:rsidRPr="00C35A25">
        <w:rPr>
          <w:rFonts w:ascii="Arial" w:eastAsia="Arial" w:hAnsi="Arial" w:cs="Arial"/>
          <w:bCs/>
          <w:sz w:val="18"/>
          <w:szCs w:val="18"/>
        </w:rPr>
        <w:t xml:space="preserve"> Escolar</w:t>
      </w:r>
    </w:p>
    <w:p w14:paraId="15937FEC"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569F3C9A"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35E4BECE"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2378BD07"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69F8875D"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7E6DE21C"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58883884" w14:textId="77777777" w:rsidR="00404F04" w:rsidRDefault="00404F04" w:rsidP="00CD63A5">
      <w:pPr>
        <w:spacing w:before="0" w:after="0" w:line="240" w:lineRule="auto"/>
        <w:ind w:firstLine="708"/>
        <w:textAlignment w:val="baseline"/>
        <w:rPr>
          <w:rFonts w:ascii="Arial" w:eastAsia="Arial" w:hAnsi="Arial" w:cs="Arial"/>
          <w:bCs/>
          <w:sz w:val="18"/>
          <w:szCs w:val="18"/>
        </w:rPr>
      </w:pPr>
    </w:p>
    <w:p w14:paraId="6903D574" w14:textId="77777777" w:rsidR="008C15BC" w:rsidRPr="003F2B73" w:rsidRDefault="008C15BC" w:rsidP="00CD63A5">
      <w:pPr>
        <w:spacing w:before="0" w:after="0" w:line="240" w:lineRule="auto"/>
        <w:ind w:firstLine="708"/>
        <w:textAlignment w:val="baseline"/>
        <w:rPr>
          <w:rFonts w:ascii="Arial" w:eastAsia="Arial" w:hAnsi="Arial" w:cs="Arial"/>
          <w:bCs/>
          <w:sz w:val="18"/>
          <w:szCs w:val="18"/>
        </w:rPr>
      </w:pPr>
    </w:p>
    <w:p w14:paraId="76304148" w14:textId="152A83DC" w:rsidR="008360AF" w:rsidRPr="00CD63A5" w:rsidRDefault="008360AF" w:rsidP="00CD63A5">
      <w:pPr>
        <w:spacing w:before="0" w:after="0" w:line="240" w:lineRule="auto"/>
        <w:ind w:left="705"/>
        <w:jc w:val="both"/>
        <w:rPr>
          <w:rFonts w:ascii="Arial" w:eastAsia="Arial" w:hAnsi="Arial" w:cs="Arial"/>
          <w:bCs/>
          <w:sz w:val="18"/>
          <w:szCs w:val="18"/>
        </w:rPr>
      </w:pPr>
    </w:p>
    <w:p w14:paraId="540B1855" w14:textId="17718EDA" w:rsidR="00AE5C0B" w:rsidRDefault="00B75A87" w:rsidP="00AE5C0B">
      <w:pPr>
        <w:pStyle w:val="Prrafodelista"/>
        <w:numPr>
          <w:ilvl w:val="1"/>
          <w:numId w:val="34"/>
        </w:numPr>
        <w:spacing w:before="0" w:after="160" w:line="259" w:lineRule="auto"/>
        <w:jc w:val="both"/>
        <w:rPr>
          <w:rFonts w:ascii="Arial" w:eastAsia="Arial" w:hAnsi="Arial" w:cs="Arial"/>
          <w:b/>
          <w:bCs/>
          <w:sz w:val="22"/>
          <w:szCs w:val="22"/>
        </w:rPr>
      </w:pPr>
      <w:r>
        <w:rPr>
          <w:rFonts w:ascii="Arial" w:eastAsia="Arial" w:hAnsi="Arial" w:cs="Arial"/>
          <w:b/>
          <w:bCs/>
          <w:sz w:val="22"/>
          <w:szCs w:val="22"/>
        </w:rPr>
        <w:t xml:space="preserve"> </w:t>
      </w:r>
      <w:r w:rsidR="00AE5C0B">
        <w:rPr>
          <w:rFonts w:ascii="Arial" w:eastAsia="Arial" w:hAnsi="Arial" w:cs="Arial"/>
          <w:b/>
          <w:bCs/>
          <w:sz w:val="22"/>
          <w:szCs w:val="22"/>
        </w:rPr>
        <w:t>Resultados y avances del primer cuatrimestre</w:t>
      </w:r>
    </w:p>
    <w:p w14:paraId="5059B705" w14:textId="77777777" w:rsidR="00CA571C" w:rsidRDefault="00CA571C" w:rsidP="00CA571C">
      <w:pPr>
        <w:pStyle w:val="Prrafodelista"/>
        <w:spacing w:before="0" w:after="160" w:line="259" w:lineRule="auto"/>
        <w:ind w:left="360"/>
        <w:jc w:val="both"/>
        <w:rPr>
          <w:rFonts w:ascii="Arial" w:eastAsia="Arial" w:hAnsi="Arial" w:cs="Arial"/>
          <w:b/>
          <w:bCs/>
          <w:sz w:val="22"/>
          <w:szCs w:val="22"/>
        </w:rPr>
      </w:pPr>
    </w:p>
    <w:p w14:paraId="6D6610C5" w14:textId="77777777" w:rsidR="00CA571C" w:rsidRPr="00404F04" w:rsidRDefault="00CA571C" w:rsidP="00CA571C">
      <w:pPr>
        <w:pStyle w:val="Prrafodelista"/>
        <w:numPr>
          <w:ilvl w:val="2"/>
          <w:numId w:val="34"/>
        </w:numPr>
        <w:spacing w:after="160" w:line="259" w:lineRule="auto"/>
        <w:rPr>
          <w:rFonts w:ascii="Arial" w:hAnsi="Arial" w:cs="Arial"/>
          <w:b/>
          <w:sz w:val="22"/>
        </w:rPr>
      </w:pPr>
      <w:r w:rsidRPr="00404F04">
        <w:rPr>
          <w:rFonts w:ascii="Arial" w:hAnsi="Arial" w:cs="Arial"/>
          <w:b/>
          <w:sz w:val="22"/>
        </w:rPr>
        <w:t>Educación Inicial</w:t>
      </w:r>
    </w:p>
    <w:p w14:paraId="7F9E407C" w14:textId="77777777" w:rsidR="00CA571C" w:rsidRPr="00215BC3" w:rsidRDefault="00CA571C" w:rsidP="00CA571C">
      <w:pPr>
        <w:spacing w:line="240" w:lineRule="auto"/>
        <w:jc w:val="both"/>
        <w:rPr>
          <w:rFonts w:ascii="Arial" w:hAnsi="Arial" w:cs="Arial"/>
          <w:sz w:val="22"/>
          <w:szCs w:val="22"/>
        </w:rPr>
      </w:pPr>
      <w:r w:rsidRPr="00215BC3">
        <w:rPr>
          <w:rFonts w:ascii="Arial" w:hAnsi="Arial" w:cs="Arial"/>
          <w:sz w:val="22"/>
          <w:szCs w:val="22"/>
        </w:rPr>
        <w:t>Este programa es una alternativa no escolarizada, dirigida al trabajo directo y protagónico de las familias y la comunidad.</w:t>
      </w:r>
      <w:r>
        <w:rPr>
          <w:rFonts w:ascii="Arial" w:hAnsi="Arial" w:cs="Arial"/>
        </w:rPr>
        <w:t xml:space="preserve"> </w:t>
      </w:r>
      <w:r w:rsidRPr="00215BC3">
        <w:rPr>
          <w:rFonts w:ascii="Arial" w:hAnsi="Arial" w:cs="Arial"/>
          <w:sz w:val="22"/>
          <w:szCs w:val="22"/>
        </w:rPr>
        <w:t>Involucra a líderes, organizaciones comunitarias, autoridades locales e instituciones gubernamentales que prestan servicios de salud, educación, nutrición, protección, con un enfoque que propician la atención y desarrollo integral de la primera infancia.</w:t>
      </w:r>
    </w:p>
    <w:p w14:paraId="751CDD0A" w14:textId="77777777" w:rsidR="00CA571C" w:rsidRPr="00215BC3" w:rsidRDefault="00CA571C" w:rsidP="00CA571C">
      <w:pPr>
        <w:spacing w:line="240" w:lineRule="auto"/>
        <w:jc w:val="both"/>
        <w:rPr>
          <w:rFonts w:ascii="Arial" w:hAnsi="Arial" w:cs="Arial"/>
          <w:sz w:val="22"/>
          <w:szCs w:val="22"/>
        </w:rPr>
      </w:pPr>
      <w:r w:rsidRPr="00215BC3">
        <w:rPr>
          <w:rFonts w:ascii="Arial" w:hAnsi="Arial" w:cs="Arial"/>
          <w:sz w:val="22"/>
          <w:szCs w:val="22"/>
        </w:rPr>
        <w:t>Este enfoque garantiza la calidad de la atención y aumento de cobertura del nivel inicial y preprimario, debido a que las familias aprenden   como educar, desarrollar y proteger a la niñez, con el apoyo de líderes comunitarios e instituciones locales, además está orientado a promover los derechos de la niñez, principalmente los concernientes</w:t>
      </w:r>
      <w:r>
        <w:rPr>
          <w:rFonts w:ascii="Arial" w:hAnsi="Arial" w:cs="Arial"/>
        </w:rPr>
        <w:t>,</w:t>
      </w:r>
      <w:r w:rsidRPr="00215BC3">
        <w:rPr>
          <w:rFonts w:ascii="Arial" w:hAnsi="Arial" w:cs="Arial"/>
          <w:sz w:val="22"/>
          <w:szCs w:val="22"/>
        </w:rPr>
        <w:t xml:space="preserve"> a salud, educación, nutrición y protección.</w:t>
      </w:r>
    </w:p>
    <w:p w14:paraId="6F58BC8B" w14:textId="77777777" w:rsidR="00CA571C" w:rsidRPr="00215BC3" w:rsidRDefault="00CA571C" w:rsidP="00CA571C">
      <w:pPr>
        <w:spacing w:line="240" w:lineRule="auto"/>
        <w:jc w:val="both"/>
        <w:rPr>
          <w:rFonts w:ascii="Arial" w:hAnsi="Arial" w:cs="Arial"/>
          <w:sz w:val="22"/>
          <w:szCs w:val="22"/>
        </w:rPr>
      </w:pPr>
      <w:r w:rsidRPr="00215BC3">
        <w:rPr>
          <w:rFonts w:ascii="Arial" w:hAnsi="Arial" w:cs="Arial"/>
          <w:sz w:val="22"/>
          <w:szCs w:val="22"/>
        </w:rPr>
        <w:t>Para su operativización se conforma un equipo responsable a nivel nacional, departamental, municipal y local, en el cual participen diferentes actores que tiene una responsabilidad directa con la atención y desarrollo de la niñez.</w:t>
      </w:r>
    </w:p>
    <w:p w14:paraId="3A4620B3" w14:textId="77777777" w:rsidR="00CA571C" w:rsidRDefault="00CA571C" w:rsidP="00CA571C">
      <w:pPr>
        <w:spacing w:line="240" w:lineRule="auto"/>
        <w:jc w:val="both"/>
        <w:rPr>
          <w:rFonts w:ascii="Arial" w:hAnsi="Arial" w:cs="Arial"/>
        </w:rPr>
      </w:pPr>
      <w:r w:rsidRPr="00215BC3">
        <w:rPr>
          <w:rFonts w:ascii="Arial" w:hAnsi="Arial" w:cs="Arial"/>
          <w:sz w:val="22"/>
          <w:szCs w:val="22"/>
        </w:rPr>
        <w:t xml:space="preserve">A nivel local el responsable de dirigir el modelo funcionalmente se le denominará </w:t>
      </w:r>
      <w:r>
        <w:rPr>
          <w:rFonts w:ascii="Arial" w:hAnsi="Arial" w:cs="Arial"/>
        </w:rPr>
        <w:t>Promotor educativo</w:t>
      </w:r>
      <w:r w:rsidRPr="00215BC3">
        <w:rPr>
          <w:rFonts w:ascii="Arial" w:hAnsi="Arial" w:cs="Arial"/>
          <w:sz w:val="22"/>
          <w:szCs w:val="22"/>
        </w:rPr>
        <w:t xml:space="preserve">, quién se encargará de la organización, coordinación y funcionamiento del mismo, formando a madres como educadoras comunitarias que atenderán a los niños y sus familias en </w:t>
      </w:r>
      <w:proofErr w:type="gramStart"/>
      <w:r w:rsidRPr="00215BC3">
        <w:rPr>
          <w:rFonts w:ascii="Arial" w:hAnsi="Arial" w:cs="Arial"/>
          <w:sz w:val="22"/>
          <w:szCs w:val="22"/>
        </w:rPr>
        <w:t>espacios  cercanos</w:t>
      </w:r>
      <w:proofErr w:type="gramEnd"/>
      <w:r w:rsidRPr="00215BC3">
        <w:rPr>
          <w:rFonts w:ascii="Arial" w:hAnsi="Arial" w:cs="Arial"/>
          <w:sz w:val="22"/>
          <w:szCs w:val="22"/>
        </w:rPr>
        <w:t xml:space="preserve"> y horarios flexibles de acuerdo a sus necesidades.</w:t>
      </w:r>
      <w:r>
        <w:rPr>
          <w:rFonts w:ascii="Arial" w:hAnsi="Arial" w:cs="Arial"/>
        </w:rPr>
        <w:t xml:space="preserve"> </w:t>
      </w:r>
    </w:p>
    <w:p w14:paraId="2F6144C7" w14:textId="77777777" w:rsidR="00CA571C" w:rsidRDefault="00CA571C" w:rsidP="00CA571C">
      <w:pPr>
        <w:spacing w:line="240" w:lineRule="auto"/>
        <w:jc w:val="both"/>
        <w:rPr>
          <w:rFonts w:ascii="Arial" w:hAnsi="Arial" w:cs="Arial"/>
          <w:sz w:val="22"/>
          <w:szCs w:val="22"/>
        </w:rPr>
      </w:pPr>
      <w:r w:rsidRPr="00A73AD8">
        <w:rPr>
          <w:rFonts w:ascii="Arial" w:hAnsi="Arial" w:cs="Arial"/>
          <w:sz w:val="22"/>
          <w:szCs w:val="22"/>
        </w:rPr>
        <w:t xml:space="preserve">Para el presente ejercicio fiscal, se estimada atender a </w:t>
      </w:r>
      <w:r>
        <w:rPr>
          <w:rFonts w:ascii="Arial" w:hAnsi="Arial" w:cs="Arial"/>
          <w:sz w:val="22"/>
          <w:szCs w:val="22"/>
        </w:rPr>
        <w:t>10,113</w:t>
      </w:r>
      <w:r w:rsidRPr="00A73AD8">
        <w:rPr>
          <w:rFonts w:ascii="Arial" w:hAnsi="Arial" w:cs="Arial"/>
          <w:sz w:val="22"/>
          <w:szCs w:val="22"/>
        </w:rPr>
        <w:t xml:space="preserve"> niños de primera infancia atendidos con aprendizaje temprano contempló, el avance al mes de abril es el siguiente:</w:t>
      </w:r>
    </w:p>
    <w:tbl>
      <w:tblPr>
        <w:tblW w:w="8914" w:type="dxa"/>
        <w:tblInd w:w="-10" w:type="dxa"/>
        <w:tblCellMar>
          <w:left w:w="70" w:type="dxa"/>
          <w:right w:w="70" w:type="dxa"/>
        </w:tblCellMar>
        <w:tblLook w:val="04A0" w:firstRow="1" w:lastRow="0" w:firstColumn="1" w:lastColumn="0" w:noHBand="0" w:noVBand="1"/>
      </w:tblPr>
      <w:tblGrid>
        <w:gridCol w:w="850"/>
        <w:gridCol w:w="3206"/>
        <w:gridCol w:w="2526"/>
        <w:gridCol w:w="2332"/>
      </w:tblGrid>
      <w:tr w:rsidR="00CA571C" w:rsidRPr="00404F04" w14:paraId="40A2ECA2" w14:textId="77777777" w:rsidTr="00C901B9">
        <w:trPr>
          <w:trHeight w:val="750"/>
        </w:trPr>
        <w:tc>
          <w:tcPr>
            <w:tcW w:w="850" w:type="dxa"/>
            <w:tcBorders>
              <w:top w:val="single" w:sz="8" w:space="0" w:color="FFFFFF"/>
              <w:left w:val="single" w:sz="8" w:space="0" w:color="FFFFFF"/>
              <w:bottom w:val="single" w:sz="8" w:space="0" w:color="FFFFFF"/>
              <w:right w:val="nil"/>
            </w:tcBorders>
            <w:shd w:val="clear" w:color="000000" w:fill="4472C4"/>
            <w:vAlign w:val="center"/>
            <w:hideMark/>
          </w:tcPr>
          <w:p w14:paraId="4198404A" w14:textId="77777777" w:rsidR="00CA571C" w:rsidRPr="00404F04" w:rsidRDefault="00CA571C" w:rsidP="00C901B9">
            <w:pPr>
              <w:spacing w:before="0" w:after="0" w:line="240" w:lineRule="auto"/>
              <w:jc w:val="center"/>
              <w:rPr>
                <w:rFonts w:ascii="Arial" w:hAnsi="Arial" w:cs="Arial"/>
                <w:b/>
                <w:bCs/>
                <w:color w:val="FFFFFF"/>
                <w:szCs w:val="18"/>
                <w:lang w:eastAsia="es-GT"/>
              </w:rPr>
            </w:pPr>
            <w:r w:rsidRPr="00404F04">
              <w:rPr>
                <w:rFonts w:ascii="Arial" w:hAnsi="Arial" w:cs="Arial"/>
                <w:b/>
                <w:bCs/>
                <w:color w:val="FFFFFF"/>
                <w:szCs w:val="18"/>
                <w:lang w:eastAsia="es-GT"/>
              </w:rPr>
              <w:t>No.</w:t>
            </w:r>
          </w:p>
        </w:tc>
        <w:tc>
          <w:tcPr>
            <w:tcW w:w="3206" w:type="dxa"/>
            <w:tcBorders>
              <w:top w:val="single" w:sz="8" w:space="0" w:color="FFFFFF"/>
              <w:left w:val="nil"/>
              <w:bottom w:val="single" w:sz="8" w:space="0" w:color="FFFFFF"/>
              <w:right w:val="nil"/>
            </w:tcBorders>
            <w:shd w:val="clear" w:color="000000" w:fill="4472C4"/>
            <w:vAlign w:val="center"/>
            <w:hideMark/>
          </w:tcPr>
          <w:p w14:paraId="08E720FE" w14:textId="77777777" w:rsidR="00CA571C" w:rsidRPr="00404F04" w:rsidRDefault="00CA571C" w:rsidP="00C901B9">
            <w:pPr>
              <w:spacing w:before="0" w:after="0" w:line="240" w:lineRule="auto"/>
              <w:jc w:val="center"/>
              <w:rPr>
                <w:rFonts w:ascii="Arial" w:hAnsi="Arial" w:cs="Arial"/>
                <w:b/>
                <w:bCs/>
                <w:color w:val="FFFFFF"/>
                <w:szCs w:val="18"/>
                <w:lang w:eastAsia="es-GT"/>
              </w:rPr>
            </w:pPr>
            <w:r w:rsidRPr="00404F04">
              <w:rPr>
                <w:rFonts w:ascii="Arial" w:hAnsi="Arial" w:cs="Arial"/>
                <w:b/>
                <w:bCs/>
                <w:color w:val="FFFFFF"/>
                <w:szCs w:val="18"/>
                <w:lang w:eastAsia="es-GT"/>
              </w:rPr>
              <w:t>Programas</w:t>
            </w:r>
          </w:p>
        </w:tc>
        <w:tc>
          <w:tcPr>
            <w:tcW w:w="2526" w:type="dxa"/>
            <w:tcBorders>
              <w:top w:val="single" w:sz="8" w:space="0" w:color="FFFFFF"/>
              <w:left w:val="nil"/>
              <w:bottom w:val="single" w:sz="8" w:space="0" w:color="FFFFFF"/>
              <w:right w:val="nil"/>
            </w:tcBorders>
            <w:shd w:val="clear" w:color="000000" w:fill="4472C4"/>
            <w:vAlign w:val="center"/>
            <w:hideMark/>
          </w:tcPr>
          <w:p w14:paraId="25E9560A" w14:textId="77777777" w:rsidR="00CA571C" w:rsidRPr="00404F04" w:rsidRDefault="00CA571C" w:rsidP="00C901B9">
            <w:pPr>
              <w:spacing w:before="0" w:after="0" w:line="240" w:lineRule="auto"/>
              <w:jc w:val="center"/>
              <w:rPr>
                <w:rFonts w:ascii="Arial" w:hAnsi="Arial" w:cs="Arial"/>
                <w:b/>
                <w:bCs/>
                <w:color w:val="FFFFFF"/>
                <w:szCs w:val="18"/>
                <w:lang w:eastAsia="es-GT"/>
              </w:rPr>
            </w:pPr>
            <w:r w:rsidRPr="00404F04">
              <w:rPr>
                <w:rFonts w:ascii="Arial" w:hAnsi="Arial" w:cs="Arial"/>
                <w:b/>
                <w:bCs/>
                <w:color w:val="FFFFFF"/>
                <w:szCs w:val="18"/>
                <w:lang w:eastAsia="es-GT"/>
              </w:rPr>
              <w:t>Beneficiados</w:t>
            </w:r>
          </w:p>
        </w:tc>
        <w:tc>
          <w:tcPr>
            <w:tcW w:w="2332" w:type="dxa"/>
            <w:tcBorders>
              <w:top w:val="single" w:sz="8" w:space="0" w:color="FFFFFF"/>
              <w:left w:val="nil"/>
              <w:bottom w:val="single" w:sz="8" w:space="0" w:color="FFFFFF"/>
              <w:right w:val="single" w:sz="8" w:space="0" w:color="FFFFFF"/>
            </w:tcBorders>
            <w:shd w:val="clear" w:color="000000" w:fill="4472C4"/>
            <w:vAlign w:val="center"/>
            <w:hideMark/>
          </w:tcPr>
          <w:p w14:paraId="03968618" w14:textId="77777777" w:rsidR="00CA571C" w:rsidRPr="00404F04" w:rsidRDefault="00CA571C" w:rsidP="00C901B9">
            <w:pPr>
              <w:spacing w:before="0" w:after="0" w:line="240" w:lineRule="auto"/>
              <w:jc w:val="center"/>
              <w:rPr>
                <w:rFonts w:ascii="Arial" w:hAnsi="Arial" w:cs="Arial"/>
                <w:b/>
                <w:bCs/>
                <w:color w:val="FFFFFF"/>
                <w:szCs w:val="18"/>
                <w:lang w:eastAsia="es-GT"/>
              </w:rPr>
            </w:pPr>
            <w:r w:rsidRPr="00404F04">
              <w:rPr>
                <w:rFonts w:ascii="Arial" w:hAnsi="Arial" w:cs="Arial"/>
                <w:b/>
                <w:bCs/>
                <w:color w:val="FFFFFF"/>
                <w:szCs w:val="18"/>
                <w:lang w:eastAsia="es-GT"/>
              </w:rPr>
              <w:t>Ejecución en millones de Quetzales</w:t>
            </w:r>
          </w:p>
        </w:tc>
      </w:tr>
      <w:tr w:rsidR="00CA571C" w:rsidRPr="00404F04" w14:paraId="73A8FF3A" w14:textId="77777777" w:rsidTr="00C901B9">
        <w:trPr>
          <w:trHeight w:val="306"/>
        </w:trPr>
        <w:tc>
          <w:tcPr>
            <w:tcW w:w="850" w:type="dxa"/>
            <w:tcBorders>
              <w:top w:val="nil"/>
              <w:left w:val="single" w:sz="8" w:space="0" w:color="FFFFFF"/>
              <w:bottom w:val="single" w:sz="8" w:space="0" w:color="FFFFFF"/>
              <w:right w:val="single" w:sz="8" w:space="0" w:color="FFFFFF"/>
            </w:tcBorders>
            <w:shd w:val="clear" w:color="000000" w:fill="B4C6E7"/>
            <w:vAlign w:val="center"/>
            <w:hideMark/>
          </w:tcPr>
          <w:p w14:paraId="455CD93E"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1</w:t>
            </w:r>
          </w:p>
        </w:tc>
        <w:tc>
          <w:tcPr>
            <w:tcW w:w="3206" w:type="dxa"/>
            <w:tcBorders>
              <w:top w:val="nil"/>
              <w:left w:val="nil"/>
              <w:bottom w:val="single" w:sz="8" w:space="0" w:color="FFFFFF"/>
              <w:right w:val="single" w:sz="8" w:space="0" w:color="FFFFFF"/>
            </w:tcBorders>
            <w:shd w:val="clear" w:color="000000" w:fill="B4C6E7"/>
            <w:vAlign w:val="center"/>
            <w:hideMark/>
          </w:tcPr>
          <w:p w14:paraId="160709ED" w14:textId="77777777" w:rsidR="00CA571C" w:rsidRPr="00404F04" w:rsidRDefault="00CA571C" w:rsidP="00C901B9">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4,339 madres atendidas</w:t>
            </w:r>
          </w:p>
        </w:tc>
        <w:tc>
          <w:tcPr>
            <w:tcW w:w="2526"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271479E1"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10,113 niños de 0 a 4 años</w:t>
            </w:r>
          </w:p>
        </w:tc>
        <w:tc>
          <w:tcPr>
            <w:tcW w:w="2332" w:type="dxa"/>
            <w:vMerge w:val="restart"/>
            <w:tcBorders>
              <w:top w:val="nil"/>
              <w:left w:val="single" w:sz="8" w:space="0" w:color="FFFFFF"/>
              <w:bottom w:val="single" w:sz="8" w:space="0" w:color="FFFFFF"/>
              <w:right w:val="single" w:sz="8" w:space="0" w:color="FFFFFF"/>
            </w:tcBorders>
            <w:shd w:val="clear" w:color="000000" w:fill="B4C6E7"/>
            <w:vAlign w:val="center"/>
            <w:hideMark/>
          </w:tcPr>
          <w:p w14:paraId="579469BB"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2.13</w:t>
            </w:r>
          </w:p>
        </w:tc>
      </w:tr>
      <w:tr w:rsidR="00CA571C" w:rsidRPr="00404F04" w14:paraId="276130FA" w14:textId="77777777" w:rsidTr="00C901B9">
        <w:trPr>
          <w:trHeight w:val="505"/>
        </w:trPr>
        <w:tc>
          <w:tcPr>
            <w:tcW w:w="850" w:type="dxa"/>
            <w:tcBorders>
              <w:top w:val="nil"/>
              <w:left w:val="single" w:sz="8" w:space="0" w:color="FFFFFF"/>
              <w:bottom w:val="single" w:sz="8" w:space="0" w:color="FFFFFF"/>
              <w:right w:val="single" w:sz="8" w:space="0" w:color="FFFFFF"/>
            </w:tcBorders>
            <w:shd w:val="clear" w:color="000000" w:fill="D9E2F3"/>
            <w:vAlign w:val="center"/>
            <w:hideMark/>
          </w:tcPr>
          <w:p w14:paraId="35543B2C"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2</w:t>
            </w:r>
          </w:p>
        </w:tc>
        <w:tc>
          <w:tcPr>
            <w:tcW w:w="3206" w:type="dxa"/>
            <w:tcBorders>
              <w:top w:val="nil"/>
              <w:left w:val="nil"/>
              <w:bottom w:val="single" w:sz="8" w:space="0" w:color="FFFFFF"/>
              <w:right w:val="single" w:sz="8" w:space="0" w:color="FFFFFF"/>
            </w:tcBorders>
            <w:shd w:val="clear" w:color="000000" w:fill="D9E2F3"/>
            <w:vAlign w:val="center"/>
            <w:hideMark/>
          </w:tcPr>
          <w:p w14:paraId="7B6EDE6C" w14:textId="77777777" w:rsidR="00CA571C" w:rsidRPr="00404F04" w:rsidRDefault="00CA571C" w:rsidP="00C901B9">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 xml:space="preserve">433 CECODIT en 415 comunidades </w:t>
            </w:r>
          </w:p>
        </w:tc>
        <w:tc>
          <w:tcPr>
            <w:tcW w:w="2526" w:type="dxa"/>
            <w:vMerge/>
            <w:tcBorders>
              <w:top w:val="nil"/>
              <w:left w:val="single" w:sz="8" w:space="0" w:color="FFFFFF"/>
              <w:bottom w:val="single" w:sz="8" w:space="0" w:color="FFFFFF"/>
              <w:right w:val="single" w:sz="8" w:space="0" w:color="FFFFFF"/>
            </w:tcBorders>
            <w:vAlign w:val="center"/>
            <w:hideMark/>
          </w:tcPr>
          <w:p w14:paraId="6757D476" w14:textId="77777777" w:rsidR="00CA571C" w:rsidRPr="00404F04" w:rsidRDefault="00CA571C" w:rsidP="00C901B9">
            <w:pPr>
              <w:spacing w:before="0" w:after="0" w:line="240" w:lineRule="auto"/>
              <w:rPr>
                <w:rFonts w:ascii="Arial" w:hAnsi="Arial" w:cs="Arial"/>
                <w:color w:val="000000"/>
                <w:szCs w:val="18"/>
                <w:lang w:eastAsia="es-GT"/>
              </w:rPr>
            </w:pPr>
          </w:p>
        </w:tc>
        <w:tc>
          <w:tcPr>
            <w:tcW w:w="2332" w:type="dxa"/>
            <w:vMerge/>
            <w:tcBorders>
              <w:top w:val="nil"/>
              <w:left w:val="single" w:sz="8" w:space="0" w:color="FFFFFF"/>
              <w:bottom w:val="single" w:sz="8" w:space="0" w:color="FFFFFF"/>
              <w:right w:val="single" w:sz="8" w:space="0" w:color="FFFFFF"/>
            </w:tcBorders>
            <w:vAlign w:val="center"/>
            <w:hideMark/>
          </w:tcPr>
          <w:p w14:paraId="2F7E9D31" w14:textId="77777777" w:rsidR="00CA571C" w:rsidRPr="00404F04" w:rsidRDefault="00CA571C" w:rsidP="00C901B9">
            <w:pPr>
              <w:spacing w:before="0" w:after="0" w:line="240" w:lineRule="auto"/>
              <w:rPr>
                <w:rFonts w:ascii="Arial" w:hAnsi="Arial" w:cs="Arial"/>
                <w:color w:val="000000"/>
                <w:szCs w:val="18"/>
                <w:lang w:eastAsia="es-GT"/>
              </w:rPr>
            </w:pPr>
          </w:p>
        </w:tc>
      </w:tr>
      <w:tr w:rsidR="00CA571C" w:rsidRPr="00404F04" w14:paraId="3D62D7D9" w14:textId="77777777" w:rsidTr="00C901B9">
        <w:trPr>
          <w:trHeight w:val="275"/>
        </w:trPr>
        <w:tc>
          <w:tcPr>
            <w:tcW w:w="850" w:type="dxa"/>
            <w:tcBorders>
              <w:top w:val="nil"/>
              <w:left w:val="single" w:sz="8" w:space="0" w:color="FFFFFF"/>
              <w:bottom w:val="single" w:sz="8" w:space="0" w:color="FFFFFF"/>
              <w:right w:val="single" w:sz="8" w:space="0" w:color="FFFFFF"/>
            </w:tcBorders>
            <w:shd w:val="clear" w:color="000000" w:fill="B4C6E7"/>
            <w:vAlign w:val="center"/>
            <w:hideMark/>
          </w:tcPr>
          <w:p w14:paraId="56A0A7EF"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3</w:t>
            </w:r>
          </w:p>
        </w:tc>
        <w:tc>
          <w:tcPr>
            <w:tcW w:w="3206" w:type="dxa"/>
            <w:tcBorders>
              <w:top w:val="nil"/>
              <w:left w:val="nil"/>
              <w:bottom w:val="single" w:sz="8" w:space="0" w:color="FFFFFF"/>
              <w:right w:val="single" w:sz="8" w:space="0" w:color="FFFFFF"/>
            </w:tcBorders>
            <w:shd w:val="clear" w:color="000000" w:fill="B4C6E7"/>
            <w:vAlign w:val="center"/>
            <w:hideMark/>
          </w:tcPr>
          <w:p w14:paraId="6C574FBE" w14:textId="77777777" w:rsidR="00CA571C" w:rsidRPr="00404F04" w:rsidRDefault="00CA571C" w:rsidP="00C901B9">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82 gestores educativos</w:t>
            </w:r>
          </w:p>
        </w:tc>
        <w:tc>
          <w:tcPr>
            <w:tcW w:w="2526" w:type="dxa"/>
            <w:vMerge/>
            <w:tcBorders>
              <w:top w:val="nil"/>
              <w:left w:val="single" w:sz="8" w:space="0" w:color="FFFFFF"/>
              <w:bottom w:val="single" w:sz="8" w:space="0" w:color="FFFFFF"/>
              <w:right w:val="single" w:sz="8" w:space="0" w:color="FFFFFF"/>
            </w:tcBorders>
            <w:vAlign w:val="center"/>
            <w:hideMark/>
          </w:tcPr>
          <w:p w14:paraId="6C9B16A5" w14:textId="77777777" w:rsidR="00CA571C" w:rsidRPr="00404F04" w:rsidRDefault="00CA571C" w:rsidP="00C901B9">
            <w:pPr>
              <w:spacing w:before="0" w:after="0" w:line="240" w:lineRule="auto"/>
              <w:rPr>
                <w:rFonts w:ascii="Arial" w:hAnsi="Arial" w:cs="Arial"/>
                <w:color w:val="000000"/>
                <w:szCs w:val="18"/>
                <w:lang w:eastAsia="es-GT"/>
              </w:rPr>
            </w:pPr>
          </w:p>
        </w:tc>
        <w:tc>
          <w:tcPr>
            <w:tcW w:w="2332" w:type="dxa"/>
            <w:vMerge/>
            <w:tcBorders>
              <w:top w:val="nil"/>
              <w:left w:val="single" w:sz="8" w:space="0" w:color="FFFFFF"/>
              <w:bottom w:val="single" w:sz="8" w:space="0" w:color="FFFFFF"/>
              <w:right w:val="single" w:sz="8" w:space="0" w:color="FFFFFF"/>
            </w:tcBorders>
            <w:vAlign w:val="center"/>
            <w:hideMark/>
          </w:tcPr>
          <w:p w14:paraId="14C0A411" w14:textId="77777777" w:rsidR="00CA571C" w:rsidRPr="00404F04" w:rsidRDefault="00CA571C" w:rsidP="00C901B9">
            <w:pPr>
              <w:spacing w:before="0" w:after="0" w:line="240" w:lineRule="auto"/>
              <w:rPr>
                <w:rFonts w:ascii="Arial" w:hAnsi="Arial" w:cs="Arial"/>
                <w:color w:val="000000"/>
                <w:szCs w:val="18"/>
                <w:lang w:eastAsia="es-GT"/>
              </w:rPr>
            </w:pPr>
          </w:p>
        </w:tc>
      </w:tr>
      <w:tr w:rsidR="00CA571C" w:rsidRPr="00404F04" w14:paraId="5E292D5F" w14:textId="77777777" w:rsidTr="00C901B9">
        <w:trPr>
          <w:trHeight w:val="275"/>
        </w:trPr>
        <w:tc>
          <w:tcPr>
            <w:tcW w:w="850" w:type="dxa"/>
            <w:tcBorders>
              <w:top w:val="nil"/>
              <w:left w:val="single" w:sz="8" w:space="0" w:color="FFFFFF"/>
              <w:bottom w:val="single" w:sz="8" w:space="0" w:color="FFFFFF"/>
              <w:right w:val="single" w:sz="8" w:space="0" w:color="FFFFFF"/>
            </w:tcBorders>
            <w:shd w:val="clear" w:color="000000" w:fill="D9E2F3"/>
            <w:vAlign w:val="center"/>
            <w:hideMark/>
          </w:tcPr>
          <w:p w14:paraId="13FF781A" w14:textId="77777777" w:rsidR="00CA571C" w:rsidRPr="00404F04" w:rsidRDefault="00CA571C" w:rsidP="00C901B9">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4</w:t>
            </w:r>
          </w:p>
        </w:tc>
        <w:tc>
          <w:tcPr>
            <w:tcW w:w="3206" w:type="dxa"/>
            <w:tcBorders>
              <w:top w:val="nil"/>
              <w:left w:val="nil"/>
              <w:bottom w:val="single" w:sz="8" w:space="0" w:color="FFFFFF"/>
              <w:right w:val="single" w:sz="8" w:space="0" w:color="FFFFFF"/>
            </w:tcBorders>
            <w:shd w:val="clear" w:color="000000" w:fill="D9E2F3"/>
            <w:vAlign w:val="center"/>
            <w:hideMark/>
          </w:tcPr>
          <w:p w14:paraId="4AAF2FDF" w14:textId="77777777" w:rsidR="00CA571C" w:rsidRPr="00404F04" w:rsidRDefault="00CA571C" w:rsidP="00C901B9">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1,191</w:t>
            </w:r>
            <w:r w:rsidRPr="00404F04">
              <w:rPr>
                <w:rFonts w:ascii="Arial" w:hAnsi="Arial" w:cs="Arial"/>
                <w:b/>
                <w:bCs/>
                <w:color w:val="000000"/>
                <w:szCs w:val="18"/>
                <w:lang w:eastAsia="es-GT"/>
              </w:rPr>
              <w:t xml:space="preserve"> </w:t>
            </w:r>
            <w:r w:rsidRPr="00404F04">
              <w:rPr>
                <w:rFonts w:ascii="Arial" w:hAnsi="Arial" w:cs="Arial"/>
                <w:color w:val="000000"/>
                <w:szCs w:val="18"/>
                <w:lang w:eastAsia="es-GT"/>
              </w:rPr>
              <w:t xml:space="preserve">educadoras voluntarias </w:t>
            </w:r>
          </w:p>
        </w:tc>
        <w:tc>
          <w:tcPr>
            <w:tcW w:w="2526" w:type="dxa"/>
            <w:vMerge/>
            <w:tcBorders>
              <w:top w:val="nil"/>
              <w:left w:val="single" w:sz="8" w:space="0" w:color="FFFFFF"/>
              <w:bottom w:val="single" w:sz="8" w:space="0" w:color="FFFFFF"/>
              <w:right w:val="single" w:sz="8" w:space="0" w:color="FFFFFF"/>
            </w:tcBorders>
            <w:vAlign w:val="center"/>
            <w:hideMark/>
          </w:tcPr>
          <w:p w14:paraId="3DCC6138" w14:textId="77777777" w:rsidR="00CA571C" w:rsidRPr="00404F04" w:rsidRDefault="00CA571C" w:rsidP="00C901B9">
            <w:pPr>
              <w:spacing w:before="0" w:after="0" w:line="240" w:lineRule="auto"/>
              <w:rPr>
                <w:rFonts w:ascii="Arial" w:hAnsi="Arial" w:cs="Arial"/>
                <w:color w:val="000000"/>
                <w:szCs w:val="18"/>
                <w:lang w:eastAsia="es-GT"/>
              </w:rPr>
            </w:pPr>
          </w:p>
        </w:tc>
        <w:tc>
          <w:tcPr>
            <w:tcW w:w="2332" w:type="dxa"/>
            <w:vMerge/>
            <w:tcBorders>
              <w:top w:val="nil"/>
              <w:left w:val="single" w:sz="8" w:space="0" w:color="FFFFFF"/>
              <w:bottom w:val="single" w:sz="8" w:space="0" w:color="FFFFFF"/>
              <w:right w:val="single" w:sz="8" w:space="0" w:color="FFFFFF"/>
            </w:tcBorders>
            <w:vAlign w:val="center"/>
            <w:hideMark/>
          </w:tcPr>
          <w:p w14:paraId="64BA67B3" w14:textId="77777777" w:rsidR="00CA571C" w:rsidRPr="00404F04" w:rsidRDefault="00CA571C" w:rsidP="00C901B9">
            <w:pPr>
              <w:spacing w:before="0" w:after="0" w:line="240" w:lineRule="auto"/>
              <w:rPr>
                <w:rFonts w:ascii="Arial" w:hAnsi="Arial" w:cs="Arial"/>
                <w:color w:val="000000"/>
                <w:szCs w:val="18"/>
                <w:lang w:eastAsia="es-GT"/>
              </w:rPr>
            </w:pPr>
          </w:p>
        </w:tc>
      </w:tr>
    </w:tbl>
    <w:p w14:paraId="6CBE6C34" w14:textId="77777777" w:rsidR="00CA571C" w:rsidRDefault="00CA571C" w:rsidP="00CA571C">
      <w:pPr>
        <w:spacing w:after="160" w:line="259" w:lineRule="auto"/>
        <w:jc w:val="both"/>
        <w:rPr>
          <w:rFonts w:ascii="Arial" w:eastAsiaTheme="minorEastAsia" w:hAnsi="Arial" w:cs="Arial"/>
          <w:sz w:val="18"/>
        </w:rPr>
      </w:pPr>
      <w:r w:rsidRPr="00C35A25">
        <w:rPr>
          <w:rFonts w:ascii="Arial" w:eastAsiaTheme="minorEastAsia" w:hAnsi="Arial" w:cs="Arial"/>
          <w:sz w:val="18"/>
        </w:rPr>
        <w:t>Fuente: Sistema de Contabilidad Integrada -SICOIN- y Coordinadores Departamentales del Programa, abril 2021.</w:t>
      </w:r>
    </w:p>
    <w:p w14:paraId="7E6D7BB8" w14:textId="77777777" w:rsidR="00C50670" w:rsidRDefault="00C50670" w:rsidP="00C50670">
      <w:pPr>
        <w:pStyle w:val="Prrafodelista"/>
        <w:spacing w:before="0" w:after="160" w:line="259" w:lineRule="auto"/>
        <w:ind w:left="360"/>
        <w:jc w:val="both"/>
        <w:rPr>
          <w:rFonts w:ascii="Arial" w:eastAsia="Arial" w:hAnsi="Arial" w:cs="Arial"/>
          <w:b/>
          <w:bCs/>
          <w:sz w:val="22"/>
          <w:szCs w:val="22"/>
        </w:rPr>
      </w:pPr>
    </w:p>
    <w:p w14:paraId="3F74CA7E" w14:textId="77777777" w:rsidR="00CA571C" w:rsidRPr="00211F87" w:rsidRDefault="00CA571C" w:rsidP="00C50670">
      <w:pPr>
        <w:pStyle w:val="Prrafodelista"/>
        <w:spacing w:before="0" w:after="160" w:line="259" w:lineRule="auto"/>
        <w:ind w:left="360"/>
        <w:jc w:val="both"/>
        <w:rPr>
          <w:rFonts w:ascii="Arial" w:eastAsia="Arial" w:hAnsi="Arial" w:cs="Arial"/>
          <w:b/>
          <w:bCs/>
          <w:sz w:val="22"/>
          <w:szCs w:val="22"/>
        </w:rPr>
      </w:pPr>
    </w:p>
    <w:p w14:paraId="13A1DFCC" w14:textId="5EEFA0F3" w:rsidR="0032166C" w:rsidRPr="00C50670" w:rsidRDefault="0032166C" w:rsidP="00AE5C0B">
      <w:pPr>
        <w:pStyle w:val="Prrafodelista"/>
        <w:numPr>
          <w:ilvl w:val="2"/>
          <w:numId w:val="34"/>
        </w:numPr>
        <w:spacing w:after="160" w:line="259" w:lineRule="auto"/>
        <w:rPr>
          <w:rFonts w:ascii="Arial" w:hAnsi="Arial" w:cs="Arial"/>
          <w:b/>
          <w:bCs/>
          <w:sz w:val="22"/>
        </w:rPr>
      </w:pPr>
      <w:r w:rsidRPr="00C50670">
        <w:rPr>
          <w:rFonts w:ascii="Arial" w:hAnsi="Arial" w:cs="Arial"/>
          <w:b/>
          <w:bCs/>
          <w:sz w:val="22"/>
        </w:rPr>
        <w:t xml:space="preserve">Nivel Preprimario </w:t>
      </w:r>
    </w:p>
    <w:p w14:paraId="44134956" w14:textId="77777777" w:rsidR="0032166C" w:rsidRPr="00C901B9" w:rsidRDefault="0032166C" w:rsidP="0032166C">
      <w:pPr>
        <w:jc w:val="both"/>
        <w:rPr>
          <w:rFonts w:ascii="Arial" w:hAnsi="Arial" w:cs="Arial"/>
          <w:sz w:val="22"/>
          <w:szCs w:val="22"/>
        </w:rPr>
      </w:pPr>
      <w:r w:rsidRPr="00C901B9">
        <w:rPr>
          <w:rFonts w:ascii="Arial" w:hAnsi="Arial" w:cs="Arial"/>
          <w:sz w:val="22"/>
          <w:szCs w:val="22"/>
        </w:rPr>
        <w:t xml:space="preserve">El Nivel de Educación Preprimaria, está dirigido para la atención a niños y niñas de 4, 5 y 6 años de edad. Se ofrece en dos modalidades a) Preprimaria Monolingüe y b) Preprimaria </w:t>
      </w:r>
      <w:r w:rsidRPr="00C901B9">
        <w:rPr>
          <w:rFonts w:ascii="Arial" w:hAnsi="Arial" w:cs="Arial"/>
          <w:sz w:val="22"/>
          <w:szCs w:val="22"/>
        </w:rPr>
        <w:lastRenderedPageBreak/>
        <w:t>Bilingüe. Cuenta</w:t>
      </w:r>
      <w:r w:rsidRPr="006C757F">
        <w:rPr>
          <w:rFonts w:ascii="Arial" w:hAnsi="Arial" w:cs="Arial"/>
        </w:rPr>
        <w:t xml:space="preserve"> </w:t>
      </w:r>
      <w:r w:rsidRPr="00C901B9">
        <w:rPr>
          <w:rFonts w:ascii="Arial" w:hAnsi="Arial" w:cs="Arial"/>
          <w:sz w:val="22"/>
          <w:szCs w:val="22"/>
        </w:rPr>
        <w:t xml:space="preserve">con un currículo específico que contiene las áreas en que se distribuyen las habilidades y destrezas a desarrollar en este nivel, siendo ellas: Destrezas de Aprendizaje, Comunicación y Lenguaje, Medio Social y Natural, Expresión Artística y Educación Física. Las Escuelas Oficiales de Preprimaria, son los Centros Educativos que brindan y orientan el proceso educativo formal Monolingüe (hablantes del español); se dividen en escuelas puras y secciones anexas a una Escuela Oficial del nivel de Educación Primaria. Pueden ser gradadas (una docente para cada etapa) y multietapa (una docente que atiende las tres etapas). </w:t>
      </w:r>
    </w:p>
    <w:p w14:paraId="32F132DF" w14:textId="77777777" w:rsidR="0032166C" w:rsidRPr="00C901B9" w:rsidRDefault="0032166C" w:rsidP="0032166C">
      <w:pPr>
        <w:jc w:val="both"/>
        <w:rPr>
          <w:rFonts w:ascii="Arial" w:hAnsi="Arial" w:cs="Arial"/>
          <w:sz w:val="22"/>
          <w:szCs w:val="22"/>
        </w:rPr>
      </w:pPr>
      <w:r w:rsidRPr="00C901B9">
        <w:rPr>
          <w:rFonts w:ascii="Arial" w:hAnsi="Arial" w:cs="Arial"/>
          <w:sz w:val="22"/>
          <w:szCs w:val="22"/>
        </w:rPr>
        <w:t xml:space="preserve">Las Escuelas Oficiales de Preprimaria Bilingüe, son centros educativos que desarrollan el proceso enseñanza-aprendizaje en el idioma materno (maya, garífuna o xinca). También se dividen en escuelas puras y secciones anexas a una Escuela Oficial del nivel de Educación Primaria Bilingüe. </w:t>
      </w:r>
    </w:p>
    <w:p w14:paraId="6A396B8D" w14:textId="02F87A67" w:rsidR="0032166C" w:rsidRPr="00C901B9" w:rsidRDefault="0032166C" w:rsidP="0032166C">
      <w:pPr>
        <w:jc w:val="both"/>
        <w:rPr>
          <w:rFonts w:ascii="Arial" w:hAnsi="Arial" w:cs="Arial"/>
          <w:sz w:val="22"/>
          <w:szCs w:val="22"/>
        </w:rPr>
      </w:pPr>
      <w:r w:rsidRPr="00C901B9">
        <w:rPr>
          <w:rFonts w:ascii="Arial" w:hAnsi="Arial" w:cs="Arial"/>
          <w:sz w:val="22"/>
          <w:szCs w:val="22"/>
        </w:rPr>
        <w:t xml:space="preserve">La inversión </w:t>
      </w:r>
      <w:r w:rsidR="00F93C41">
        <w:rPr>
          <w:rFonts w:ascii="Arial" w:hAnsi="Arial" w:cs="Arial"/>
          <w:sz w:val="22"/>
          <w:szCs w:val="22"/>
        </w:rPr>
        <w:t>en este nivel es para: a) pago a</w:t>
      </w:r>
      <w:r w:rsidRPr="00C901B9">
        <w:rPr>
          <w:rFonts w:ascii="Arial" w:hAnsi="Arial" w:cs="Arial"/>
          <w:sz w:val="22"/>
          <w:szCs w:val="22"/>
        </w:rPr>
        <w:t xml:space="preserve"> </w:t>
      </w:r>
      <w:r w:rsidR="00C901B9" w:rsidRPr="00C901B9">
        <w:rPr>
          <w:rFonts w:ascii="Arial" w:hAnsi="Arial" w:cs="Arial"/>
          <w:sz w:val="22"/>
          <w:szCs w:val="22"/>
        </w:rPr>
        <w:t>personal docente y administrativo</w:t>
      </w:r>
      <w:r w:rsidR="00F93C41">
        <w:rPr>
          <w:rFonts w:ascii="Arial" w:hAnsi="Arial" w:cs="Arial"/>
          <w:sz w:val="22"/>
          <w:szCs w:val="22"/>
        </w:rPr>
        <w:t>,</w:t>
      </w:r>
      <w:r w:rsidRPr="00C901B9">
        <w:rPr>
          <w:rFonts w:ascii="Arial" w:hAnsi="Arial" w:cs="Arial"/>
          <w:sz w:val="22"/>
          <w:szCs w:val="22"/>
        </w:rPr>
        <w:t xml:space="preserve"> b) programas de apoyo para los niños y niñas inscritos en el nivel: útiles escolares, textos escolares y cuadernos de trabajo, c) material didáctico para los docentes (valija didáctica), d) profesionalización, formación y capacitación de docentes, e) remozamientos de centros escolares del nivel, f) recursos para el programa de gratuidad, seguro escolar, g) materiales educativos para docentes y h) eventos con padres de familia para el apoyo en el proceso educativo. Adicionalmente, a través de módulos educativos, se mejorarán las condiciones de algunas aulas para dicho nivel y para ampliar la cobertura educativa.</w:t>
      </w:r>
    </w:p>
    <w:p w14:paraId="3D50DEFE" w14:textId="615F9CF2" w:rsidR="00C50670" w:rsidRPr="00C901B9" w:rsidRDefault="0032166C" w:rsidP="00675D38">
      <w:pPr>
        <w:jc w:val="both"/>
        <w:rPr>
          <w:rFonts w:ascii="Arial" w:hAnsi="Arial" w:cs="Arial"/>
          <w:sz w:val="22"/>
          <w:szCs w:val="22"/>
        </w:rPr>
      </w:pPr>
      <w:r w:rsidRPr="00C901B9">
        <w:rPr>
          <w:rFonts w:ascii="Arial" w:hAnsi="Arial" w:cs="Arial"/>
          <w:sz w:val="22"/>
          <w:szCs w:val="22"/>
        </w:rPr>
        <w:t xml:space="preserve">Para el presente ejercicio fiscal, se cuenta con una inscripción de </w:t>
      </w:r>
      <w:r w:rsidR="00AC130A" w:rsidRPr="00C901B9">
        <w:rPr>
          <w:rFonts w:ascii="Arial" w:hAnsi="Arial" w:cs="Arial"/>
          <w:sz w:val="22"/>
          <w:szCs w:val="22"/>
        </w:rPr>
        <w:t>566,168</w:t>
      </w:r>
      <w:r w:rsidRPr="00C901B9">
        <w:rPr>
          <w:rStyle w:val="Refdenotaalpie"/>
          <w:rFonts w:ascii="Arial" w:hAnsi="Arial" w:cs="Arial"/>
          <w:sz w:val="22"/>
          <w:szCs w:val="22"/>
        </w:rPr>
        <w:footnoteReference w:id="1"/>
      </w:r>
      <w:r w:rsidRPr="00C901B9">
        <w:rPr>
          <w:rFonts w:ascii="Arial" w:hAnsi="Arial" w:cs="Arial"/>
          <w:sz w:val="22"/>
          <w:szCs w:val="22"/>
        </w:rPr>
        <w:t xml:space="preserve"> estudiantes en este nivel; de los cuales se han beneficiados con los principales programas, los que se describen a continuación:</w:t>
      </w:r>
    </w:p>
    <w:tbl>
      <w:tblPr>
        <w:tblW w:w="8945" w:type="dxa"/>
        <w:tblInd w:w="-10" w:type="dxa"/>
        <w:tblCellMar>
          <w:left w:w="70" w:type="dxa"/>
          <w:right w:w="70" w:type="dxa"/>
        </w:tblCellMar>
        <w:tblLook w:val="04A0" w:firstRow="1" w:lastRow="0" w:firstColumn="1" w:lastColumn="0" w:noHBand="0" w:noVBand="1"/>
      </w:tblPr>
      <w:tblGrid>
        <w:gridCol w:w="853"/>
        <w:gridCol w:w="3217"/>
        <w:gridCol w:w="2535"/>
        <w:gridCol w:w="2340"/>
      </w:tblGrid>
      <w:tr w:rsidR="00C50670" w:rsidRPr="00C50670" w14:paraId="05AD4A58" w14:textId="77777777" w:rsidTr="00C50670">
        <w:trPr>
          <w:trHeight w:val="764"/>
        </w:trPr>
        <w:tc>
          <w:tcPr>
            <w:tcW w:w="853" w:type="dxa"/>
            <w:tcBorders>
              <w:top w:val="single" w:sz="8" w:space="0" w:color="FFFFFF"/>
              <w:left w:val="single" w:sz="8" w:space="0" w:color="FFFFFF"/>
              <w:bottom w:val="single" w:sz="8" w:space="0" w:color="FFFFFF"/>
              <w:right w:val="nil"/>
            </w:tcBorders>
            <w:shd w:val="clear" w:color="000000" w:fill="4472C4"/>
            <w:vAlign w:val="center"/>
            <w:hideMark/>
          </w:tcPr>
          <w:p w14:paraId="60486029" w14:textId="77777777" w:rsidR="00C50670" w:rsidRPr="00C15B26" w:rsidRDefault="00C50670" w:rsidP="00C50670">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t>No.</w:t>
            </w:r>
          </w:p>
        </w:tc>
        <w:tc>
          <w:tcPr>
            <w:tcW w:w="3217" w:type="dxa"/>
            <w:tcBorders>
              <w:top w:val="single" w:sz="8" w:space="0" w:color="FFFFFF"/>
              <w:left w:val="nil"/>
              <w:bottom w:val="single" w:sz="8" w:space="0" w:color="FFFFFF"/>
              <w:right w:val="nil"/>
            </w:tcBorders>
            <w:shd w:val="clear" w:color="000000" w:fill="4472C4"/>
            <w:vAlign w:val="center"/>
            <w:hideMark/>
          </w:tcPr>
          <w:p w14:paraId="539DE09B" w14:textId="2D4B3CEA" w:rsidR="00C50670" w:rsidRPr="00C15B26" w:rsidRDefault="00C50670" w:rsidP="00C901B9">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t xml:space="preserve">Programa </w:t>
            </w:r>
          </w:p>
        </w:tc>
        <w:tc>
          <w:tcPr>
            <w:tcW w:w="2535" w:type="dxa"/>
            <w:tcBorders>
              <w:top w:val="single" w:sz="8" w:space="0" w:color="FFFFFF"/>
              <w:left w:val="nil"/>
              <w:bottom w:val="single" w:sz="8" w:space="0" w:color="FFFFFF"/>
              <w:right w:val="nil"/>
            </w:tcBorders>
            <w:shd w:val="clear" w:color="000000" w:fill="4472C4"/>
            <w:vAlign w:val="center"/>
            <w:hideMark/>
          </w:tcPr>
          <w:p w14:paraId="6ABE80BC" w14:textId="77777777" w:rsidR="00C50670" w:rsidRPr="00C15B26" w:rsidRDefault="00C50670" w:rsidP="00C50670">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t>Beneficiados</w:t>
            </w:r>
          </w:p>
        </w:tc>
        <w:tc>
          <w:tcPr>
            <w:tcW w:w="2340" w:type="dxa"/>
            <w:tcBorders>
              <w:top w:val="single" w:sz="8" w:space="0" w:color="FFFFFF"/>
              <w:left w:val="nil"/>
              <w:bottom w:val="single" w:sz="8" w:space="0" w:color="FFFFFF"/>
              <w:right w:val="single" w:sz="8" w:space="0" w:color="FFFFFF"/>
            </w:tcBorders>
            <w:shd w:val="clear" w:color="000000" w:fill="4472C4"/>
            <w:vAlign w:val="center"/>
            <w:hideMark/>
          </w:tcPr>
          <w:p w14:paraId="295D91C0" w14:textId="77777777" w:rsidR="00C50670" w:rsidRPr="00C15B26" w:rsidRDefault="00C50670" w:rsidP="00C50670">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t>Ejecución en millones de Quetzales</w:t>
            </w:r>
          </w:p>
        </w:tc>
      </w:tr>
      <w:tr w:rsidR="00C50670" w:rsidRPr="00C50670" w14:paraId="4CB0E99B" w14:textId="77777777" w:rsidTr="00C50670">
        <w:trPr>
          <w:trHeight w:val="281"/>
        </w:trPr>
        <w:tc>
          <w:tcPr>
            <w:tcW w:w="853" w:type="dxa"/>
            <w:tcBorders>
              <w:top w:val="nil"/>
              <w:left w:val="single" w:sz="8" w:space="0" w:color="FFFFFF"/>
              <w:bottom w:val="single" w:sz="8" w:space="0" w:color="FFFFFF"/>
              <w:right w:val="single" w:sz="8" w:space="0" w:color="FFFFFF"/>
            </w:tcBorders>
            <w:shd w:val="clear" w:color="000000" w:fill="B4C6E7"/>
            <w:vAlign w:val="center"/>
            <w:hideMark/>
          </w:tcPr>
          <w:p w14:paraId="6409D268"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1</w:t>
            </w:r>
          </w:p>
        </w:tc>
        <w:tc>
          <w:tcPr>
            <w:tcW w:w="3217" w:type="dxa"/>
            <w:tcBorders>
              <w:top w:val="nil"/>
              <w:left w:val="nil"/>
              <w:bottom w:val="single" w:sz="8" w:space="0" w:color="FFFFFF"/>
              <w:right w:val="single" w:sz="8" w:space="0" w:color="FFFFFF"/>
            </w:tcBorders>
            <w:shd w:val="clear" w:color="000000" w:fill="B4C6E7"/>
            <w:vAlign w:val="center"/>
            <w:hideMark/>
          </w:tcPr>
          <w:p w14:paraId="67D9C1B6" w14:textId="77777777" w:rsidR="00C50670" w:rsidRPr="00C50670" w:rsidRDefault="00C50670" w:rsidP="00C50670">
            <w:pPr>
              <w:spacing w:before="0" w:after="0" w:line="240" w:lineRule="auto"/>
              <w:jc w:val="both"/>
              <w:rPr>
                <w:rFonts w:ascii="Arial" w:hAnsi="Arial" w:cs="Arial"/>
                <w:color w:val="000000"/>
                <w:szCs w:val="18"/>
                <w:lang w:eastAsia="es-GT"/>
              </w:rPr>
            </w:pPr>
            <w:r w:rsidRPr="00C50670">
              <w:rPr>
                <w:rFonts w:ascii="Arial" w:hAnsi="Arial" w:cs="Arial"/>
                <w:color w:val="000000"/>
                <w:szCs w:val="18"/>
                <w:lang w:eastAsia="es-GT"/>
              </w:rPr>
              <w:t>Alimentación Escolar*</w:t>
            </w:r>
          </w:p>
        </w:tc>
        <w:tc>
          <w:tcPr>
            <w:tcW w:w="2535" w:type="dxa"/>
            <w:tcBorders>
              <w:top w:val="nil"/>
              <w:left w:val="nil"/>
              <w:bottom w:val="single" w:sz="8" w:space="0" w:color="FFFFFF"/>
              <w:right w:val="single" w:sz="8" w:space="0" w:color="FFFFFF"/>
            </w:tcBorders>
            <w:shd w:val="clear" w:color="000000" w:fill="B4C6E7"/>
            <w:vAlign w:val="center"/>
            <w:hideMark/>
          </w:tcPr>
          <w:p w14:paraId="27E94C78"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val="es-ES" w:eastAsia="es-GT"/>
              </w:rPr>
              <w:t>566,168</w:t>
            </w:r>
          </w:p>
        </w:tc>
        <w:tc>
          <w:tcPr>
            <w:tcW w:w="2340" w:type="dxa"/>
            <w:tcBorders>
              <w:top w:val="nil"/>
              <w:left w:val="nil"/>
              <w:bottom w:val="single" w:sz="8" w:space="0" w:color="FFFFFF"/>
              <w:right w:val="single" w:sz="8" w:space="0" w:color="FFFFFF"/>
            </w:tcBorders>
            <w:shd w:val="clear" w:color="000000" w:fill="B4C6E7"/>
            <w:vAlign w:val="center"/>
            <w:hideMark/>
          </w:tcPr>
          <w:p w14:paraId="3C2759E8" w14:textId="77777777" w:rsidR="00C50670" w:rsidRPr="00C50670" w:rsidRDefault="00C50670" w:rsidP="00C901B9">
            <w:pPr>
              <w:spacing w:before="0" w:after="0" w:line="240" w:lineRule="auto"/>
              <w:jc w:val="right"/>
              <w:rPr>
                <w:rFonts w:ascii="Arial" w:hAnsi="Arial" w:cs="Arial"/>
                <w:color w:val="000000"/>
                <w:szCs w:val="18"/>
                <w:lang w:eastAsia="es-GT"/>
              </w:rPr>
            </w:pPr>
            <w:r w:rsidRPr="00C50670">
              <w:rPr>
                <w:rFonts w:ascii="Arial" w:hAnsi="Arial" w:cs="Arial"/>
                <w:color w:val="000000"/>
                <w:szCs w:val="18"/>
                <w:lang w:val="es-ES" w:eastAsia="es-GT"/>
              </w:rPr>
              <w:t>147.08</w:t>
            </w:r>
          </w:p>
        </w:tc>
      </w:tr>
      <w:tr w:rsidR="00C50670" w:rsidRPr="00C50670" w14:paraId="03117B76" w14:textId="77777777" w:rsidTr="00C50670">
        <w:trPr>
          <w:trHeight w:val="281"/>
        </w:trPr>
        <w:tc>
          <w:tcPr>
            <w:tcW w:w="853" w:type="dxa"/>
            <w:tcBorders>
              <w:top w:val="nil"/>
              <w:left w:val="single" w:sz="8" w:space="0" w:color="FFFFFF"/>
              <w:bottom w:val="single" w:sz="8" w:space="0" w:color="FFFFFF"/>
              <w:right w:val="single" w:sz="8" w:space="0" w:color="FFFFFF"/>
            </w:tcBorders>
            <w:shd w:val="clear" w:color="000000" w:fill="D9E2F3"/>
            <w:vAlign w:val="center"/>
            <w:hideMark/>
          </w:tcPr>
          <w:p w14:paraId="39FEAE5C"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2</w:t>
            </w:r>
          </w:p>
        </w:tc>
        <w:tc>
          <w:tcPr>
            <w:tcW w:w="3217" w:type="dxa"/>
            <w:tcBorders>
              <w:top w:val="nil"/>
              <w:left w:val="nil"/>
              <w:bottom w:val="single" w:sz="8" w:space="0" w:color="FFFFFF"/>
              <w:right w:val="single" w:sz="8" w:space="0" w:color="FFFFFF"/>
            </w:tcBorders>
            <w:shd w:val="clear" w:color="000000" w:fill="D9E2F3"/>
            <w:vAlign w:val="center"/>
            <w:hideMark/>
          </w:tcPr>
          <w:p w14:paraId="7A73CB19" w14:textId="77777777" w:rsidR="00C50670" w:rsidRPr="00C50670" w:rsidRDefault="00C50670" w:rsidP="00C50670">
            <w:pPr>
              <w:spacing w:before="0" w:after="0" w:line="240" w:lineRule="auto"/>
              <w:jc w:val="both"/>
              <w:rPr>
                <w:rFonts w:ascii="Arial" w:hAnsi="Arial" w:cs="Arial"/>
                <w:color w:val="000000"/>
                <w:szCs w:val="18"/>
                <w:lang w:eastAsia="es-GT"/>
              </w:rPr>
            </w:pPr>
            <w:r w:rsidRPr="00C50670">
              <w:rPr>
                <w:rFonts w:ascii="Arial" w:hAnsi="Arial" w:cs="Arial"/>
                <w:color w:val="000000"/>
                <w:szCs w:val="18"/>
                <w:lang w:eastAsia="es-GT"/>
              </w:rPr>
              <w:t>Útiles Escolares*</w:t>
            </w:r>
          </w:p>
        </w:tc>
        <w:tc>
          <w:tcPr>
            <w:tcW w:w="2535" w:type="dxa"/>
            <w:tcBorders>
              <w:top w:val="nil"/>
              <w:left w:val="nil"/>
              <w:bottom w:val="single" w:sz="8" w:space="0" w:color="FFFFFF"/>
              <w:right w:val="single" w:sz="8" w:space="0" w:color="FFFFFF"/>
            </w:tcBorders>
            <w:shd w:val="clear" w:color="000000" w:fill="D9E2F3"/>
            <w:vAlign w:val="center"/>
            <w:hideMark/>
          </w:tcPr>
          <w:p w14:paraId="47436974"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val="es-ES" w:eastAsia="es-GT"/>
              </w:rPr>
              <w:t>566,168</w:t>
            </w:r>
          </w:p>
        </w:tc>
        <w:tc>
          <w:tcPr>
            <w:tcW w:w="2340" w:type="dxa"/>
            <w:tcBorders>
              <w:top w:val="nil"/>
              <w:left w:val="nil"/>
              <w:bottom w:val="single" w:sz="8" w:space="0" w:color="FFFFFF"/>
              <w:right w:val="single" w:sz="8" w:space="0" w:color="FFFFFF"/>
            </w:tcBorders>
            <w:shd w:val="clear" w:color="000000" w:fill="D9E2F3"/>
            <w:vAlign w:val="center"/>
            <w:hideMark/>
          </w:tcPr>
          <w:p w14:paraId="00316C39" w14:textId="77777777" w:rsidR="00C50670" w:rsidRPr="00C50670" w:rsidRDefault="00C50670" w:rsidP="00C901B9">
            <w:pPr>
              <w:spacing w:before="0" w:after="0" w:line="240" w:lineRule="auto"/>
              <w:jc w:val="right"/>
              <w:rPr>
                <w:rFonts w:ascii="Arial" w:hAnsi="Arial" w:cs="Arial"/>
                <w:color w:val="000000"/>
                <w:szCs w:val="18"/>
                <w:lang w:eastAsia="es-GT"/>
              </w:rPr>
            </w:pPr>
            <w:r w:rsidRPr="00C50670">
              <w:rPr>
                <w:rFonts w:ascii="Arial" w:hAnsi="Arial" w:cs="Arial"/>
                <w:color w:val="000000"/>
                <w:szCs w:val="18"/>
                <w:lang w:eastAsia="es-GT"/>
              </w:rPr>
              <w:t>25.9</w:t>
            </w:r>
          </w:p>
        </w:tc>
      </w:tr>
      <w:tr w:rsidR="00C50670" w:rsidRPr="00C50670" w14:paraId="150840B1" w14:textId="77777777" w:rsidTr="00C50670">
        <w:trPr>
          <w:trHeight w:val="281"/>
        </w:trPr>
        <w:tc>
          <w:tcPr>
            <w:tcW w:w="853" w:type="dxa"/>
            <w:tcBorders>
              <w:top w:val="nil"/>
              <w:left w:val="single" w:sz="8" w:space="0" w:color="FFFFFF"/>
              <w:bottom w:val="single" w:sz="8" w:space="0" w:color="FFFFFF"/>
              <w:right w:val="single" w:sz="8" w:space="0" w:color="FFFFFF"/>
            </w:tcBorders>
            <w:shd w:val="clear" w:color="000000" w:fill="B4C6E7"/>
            <w:vAlign w:val="center"/>
            <w:hideMark/>
          </w:tcPr>
          <w:p w14:paraId="50BA0C8C"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3</w:t>
            </w:r>
          </w:p>
        </w:tc>
        <w:tc>
          <w:tcPr>
            <w:tcW w:w="3217" w:type="dxa"/>
            <w:tcBorders>
              <w:top w:val="nil"/>
              <w:left w:val="nil"/>
              <w:bottom w:val="single" w:sz="8" w:space="0" w:color="FFFFFF"/>
              <w:right w:val="single" w:sz="8" w:space="0" w:color="FFFFFF"/>
            </w:tcBorders>
            <w:shd w:val="clear" w:color="000000" w:fill="B4C6E7"/>
            <w:vAlign w:val="center"/>
            <w:hideMark/>
          </w:tcPr>
          <w:p w14:paraId="0C80454C" w14:textId="77777777" w:rsidR="00C50670" w:rsidRPr="00C50670" w:rsidRDefault="00C50670" w:rsidP="00C50670">
            <w:pPr>
              <w:spacing w:before="0" w:after="0" w:line="240" w:lineRule="auto"/>
              <w:jc w:val="both"/>
              <w:rPr>
                <w:rFonts w:ascii="Arial" w:hAnsi="Arial" w:cs="Arial"/>
                <w:color w:val="000000"/>
                <w:szCs w:val="18"/>
                <w:lang w:eastAsia="es-GT"/>
              </w:rPr>
            </w:pPr>
            <w:r w:rsidRPr="00C50670">
              <w:rPr>
                <w:rFonts w:ascii="Arial" w:hAnsi="Arial" w:cs="Arial"/>
                <w:color w:val="000000"/>
                <w:szCs w:val="18"/>
                <w:lang w:eastAsia="es-GT"/>
              </w:rPr>
              <w:t>Valija Didáctica**</w:t>
            </w:r>
          </w:p>
        </w:tc>
        <w:tc>
          <w:tcPr>
            <w:tcW w:w="2535" w:type="dxa"/>
            <w:tcBorders>
              <w:top w:val="nil"/>
              <w:left w:val="nil"/>
              <w:bottom w:val="single" w:sz="8" w:space="0" w:color="FFFFFF"/>
              <w:right w:val="single" w:sz="8" w:space="0" w:color="FFFFFF"/>
            </w:tcBorders>
            <w:shd w:val="clear" w:color="000000" w:fill="B4C6E7"/>
            <w:vAlign w:val="center"/>
            <w:hideMark/>
          </w:tcPr>
          <w:p w14:paraId="2FEF1E1F"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20,470</w:t>
            </w:r>
          </w:p>
        </w:tc>
        <w:tc>
          <w:tcPr>
            <w:tcW w:w="2340" w:type="dxa"/>
            <w:tcBorders>
              <w:top w:val="nil"/>
              <w:left w:val="nil"/>
              <w:bottom w:val="single" w:sz="8" w:space="0" w:color="FFFFFF"/>
              <w:right w:val="single" w:sz="8" w:space="0" w:color="FFFFFF"/>
            </w:tcBorders>
            <w:shd w:val="clear" w:color="000000" w:fill="B4C6E7"/>
            <w:vAlign w:val="center"/>
            <w:hideMark/>
          </w:tcPr>
          <w:p w14:paraId="036356DE" w14:textId="77777777" w:rsidR="00C50670" w:rsidRPr="00C50670" w:rsidRDefault="00C50670" w:rsidP="00C901B9">
            <w:pPr>
              <w:spacing w:before="0" w:after="0" w:line="240" w:lineRule="auto"/>
              <w:jc w:val="right"/>
              <w:rPr>
                <w:rFonts w:ascii="Arial" w:hAnsi="Arial" w:cs="Arial"/>
                <w:color w:val="000000"/>
                <w:szCs w:val="18"/>
                <w:lang w:eastAsia="es-GT"/>
              </w:rPr>
            </w:pPr>
            <w:r w:rsidRPr="00C50670">
              <w:rPr>
                <w:rFonts w:ascii="Arial" w:hAnsi="Arial" w:cs="Arial"/>
                <w:color w:val="000000"/>
                <w:szCs w:val="18"/>
                <w:lang w:eastAsia="es-GT"/>
              </w:rPr>
              <w:t>4.56</w:t>
            </w:r>
          </w:p>
        </w:tc>
      </w:tr>
      <w:tr w:rsidR="00C50670" w:rsidRPr="00C50670" w14:paraId="04553E39" w14:textId="77777777" w:rsidTr="00C50670">
        <w:trPr>
          <w:trHeight w:val="281"/>
        </w:trPr>
        <w:tc>
          <w:tcPr>
            <w:tcW w:w="853" w:type="dxa"/>
            <w:tcBorders>
              <w:top w:val="nil"/>
              <w:left w:val="single" w:sz="8" w:space="0" w:color="FFFFFF"/>
              <w:bottom w:val="single" w:sz="8" w:space="0" w:color="FFFFFF"/>
              <w:right w:val="single" w:sz="8" w:space="0" w:color="FFFFFF"/>
            </w:tcBorders>
            <w:shd w:val="clear" w:color="000000" w:fill="D9E2F3"/>
            <w:vAlign w:val="center"/>
            <w:hideMark/>
          </w:tcPr>
          <w:p w14:paraId="78A6890F"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4</w:t>
            </w:r>
          </w:p>
        </w:tc>
        <w:tc>
          <w:tcPr>
            <w:tcW w:w="3217" w:type="dxa"/>
            <w:tcBorders>
              <w:top w:val="nil"/>
              <w:left w:val="nil"/>
              <w:bottom w:val="single" w:sz="8" w:space="0" w:color="FFFFFF"/>
              <w:right w:val="single" w:sz="8" w:space="0" w:color="FFFFFF"/>
            </w:tcBorders>
            <w:shd w:val="clear" w:color="000000" w:fill="D9E2F3"/>
            <w:vAlign w:val="center"/>
            <w:hideMark/>
          </w:tcPr>
          <w:p w14:paraId="27E4FE96" w14:textId="77777777" w:rsidR="00C50670" w:rsidRPr="00C50670" w:rsidRDefault="00C50670" w:rsidP="00C50670">
            <w:pPr>
              <w:spacing w:before="0" w:after="0" w:line="240" w:lineRule="auto"/>
              <w:jc w:val="both"/>
              <w:rPr>
                <w:rFonts w:ascii="Arial" w:hAnsi="Arial" w:cs="Arial"/>
                <w:color w:val="000000"/>
                <w:szCs w:val="18"/>
                <w:lang w:eastAsia="es-GT"/>
              </w:rPr>
            </w:pPr>
            <w:r w:rsidRPr="00C50670">
              <w:rPr>
                <w:rFonts w:ascii="Arial" w:hAnsi="Arial" w:cs="Arial"/>
                <w:color w:val="000000"/>
                <w:szCs w:val="18"/>
                <w:lang w:eastAsia="es-GT"/>
              </w:rPr>
              <w:t>Gratuidad de la Educación*</w:t>
            </w:r>
          </w:p>
        </w:tc>
        <w:tc>
          <w:tcPr>
            <w:tcW w:w="2535" w:type="dxa"/>
            <w:tcBorders>
              <w:top w:val="nil"/>
              <w:left w:val="nil"/>
              <w:bottom w:val="single" w:sz="8" w:space="0" w:color="FFFFFF"/>
              <w:right w:val="single" w:sz="8" w:space="0" w:color="FFFFFF"/>
            </w:tcBorders>
            <w:shd w:val="clear" w:color="000000" w:fill="D9E2F3"/>
            <w:vAlign w:val="center"/>
            <w:hideMark/>
          </w:tcPr>
          <w:p w14:paraId="170776F8"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val="es-ES" w:eastAsia="es-GT"/>
              </w:rPr>
              <w:t>566,168</w:t>
            </w:r>
          </w:p>
        </w:tc>
        <w:tc>
          <w:tcPr>
            <w:tcW w:w="2340" w:type="dxa"/>
            <w:tcBorders>
              <w:top w:val="nil"/>
              <w:left w:val="nil"/>
              <w:bottom w:val="single" w:sz="8" w:space="0" w:color="FFFFFF"/>
              <w:right w:val="single" w:sz="8" w:space="0" w:color="FFFFFF"/>
            </w:tcBorders>
            <w:shd w:val="clear" w:color="000000" w:fill="D9E2F3"/>
            <w:vAlign w:val="center"/>
            <w:hideMark/>
          </w:tcPr>
          <w:p w14:paraId="146BBD98" w14:textId="77777777" w:rsidR="00C50670" w:rsidRPr="00C50670" w:rsidRDefault="00C50670" w:rsidP="00C901B9">
            <w:pPr>
              <w:spacing w:before="0" w:after="0" w:line="240" w:lineRule="auto"/>
              <w:jc w:val="right"/>
              <w:rPr>
                <w:rFonts w:ascii="Arial" w:hAnsi="Arial" w:cs="Arial"/>
                <w:color w:val="000000"/>
                <w:szCs w:val="18"/>
                <w:lang w:eastAsia="es-GT"/>
              </w:rPr>
            </w:pPr>
            <w:r w:rsidRPr="00C50670">
              <w:rPr>
                <w:rFonts w:ascii="Arial" w:hAnsi="Arial" w:cs="Arial"/>
                <w:color w:val="000000"/>
                <w:szCs w:val="18"/>
                <w:lang w:eastAsia="es-GT"/>
              </w:rPr>
              <w:t>10.35</w:t>
            </w:r>
          </w:p>
        </w:tc>
      </w:tr>
      <w:tr w:rsidR="00C50670" w:rsidRPr="00C50670" w14:paraId="78C93DAC" w14:textId="77777777" w:rsidTr="00C50670">
        <w:trPr>
          <w:trHeight w:val="281"/>
        </w:trPr>
        <w:tc>
          <w:tcPr>
            <w:tcW w:w="853" w:type="dxa"/>
            <w:tcBorders>
              <w:top w:val="nil"/>
              <w:left w:val="single" w:sz="8" w:space="0" w:color="FFFFFF"/>
              <w:bottom w:val="single" w:sz="8" w:space="0" w:color="FFFFFF"/>
              <w:right w:val="single" w:sz="8" w:space="0" w:color="FFFFFF"/>
            </w:tcBorders>
            <w:shd w:val="clear" w:color="000000" w:fill="B4C6E7"/>
            <w:vAlign w:val="center"/>
            <w:hideMark/>
          </w:tcPr>
          <w:p w14:paraId="5540C78E"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5</w:t>
            </w:r>
          </w:p>
        </w:tc>
        <w:tc>
          <w:tcPr>
            <w:tcW w:w="3217" w:type="dxa"/>
            <w:tcBorders>
              <w:top w:val="nil"/>
              <w:left w:val="nil"/>
              <w:bottom w:val="single" w:sz="8" w:space="0" w:color="FFFFFF"/>
              <w:right w:val="single" w:sz="8" w:space="0" w:color="FFFFFF"/>
            </w:tcBorders>
            <w:shd w:val="clear" w:color="000000" w:fill="B4C6E7"/>
            <w:vAlign w:val="center"/>
            <w:hideMark/>
          </w:tcPr>
          <w:p w14:paraId="31346AED" w14:textId="77777777" w:rsidR="00C50670" w:rsidRPr="00C50670" w:rsidRDefault="00C50670" w:rsidP="00C50670">
            <w:pPr>
              <w:spacing w:before="0" w:after="0" w:line="240" w:lineRule="auto"/>
              <w:jc w:val="both"/>
              <w:rPr>
                <w:rFonts w:ascii="Arial" w:hAnsi="Arial" w:cs="Arial"/>
                <w:color w:val="000000"/>
                <w:szCs w:val="18"/>
                <w:lang w:eastAsia="es-GT"/>
              </w:rPr>
            </w:pPr>
            <w:r w:rsidRPr="00C50670">
              <w:rPr>
                <w:rFonts w:ascii="Arial" w:hAnsi="Arial" w:cs="Arial"/>
                <w:color w:val="000000"/>
                <w:szCs w:val="18"/>
                <w:lang w:eastAsia="es-GT"/>
              </w:rPr>
              <w:t>Seguro Médico Escolar***</w:t>
            </w:r>
          </w:p>
        </w:tc>
        <w:tc>
          <w:tcPr>
            <w:tcW w:w="2535" w:type="dxa"/>
            <w:tcBorders>
              <w:top w:val="nil"/>
              <w:left w:val="nil"/>
              <w:bottom w:val="single" w:sz="8" w:space="0" w:color="FFFFFF"/>
              <w:right w:val="single" w:sz="8" w:space="0" w:color="FFFFFF"/>
            </w:tcBorders>
            <w:shd w:val="clear" w:color="000000" w:fill="B4C6E7"/>
            <w:vAlign w:val="center"/>
            <w:hideMark/>
          </w:tcPr>
          <w:p w14:paraId="42F6E5DB" w14:textId="77777777" w:rsidR="00C50670" w:rsidRPr="00C50670" w:rsidRDefault="00C50670" w:rsidP="00C50670">
            <w:pPr>
              <w:spacing w:before="0" w:after="0" w:line="240" w:lineRule="auto"/>
              <w:jc w:val="center"/>
              <w:rPr>
                <w:rFonts w:ascii="Arial" w:hAnsi="Arial" w:cs="Arial"/>
                <w:color w:val="000000"/>
                <w:szCs w:val="18"/>
                <w:lang w:eastAsia="es-GT"/>
              </w:rPr>
            </w:pPr>
            <w:r w:rsidRPr="00C50670">
              <w:rPr>
                <w:rFonts w:ascii="Arial" w:hAnsi="Arial" w:cs="Arial"/>
                <w:color w:val="000000"/>
                <w:szCs w:val="18"/>
                <w:lang w:eastAsia="es-GT"/>
              </w:rPr>
              <w:t>235,084</w:t>
            </w:r>
          </w:p>
        </w:tc>
        <w:tc>
          <w:tcPr>
            <w:tcW w:w="2340" w:type="dxa"/>
            <w:tcBorders>
              <w:top w:val="nil"/>
              <w:left w:val="nil"/>
              <w:bottom w:val="single" w:sz="8" w:space="0" w:color="FFFFFF"/>
              <w:right w:val="single" w:sz="8" w:space="0" w:color="FFFFFF"/>
            </w:tcBorders>
            <w:shd w:val="clear" w:color="000000" w:fill="B4C6E7"/>
            <w:vAlign w:val="center"/>
            <w:hideMark/>
          </w:tcPr>
          <w:p w14:paraId="14DCE1A5" w14:textId="77777777" w:rsidR="00C50670" w:rsidRPr="00C50670" w:rsidRDefault="00C50670" w:rsidP="00C901B9">
            <w:pPr>
              <w:spacing w:before="0" w:after="0" w:line="240" w:lineRule="auto"/>
              <w:jc w:val="right"/>
              <w:rPr>
                <w:rFonts w:ascii="Arial" w:hAnsi="Arial" w:cs="Arial"/>
                <w:color w:val="000000"/>
                <w:szCs w:val="18"/>
                <w:lang w:eastAsia="es-GT"/>
              </w:rPr>
            </w:pPr>
            <w:r w:rsidRPr="00C50670">
              <w:rPr>
                <w:rFonts w:ascii="Arial" w:hAnsi="Arial" w:cs="Arial"/>
                <w:color w:val="000000"/>
                <w:szCs w:val="18"/>
                <w:lang w:eastAsia="es-GT"/>
              </w:rPr>
              <w:t>5.34</w:t>
            </w:r>
          </w:p>
        </w:tc>
      </w:tr>
    </w:tbl>
    <w:p w14:paraId="2719B18D" w14:textId="59479EC0" w:rsidR="00AA0D6B" w:rsidRPr="00C35A25" w:rsidRDefault="00AA0D6B" w:rsidP="00AA0D6B">
      <w:pPr>
        <w:spacing w:after="160" w:line="259" w:lineRule="auto"/>
        <w:jc w:val="both"/>
        <w:rPr>
          <w:rFonts w:ascii="Arial" w:eastAsiaTheme="minorEastAsia" w:hAnsi="Arial" w:cs="Arial"/>
          <w:sz w:val="18"/>
        </w:rPr>
      </w:pPr>
      <w:r w:rsidRPr="00C35A25">
        <w:rPr>
          <w:rFonts w:ascii="Arial" w:eastAsiaTheme="minorEastAsia" w:hAnsi="Arial" w:cs="Arial"/>
          <w:sz w:val="18"/>
        </w:rPr>
        <w:t>Fuente: Sistema de Contabilidad Integrada -SICOIN-</w:t>
      </w:r>
      <w:r w:rsidR="00253797" w:rsidRPr="00C35A25">
        <w:rPr>
          <w:rFonts w:ascii="Arial" w:eastAsiaTheme="minorEastAsia" w:hAnsi="Arial" w:cs="Arial"/>
          <w:sz w:val="18"/>
        </w:rPr>
        <w:t>; * Datos según la cantidad de alumnos inscrito al 30 de abril de 2021, pendiente de actualización</w:t>
      </w:r>
      <w:r w:rsidR="00B330D7" w:rsidRPr="00C35A25">
        <w:rPr>
          <w:rFonts w:ascii="Arial" w:eastAsiaTheme="minorEastAsia" w:hAnsi="Arial" w:cs="Arial"/>
          <w:sz w:val="18"/>
        </w:rPr>
        <w:t xml:space="preserve"> de la ejecución física </w:t>
      </w:r>
      <w:r w:rsidR="00253797" w:rsidRPr="00C35A25">
        <w:rPr>
          <w:rFonts w:ascii="Arial" w:eastAsiaTheme="minorEastAsia" w:hAnsi="Arial" w:cs="Arial"/>
          <w:sz w:val="18"/>
        </w:rPr>
        <w:t>en el SICOIN;</w:t>
      </w:r>
      <w:r w:rsidRPr="00C35A25">
        <w:rPr>
          <w:rFonts w:ascii="Arial" w:eastAsiaTheme="minorEastAsia" w:hAnsi="Arial" w:cs="Arial"/>
          <w:sz w:val="18"/>
        </w:rPr>
        <w:t xml:space="preserve"> </w:t>
      </w:r>
      <w:r w:rsidR="005328F2" w:rsidRPr="00C35A25">
        <w:rPr>
          <w:rFonts w:ascii="Arial" w:eastAsiaTheme="minorEastAsia" w:hAnsi="Arial" w:cs="Arial"/>
          <w:sz w:val="18"/>
        </w:rPr>
        <w:t>** Dirección de Recursos Humanos -DIREH-; *</w:t>
      </w:r>
      <w:r w:rsidR="00253797" w:rsidRPr="00C35A25">
        <w:rPr>
          <w:rFonts w:ascii="Arial" w:eastAsiaTheme="minorEastAsia" w:hAnsi="Arial" w:cs="Arial"/>
          <w:sz w:val="18"/>
        </w:rPr>
        <w:t>**</w:t>
      </w:r>
      <w:r w:rsidR="00CD63A5" w:rsidRPr="00C35A25">
        <w:rPr>
          <w:rFonts w:ascii="Arial" w:eastAsiaTheme="minorEastAsia" w:hAnsi="Arial" w:cs="Arial"/>
          <w:sz w:val="18"/>
        </w:rPr>
        <w:t xml:space="preserve"> Sistema del Seguro Médico Escolar.</w:t>
      </w:r>
    </w:p>
    <w:p w14:paraId="107CBD2C" w14:textId="389EB3B4" w:rsidR="0032166C" w:rsidRDefault="0032166C" w:rsidP="0032166C">
      <w:pPr>
        <w:jc w:val="both"/>
        <w:rPr>
          <w:rFonts w:ascii="Arial" w:hAnsi="Arial" w:cs="Arial"/>
          <w:sz w:val="22"/>
          <w:szCs w:val="22"/>
        </w:rPr>
      </w:pPr>
      <w:r w:rsidRPr="00C901B9">
        <w:rPr>
          <w:rFonts w:ascii="Arial" w:hAnsi="Arial" w:cs="Arial"/>
          <w:sz w:val="22"/>
          <w:szCs w:val="22"/>
        </w:rPr>
        <w:lastRenderedPageBreak/>
        <w:t xml:space="preserve">Adicionalmente, el servicio educativo en este nivel se brinda en </w:t>
      </w:r>
      <w:r w:rsidR="00924003" w:rsidRPr="00C901B9">
        <w:rPr>
          <w:rFonts w:ascii="Arial" w:hAnsi="Arial" w:cs="Arial"/>
          <w:sz w:val="22"/>
          <w:szCs w:val="22"/>
        </w:rPr>
        <w:t xml:space="preserve">13,477 </w:t>
      </w:r>
      <w:r w:rsidRPr="00C901B9">
        <w:rPr>
          <w:rFonts w:ascii="Arial" w:hAnsi="Arial" w:cs="Arial"/>
          <w:sz w:val="22"/>
          <w:szCs w:val="22"/>
        </w:rPr>
        <w:t>centros educativos, en 340 municipios a los que se les brinda todos los programas de apoyo, a excepción del seguro médico escolar, que beneficia a estudiantes de 138 municipios.</w:t>
      </w:r>
    </w:p>
    <w:p w14:paraId="5562844C" w14:textId="77777777" w:rsidR="00C901B9" w:rsidRPr="00C901B9" w:rsidRDefault="00C901B9" w:rsidP="0032166C">
      <w:pPr>
        <w:jc w:val="both"/>
        <w:rPr>
          <w:rFonts w:ascii="Arial" w:hAnsi="Arial" w:cs="Arial"/>
          <w:sz w:val="22"/>
          <w:szCs w:val="22"/>
        </w:rPr>
      </w:pPr>
    </w:p>
    <w:p w14:paraId="5DF51F6C" w14:textId="77777777" w:rsidR="0032166C" w:rsidRPr="00404F04" w:rsidRDefault="0032166C" w:rsidP="00AE5C0B">
      <w:pPr>
        <w:pStyle w:val="Prrafodelista"/>
        <w:numPr>
          <w:ilvl w:val="2"/>
          <w:numId w:val="34"/>
        </w:numPr>
        <w:spacing w:after="160" w:line="259" w:lineRule="auto"/>
        <w:rPr>
          <w:rFonts w:ascii="Arial" w:hAnsi="Arial" w:cs="Arial"/>
          <w:sz w:val="22"/>
        </w:rPr>
      </w:pPr>
      <w:r w:rsidRPr="00404F04">
        <w:rPr>
          <w:rFonts w:ascii="Arial" w:hAnsi="Arial" w:cs="Arial"/>
          <w:b/>
          <w:bCs/>
          <w:sz w:val="22"/>
        </w:rPr>
        <w:t xml:space="preserve">Nivel Primario </w:t>
      </w:r>
    </w:p>
    <w:p w14:paraId="1FC35225" w14:textId="77777777" w:rsidR="0032166C" w:rsidRPr="00C901B9" w:rsidRDefault="0032166C" w:rsidP="00AA0D6B">
      <w:pPr>
        <w:autoSpaceDE w:val="0"/>
        <w:autoSpaceDN w:val="0"/>
        <w:adjustRightInd w:val="0"/>
        <w:spacing w:before="100" w:beforeAutospacing="1" w:after="0" w:line="240" w:lineRule="auto"/>
        <w:jc w:val="both"/>
        <w:rPr>
          <w:rFonts w:ascii="Arial" w:hAnsi="Arial" w:cs="Arial"/>
          <w:sz w:val="22"/>
          <w:szCs w:val="22"/>
        </w:rPr>
      </w:pPr>
      <w:r w:rsidRPr="00C901B9">
        <w:rPr>
          <w:rFonts w:ascii="Arial" w:hAnsi="Arial" w:cs="Arial"/>
          <w:sz w:val="22"/>
          <w:szCs w:val="22"/>
        </w:rPr>
        <w:t>La educación primaria está dirigida a niños y niñas en edades cronológicas de 7 a 12 años y en algunos casos hasta los 14 años. Consta de seis grados y es el nivel educativo que recibe a la población que egresa de la educación preprimaria, o bien a la población que ha llegado a los 7 años de edad cronológica que es la reglamentaria para ingresar al primer grado de este nivel.</w:t>
      </w:r>
    </w:p>
    <w:p w14:paraId="7AC9CFEF" w14:textId="77777777" w:rsidR="0032166C" w:rsidRPr="00C901B9" w:rsidRDefault="0032166C" w:rsidP="00AA0D6B">
      <w:pPr>
        <w:autoSpaceDE w:val="0"/>
        <w:autoSpaceDN w:val="0"/>
        <w:adjustRightInd w:val="0"/>
        <w:spacing w:before="100" w:beforeAutospacing="1" w:after="0" w:line="240" w:lineRule="auto"/>
        <w:jc w:val="both"/>
        <w:rPr>
          <w:rFonts w:ascii="Arial" w:hAnsi="Arial" w:cs="Arial"/>
          <w:sz w:val="22"/>
          <w:szCs w:val="22"/>
        </w:rPr>
      </w:pPr>
      <w:r w:rsidRPr="00C901B9">
        <w:rPr>
          <w:rFonts w:ascii="Arial" w:hAnsi="Arial" w:cs="Arial"/>
          <w:sz w:val="22"/>
          <w:szCs w:val="22"/>
        </w:rPr>
        <w:t>Está integrada por la educación fundamental, fundamental (Ciclo I) cuya función básica es fortalecer las competencias lectoras y escritoras y educación complementaria (Ciclo II</w:t>
      </w:r>
      <w:proofErr w:type="gramStart"/>
      <w:r w:rsidRPr="00C901B9">
        <w:rPr>
          <w:rFonts w:ascii="Arial" w:hAnsi="Arial" w:cs="Arial"/>
          <w:sz w:val="22"/>
          <w:szCs w:val="22"/>
        </w:rPr>
        <w:t>)  para</w:t>
      </w:r>
      <w:proofErr w:type="gramEnd"/>
      <w:r w:rsidRPr="00C901B9">
        <w:rPr>
          <w:rFonts w:ascii="Arial" w:hAnsi="Arial" w:cs="Arial"/>
          <w:sz w:val="22"/>
          <w:szCs w:val="22"/>
        </w:rPr>
        <w:t xml:space="preserve"> el desarrollo integral del educando en sus aspectos personales y sociales, haciendo los aprendizajes más efectivos y profundos de manera que sean significativos y perdurables en su vida. Su estructura curricular permite asegurar que todos los estudiantes posean conocimientos, habilidades y actitudes que les posibiliten continuar estudios en el nivel de enseñanza media, consolidando la formación general prevista en el perfil del egresado de la educación primaria.</w:t>
      </w:r>
    </w:p>
    <w:p w14:paraId="0F25342D" w14:textId="276A36F9" w:rsidR="0032166C" w:rsidRPr="00C901B9" w:rsidRDefault="0032166C" w:rsidP="00AA0D6B">
      <w:pPr>
        <w:autoSpaceDE w:val="0"/>
        <w:autoSpaceDN w:val="0"/>
        <w:adjustRightInd w:val="0"/>
        <w:spacing w:before="100" w:beforeAutospacing="1" w:after="0" w:line="240" w:lineRule="auto"/>
        <w:jc w:val="both"/>
        <w:rPr>
          <w:rFonts w:ascii="Arial" w:hAnsi="Arial" w:cs="Arial"/>
          <w:sz w:val="22"/>
          <w:szCs w:val="22"/>
        </w:rPr>
      </w:pPr>
      <w:r w:rsidRPr="00C901B9">
        <w:rPr>
          <w:rFonts w:ascii="Arial" w:hAnsi="Arial" w:cs="Arial"/>
          <w:sz w:val="22"/>
          <w:szCs w:val="22"/>
        </w:rPr>
        <w:t>En la modalidad de Educación Primaria Bilingüe se aplican técnicas y metodologías específicas y adecuadas para la enseñanza-aprendizaje de la lecto-escritura</w:t>
      </w:r>
      <w:r w:rsidR="00071FCF" w:rsidRPr="00C901B9">
        <w:rPr>
          <w:rFonts w:ascii="Arial" w:hAnsi="Arial" w:cs="Arial"/>
          <w:sz w:val="22"/>
          <w:szCs w:val="22"/>
        </w:rPr>
        <w:t>,</w:t>
      </w:r>
      <w:r w:rsidRPr="00C901B9">
        <w:rPr>
          <w:rFonts w:ascii="Arial" w:hAnsi="Arial" w:cs="Arial"/>
          <w:sz w:val="22"/>
          <w:szCs w:val="22"/>
        </w:rPr>
        <w:t xml:space="preserve"> con énfasis en los valores propios de la cultura Maya y la preparación para el dominio del español como segundo idioma. </w:t>
      </w:r>
    </w:p>
    <w:p w14:paraId="7D6B1C80" w14:textId="1F13A5B9" w:rsidR="0032166C" w:rsidRPr="00C901B9" w:rsidRDefault="0032166C" w:rsidP="00AA0D6B">
      <w:pPr>
        <w:autoSpaceDE w:val="0"/>
        <w:autoSpaceDN w:val="0"/>
        <w:adjustRightInd w:val="0"/>
        <w:spacing w:before="100" w:beforeAutospacing="1" w:after="0" w:line="240" w:lineRule="auto"/>
        <w:jc w:val="both"/>
        <w:rPr>
          <w:rFonts w:ascii="Arial" w:hAnsi="Arial" w:cs="Arial"/>
          <w:sz w:val="22"/>
          <w:szCs w:val="22"/>
        </w:rPr>
      </w:pPr>
      <w:r w:rsidRPr="00C901B9">
        <w:rPr>
          <w:rFonts w:ascii="Arial" w:hAnsi="Arial" w:cs="Arial"/>
          <w:sz w:val="22"/>
          <w:szCs w:val="22"/>
        </w:rPr>
        <w:t xml:space="preserve">La inversión en este nivel es para: a) </w:t>
      </w:r>
      <w:r w:rsidR="00337F1E" w:rsidRPr="00C901B9">
        <w:rPr>
          <w:rFonts w:ascii="Arial" w:hAnsi="Arial" w:cs="Arial"/>
          <w:sz w:val="22"/>
          <w:szCs w:val="22"/>
        </w:rPr>
        <w:t>p</w:t>
      </w:r>
      <w:r w:rsidRPr="00C901B9">
        <w:rPr>
          <w:rFonts w:ascii="Arial" w:hAnsi="Arial" w:cs="Arial"/>
          <w:sz w:val="22"/>
          <w:szCs w:val="22"/>
        </w:rPr>
        <w:t xml:space="preserve">ago </w:t>
      </w:r>
      <w:r w:rsidR="00F93C41">
        <w:rPr>
          <w:rFonts w:ascii="Arial" w:hAnsi="Arial" w:cs="Arial"/>
          <w:sz w:val="22"/>
          <w:szCs w:val="22"/>
        </w:rPr>
        <w:t>a</w:t>
      </w:r>
      <w:r w:rsidR="008347A4" w:rsidRPr="00C901B9">
        <w:rPr>
          <w:rFonts w:ascii="Arial" w:hAnsi="Arial" w:cs="Arial"/>
          <w:sz w:val="22"/>
          <w:szCs w:val="22"/>
        </w:rPr>
        <w:t xml:space="preserve"> </w:t>
      </w:r>
      <w:r w:rsidR="00C901B9" w:rsidRPr="00C901B9">
        <w:rPr>
          <w:rFonts w:ascii="Arial" w:hAnsi="Arial" w:cs="Arial"/>
          <w:sz w:val="22"/>
          <w:szCs w:val="22"/>
        </w:rPr>
        <w:t xml:space="preserve">personal </w:t>
      </w:r>
      <w:r w:rsidRPr="00C901B9">
        <w:rPr>
          <w:rFonts w:ascii="Arial" w:hAnsi="Arial" w:cs="Arial"/>
          <w:sz w:val="22"/>
          <w:szCs w:val="22"/>
        </w:rPr>
        <w:t>docente</w:t>
      </w:r>
      <w:r w:rsidR="00C901B9" w:rsidRPr="00C901B9">
        <w:rPr>
          <w:rFonts w:ascii="Arial" w:hAnsi="Arial" w:cs="Arial"/>
          <w:sz w:val="22"/>
          <w:szCs w:val="22"/>
        </w:rPr>
        <w:t xml:space="preserve"> y administrativo</w:t>
      </w:r>
      <w:r w:rsidRPr="00C901B9">
        <w:rPr>
          <w:rFonts w:ascii="Arial" w:hAnsi="Arial" w:cs="Arial"/>
          <w:sz w:val="22"/>
          <w:szCs w:val="22"/>
        </w:rPr>
        <w:t xml:space="preserve">, b) </w:t>
      </w:r>
      <w:r w:rsidR="00337F1E" w:rsidRPr="00C901B9">
        <w:rPr>
          <w:rFonts w:ascii="Arial" w:hAnsi="Arial" w:cs="Arial"/>
          <w:sz w:val="22"/>
          <w:szCs w:val="22"/>
        </w:rPr>
        <w:t>p</w:t>
      </w:r>
      <w:r w:rsidRPr="00C901B9">
        <w:rPr>
          <w:rFonts w:ascii="Arial" w:hAnsi="Arial" w:cs="Arial"/>
          <w:sz w:val="22"/>
          <w:szCs w:val="22"/>
        </w:rPr>
        <w:t xml:space="preserve">rogramas de apoyo para los niños y niñas inscritos en el nivel, como: útiles escolares, textos escolares, c) </w:t>
      </w:r>
      <w:r w:rsidR="00337F1E" w:rsidRPr="00C901B9">
        <w:rPr>
          <w:rFonts w:ascii="Arial" w:hAnsi="Arial" w:cs="Arial"/>
          <w:sz w:val="22"/>
          <w:szCs w:val="22"/>
        </w:rPr>
        <w:t>m</w:t>
      </w:r>
      <w:r w:rsidRPr="00C901B9">
        <w:rPr>
          <w:rFonts w:ascii="Arial" w:hAnsi="Arial" w:cs="Arial"/>
          <w:sz w:val="22"/>
          <w:szCs w:val="22"/>
        </w:rPr>
        <w:t>aterial didáctico para los docentes (valija didáctica), d) profesionalización, formación y capacitación de docentes, e) evaluación educativa para docentes y alumnos, f) reparaciones y remozamientos de centros escolares, g) establecimientos del Nivel Primario con gratuidad, h) acceso a innovación educativa e  i) eventos con padres de familia para el apoyo educativo de sus hijos.</w:t>
      </w:r>
    </w:p>
    <w:p w14:paraId="11314EF1" w14:textId="77777777" w:rsidR="0032166C" w:rsidRPr="00C901B9" w:rsidRDefault="0032166C" w:rsidP="00AA0D6B">
      <w:pPr>
        <w:autoSpaceDE w:val="0"/>
        <w:autoSpaceDN w:val="0"/>
        <w:adjustRightInd w:val="0"/>
        <w:spacing w:before="100" w:beforeAutospacing="1" w:after="0" w:line="240" w:lineRule="auto"/>
        <w:rPr>
          <w:rFonts w:ascii="Arial" w:hAnsi="Arial" w:cs="Arial"/>
          <w:sz w:val="22"/>
          <w:szCs w:val="22"/>
        </w:rPr>
      </w:pPr>
    </w:p>
    <w:p w14:paraId="2BAE3185" w14:textId="095E4161" w:rsidR="0032166C" w:rsidRPr="00C901B9" w:rsidRDefault="0032166C" w:rsidP="00AA0D6B">
      <w:pPr>
        <w:spacing w:before="0" w:after="0" w:line="240" w:lineRule="auto"/>
        <w:jc w:val="both"/>
        <w:rPr>
          <w:rFonts w:ascii="Arial" w:hAnsi="Arial" w:cs="Arial"/>
          <w:sz w:val="22"/>
          <w:szCs w:val="22"/>
        </w:rPr>
      </w:pPr>
      <w:r w:rsidRPr="00C901B9">
        <w:rPr>
          <w:rFonts w:ascii="Arial" w:hAnsi="Arial" w:cs="Arial"/>
          <w:sz w:val="22"/>
          <w:szCs w:val="22"/>
        </w:rPr>
        <w:t>En este programa también se atiende a estudiantes que tienen más de 14 años de edad y que por diversas circunstancias no pueden acceder a la primaria de niños, estos estudiantes se atienden en primaria de adultos</w:t>
      </w:r>
      <w:r w:rsidR="00337F1E" w:rsidRPr="00C901B9">
        <w:rPr>
          <w:rFonts w:ascii="Arial" w:hAnsi="Arial" w:cs="Arial"/>
          <w:sz w:val="22"/>
          <w:szCs w:val="22"/>
        </w:rPr>
        <w:t>.</w:t>
      </w:r>
    </w:p>
    <w:p w14:paraId="7FFEC914" w14:textId="77777777" w:rsidR="00AA0D6B" w:rsidRPr="00C901B9" w:rsidRDefault="00AA0D6B" w:rsidP="00AA0D6B">
      <w:pPr>
        <w:spacing w:before="0" w:after="0" w:line="240" w:lineRule="auto"/>
        <w:jc w:val="both"/>
        <w:rPr>
          <w:rFonts w:ascii="Arial" w:hAnsi="Arial" w:cs="Arial"/>
          <w:sz w:val="22"/>
          <w:szCs w:val="22"/>
        </w:rPr>
      </w:pPr>
    </w:p>
    <w:p w14:paraId="441C4510" w14:textId="51E666CC" w:rsidR="0032166C" w:rsidRPr="00C901B9" w:rsidRDefault="0032166C" w:rsidP="00AA0D6B">
      <w:pPr>
        <w:spacing w:before="0" w:after="0" w:line="240" w:lineRule="auto"/>
        <w:jc w:val="both"/>
        <w:rPr>
          <w:rFonts w:ascii="Arial" w:hAnsi="Arial" w:cs="Arial"/>
          <w:sz w:val="22"/>
          <w:szCs w:val="22"/>
        </w:rPr>
      </w:pPr>
      <w:r w:rsidRPr="00C901B9">
        <w:rPr>
          <w:rFonts w:ascii="Arial" w:hAnsi="Arial" w:cs="Arial"/>
          <w:sz w:val="22"/>
          <w:szCs w:val="22"/>
        </w:rPr>
        <w:t xml:space="preserve">Para el presente ejercicio fiscal, se cuenta con una inscripción de </w:t>
      </w:r>
      <w:r w:rsidR="00B330D7" w:rsidRPr="00C901B9">
        <w:rPr>
          <w:rFonts w:ascii="Arial" w:hAnsi="Arial" w:cs="Arial"/>
          <w:bCs/>
          <w:sz w:val="22"/>
          <w:szCs w:val="22"/>
        </w:rPr>
        <w:t>2,110,638</w:t>
      </w:r>
      <w:r w:rsidR="008347A4" w:rsidRPr="00C901B9">
        <w:rPr>
          <w:rFonts w:ascii="Arial" w:hAnsi="Arial" w:cs="Arial"/>
          <w:bCs/>
          <w:sz w:val="22"/>
          <w:szCs w:val="22"/>
        </w:rPr>
        <w:t xml:space="preserve"> estudiantes del nivel primario </w:t>
      </w:r>
      <w:r w:rsidR="00F709E2" w:rsidRPr="00C901B9">
        <w:rPr>
          <w:rFonts w:ascii="Arial" w:hAnsi="Arial" w:cs="Arial"/>
          <w:bCs/>
          <w:sz w:val="22"/>
          <w:szCs w:val="22"/>
        </w:rPr>
        <w:t xml:space="preserve">de niños </w:t>
      </w:r>
      <w:r w:rsidR="008347A4" w:rsidRPr="00C901B9">
        <w:rPr>
          <w:rFonts w:ascii="Arial" w:hAnsi="Arial" w:cs="Arial"/>
          <w:bCs/>
          <w:sz w:val="22"/>
          <w:szCs w:val="22"/>
        </w:rPr>
        <w:t xml:space="preserve">y </w:t>
      </w:r>
      <w:r w:rsidR="004234A3" w:rsidRPr="00C901B9">
        <w:rPr>
          <w:rFonts w:ascii="Arial" w:hAnsi="Arial" w:cs="Arial"/>
          <w:bCs/>
          <w:sz w:val="22"/>
          <w:szCs w:val="22"/>
        </w:rPr>
        <w:t>4,666 estudiantes del nivel primario de adultos</w:t>
      </w:r>
      <w:r w:rsidRPr="00C901B9">
        <w:rPr>
          <w:rStyle w:val="Refdenotaalpie"/>
          <w:rFonts w:ascii="Arial" w:hAnsi="Arial" w:cs="Arial"/>
          <w:sz w:val="22"/>
          <w:szCs w:val="22"/>
        </w:rPr>
        <w:footnoteReference w:id="2"/>
      </w:r>
      <w:r w:rsidRPr="00C901B9">
        <w:rPr>
          <w:rFonts w:ascii="Arial" w:hAnsi="Arial" w:cs="Arial"/>
          <w:bCs/>
          <w:sz w:val="22"/>
          <w:szCs w:val="22"/>
        </w:rPr>
        <w:t>;</w:t>
      </w:r>
      <w:r w:rsidRPr="00C901B9">
        <w:rPr>
          <w:rFonts w:ascii="Arial" w:hAnsi="Arial" w:cs="Arial"/>
          <w:b/>
          <w:bCs/>
          <w:sz w:val="22"/>
          <w:szCs w:val="22"/>
        </w:rPr>
        <w:t xml:space="preserve"> </w:t>
      </w:r>
      <w:r w:rsidRPr="00C901B9">
        <w:rPr>
          <w:rFonts w:ascii="Arial" w:hAnsi="Arial" w:cs="Arial"/>
          <w:sz w:val="22"/>
          <w:szCs w:val="22"/>
        </w:rPr>
        <w:t>de los cuales se han beneficiados con los principales programas, los que se describen a continuación:</w:t>
      </w:r>
    </w:p>
    <w:tbl>
      <w:tblPr>
        <w:tblW w:w="8840" w:type="dxa"/>
        <w:tblCellMar>
          <w:left w:w="70" w:type="dxa"/>
          <w:right w:w="70" w:type="dxa"/>
        </w:tblCellMar>
        <w:tblLook w:val="04A0" w:firstRow="1" w:lastRow="0" w:firstColumn="1" w:lastColumn="0" w:noHBand="0" w:noVBand="1"/>
      </w:tblPr>
      <w:tblGrid>
        <w:gridCol w:w="843"/>
        <w:gridCol w:w="3180"/>
        <w:gridCol w:w="2505"/>
        <w:gridCol w:w="2312"/>
      </w:tblGrid>
      <w:tr w:rsidR="00C15B26" w:rsidRPr="00C15B26" w14:paraId="5A6B99DA" w14:textId="77777777" w:rsidTr="00C15B26">
        <w:trPr>
          <w:trHeight w:val="818"/>
        </w:trPr>
        <w:tc>
          <w:tcPr>
            <w:tcW w:w="843" w:type="dxa"/>
            <w:tcBorders>
              <w:top w:val="single" w:sz="8" w:space="0" w:color="FFFFFF"/>
              <w:left w:val="single" w:sz="8" w:space="0" w:color="FFFFFF"/>
              <w:bottom w:val="single" w:sz="8" w:space="0" w:color="FFFFFF"/>
              <w:right w:val="nil"/>
            </w:tcBorders>
            <w:shd w:val="clear" w:color="000000" w:fill="4472C4"/>
            <w:vAlign w:val="center"/>
            <w:hideMark/>
          </w:tcPr>
          <w:p w14:paraId="359A0007" w14:textId="77777777" w:rsidR="00C15B26" w:rsidRPr="00C15B26" w:rsidRDefault="00C15B26" w:rsidP="00C15B26">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color w:val="FFFFFF" w:themeColor="background1"/>
                <w:szCs w:val="18"/>
                <w:lang w:eastAsia="es-GT"/>
                <w14:shadow w14:blurRad="50800" w14:dist="38100" w14:dir="2700000" w14:sx="100000" w14:sy="100000" w14:kx="0" w14:ky="0" w14:algn="tl">
                  <w14:srgbClr w14:val="000000">
                    <w14:alpha w14:val="60000"/>
                  </w14:srgbClr>
                </w14:shadow>
              </w:rPr>
              <w:lastRenderedPageBreak/>
              <w:t>No.</w:t>
            </w:r>
          </w:p>
        </w:tc>
        <w:tc>
          <w:tcPr>
            <w:tcW w:w="3180" w:type="dxa"/>
            <w:tcBorders>
              <w:top w:val="single" w:sz="8" w:space="0" w:color="FFFFFF"/>
              <w:left w:val="nil"/>
              <w:bottom w:val="single" w:sz="8" w:space="0" w:color="FFFFFF"/>
              <w:right w:val="nil"/>
            </w:tcBorders>
            <w:shd w:val="clear" w:color="000000" w:fill="4472C4"/>
            <w:vAlign w:val="center"/>
            <w:hideMark/>
          </w:tcPr>
          <w:p w14:paraId="6FFFEBC6" w14:textId="77777777" w:rsidR="00C15B26" w:rsidRPr="00C15B26" w:rsidRDefault="00C15B26" w:rsidP="00C15B26">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color w:val="FFFFFF" w:themeColor="background1"/>
                <w:szCs w:val="18"/>
                <w:lang w:eastAsia="es-GT"/>
                <w14:shadow w14:blurRad="50800" w14:dist="38100" w14:dir="2700000" w14:sx="100000" w14:sy="100000" w14:kx="0" w14:ky="0" w14:algn="tl">
                  <w14:srgbClr w14:val="000000">
                    <w14:alpha w14:val="60000"/>
                  </w14:srgbClr>
                </w14:shadow>
              </w:rPr>
              <w:t>Programa de Apoyo</w:t>
            </w:r>
          </w:p>
        </w:tc>
        <w:tc>
          <w:tcPr>
            <w:tcW w:w="2505" w:type="dxa"/>
            <w:tcBorders>
              <w:top w:val="single" w:sz="8" w:space="0" w:color="FFFFFF"/>
              <w:left w:val="nil"/>
              <w:bottom w:val="single" w:sz="8" w:space="0" w:color="FFFFFF"/>
              <w:right w:val="nil"/>
            </w:tcBorders>
            <w:shd w:val="clear" w:color="000000" w:fill="4472C4"/>
            <w:vAlign w:val="center"/>
            <w:hideMark/>
          </w:tcPr>
          <w:p w14:paraId="480505F6" w14:textId="77777777" w:rsidR="00C15B26" w:rsidRPr="00C15B26" w:rsidRDefault="00C15B26" w:rsidP="00C15B26">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color w:val="FFFFFF" w:themeColor="background1"/>
                <w:szCs w:val="18"/>
                <w:lang w:eastAsia="es-GT"/>
                <w14:shadow w14:blurRad="50800" w14:dist="38100" w14:dir="2700000" w14:sx="100000" w14:sy="100000" w14:kx="0" w14:ky="0" w14:algn="tl">
                  <w14:srgbClr w14:val="000000">
                    <w14:alpha w14:val="60000"/>
                  </w14:srgbClr>
                </w14:shadow>
              </w:rPr>
              <w:t>Beneficiados</w:t>
            </w:r>
          </w:p>
        </w:tc>
        <w:tc>
          <w:tcPr>
            <w:tcW w:w="2312" w:type="dxa"/>
            <w:tcBorders>
              <w:top w:val="single" w:sz="8" w:space="0" w:color="FFFFFF"/>
              <w:left w:val="nil"/>
              <w:bottom w:val="single" w:sz="8" w:space="0" w:color="FFFFFF"/>
              <w:right w:val="single" w:sz="8" w:space="0" w:color="FFFFFF"/>
            </w:tcBorders>
            <w:shd w:val="clear" w:color="000000" w:fill="4472C4"/>
            <w:vAlign w:val="center"/>
            <w:hideMark/>
          </w:tcPr>
          <w:p w14:paraId="03C2921A" w14:textId="77777777" w:rsidR="00C15B26" w:rsidRPr="00C15B26" w:rsidRDefault="00C15B26" w:rsidP="00C15B26">
            <w:pPr>
              <w:spacing w:before="0" w:after="0" w:line="240" w:lineRule="auto"/>
              <w:jc w:val="center"/>
              <w:rPr>
                <w:rFonts w:ascii="Arial" w:hAnsi="Arial" w:cs="Arial"/>
                <w:b/>
                <w:bCs/>
                <w:szCs w:val="18"/>
                <w:lang w:eastAsia="es-GT"/>
                <w14:shadow w14:blurRad="50800" w14:dist="38100" w14:dir="2700000" w14:sx="100000" w14:sy="100000" w14:kx="0" w14:ky="0" w14:algn="tl">
                  <w14:srgbClr w14:val="000000">
                    <w14:alpha w14:val="60000"/>
                  </w14:srgbClr>
                </w14:shadow>
                <w14:textFill>
                  <w14:solidFill>
                    <w14:srgbClr w14:val="FFFFFF"/>
                  </w14:solidFill>
                </w14:textFill>
              </w:rPr>
            </w:pPr>
            <w:r w:rsidRPr="00C15B26">
              <w:rPr>
                <w:rFonts w:ascii="Arial" w:hAnsi="Arial" w:cs="Arial"/>
                <w:b/>
                <w:bCs/>
                <w:color w:val="FFFFFF" w:themeColor="background1"/>
                <w:szCs w:val="18"/>
                <w:lang w:eastAsia="es-GT"/>
                <w14:shadow w14:blurRad="50800" w14:dist="38100" w14:dir="2700000" w14:sx="100000" w14:sy="100000" w14:kx="0" w14:ky="0" w14:algn="tl">
                  <w14:srgbClr w14:val="000000">
                    <w14:alpha w14:val="60000"/>
                  </w14:srgbClr>
                </w14:shadow>
              </w:rPr>
              <w:t>Ejecución en millones de Quetzales</w:t>
            </w:r>
          </w:p>
        </w:tc>
      </w:tr>
      <w:tr w:rsidR="00C15B26" w:rsidRPr="00C15B26" w14:paraId="0EB979F6" w14:textId="77777777" w:rsidTr="00C15B26">
        <w:trPr>
          <w:trHeight w:val="300"/>
        </w:trPr>
        <w:tc>
          <w:tcPr>
            <w:tcW w:w="843" w:type="dxa"/>
            <w:tcBorders>
              <w:top w:val="nil"/>
              <w:left w:val="single" w:sz="8" w:space="0" w:color="FFFFFF"/>
              <w:bottom w:val="single" w:sz="8" w:space="0" w:color="FFFFFF"/>
              <w:right w:val="single" w:sz="8" w:space="0" w:color="FFFFFF"/>
            </w:tcBorders>
            <w:shd w:val="clear" w:color="000000" w:fill="B4C6E7"/>
            <w:vAlign w:val="center"/>
            <w:hideMark/>
          </w:tcPr>
          <w:p w14:paraId="6CFA390D"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1</w:t>
            </w:r>
          </w:p>
        </w:tc>
        <w:tc>
          <w:tcPr>
            <w:tcW w:w="3180" w:type="dxa"/>
            <w:tcBorders>
              <w:top w:val="nil"/>
              <w:left w:val="nil"/>
              <w:bottom w:val="single" w:sz="8" w:space="0" w:color="FFFFFF"/>
              <w:right w:val="single" w:sz="8" w:space="0" w:color="FFFFFF"/>
            </w:tcBorders>
            <w:shd w:val="clear" w:color="000000" w:fill="B4C6E7"/>
            <w:vAlign w:val="center"/>
            <w:hideMark/>
          </w:tcPr>
          <w:p w14:paraId="566BA766" w14:textId="77777777" w:rsidR="00C15B26" w:rsidRPr="00C15B26" w:rsidRDefault="00C15B26" w:rsidP="00C15B26">
            <w:pPr>
              <w:spacing w:before="0" w:after="0" w:line="240" w:lineRule="auto"/>
              <w:jc w:val="both"/>
              <w:rPr>
                <w:rFonts w:ascii="Arial" w:hAnsi="Arial" w:cs="Arial"/>
                <w:color w:val="000000"/>
                <w:szCs w:val="18"/>
                <w:lang w:eastAsia="es-GT"/>
              </w:rPr>
            </w:pPr>
            <w:r w:rsidRPr="00C15B26">
              <w:rPr>
                <w:rFonts w:ascii="Arial" w:hAnsi="Arial" w:cs="Arial"/>
                <w:color w:val="000000"/>
                <w:szCs w:val="18"/>
                <w:lang w:eastAsia="es-GT"/>
              </w:rPr>
              <w:t>Alimentación Escolar*</w:t>
            </w:r>
          </w:p>
        </w:tc>
        <w:tc>
          <w:tcPr>
            <w:tcW w:w="2505" w:type="dxa"/>
            <w:tcBorders>
              <w:top w:val="nil"/>
              <w:left w:val="nil"/>
              <w:bottom w:val="single" w:sz="8" w:space="0" w:color="FFFFFF"/>
              <w:right w:val="single" w:sz="8" w:space="0" w:color="FFFFFF"/>
            </w:tcBorders>
            <w:shd w:val="clear" w:color="000000" w:fill="B4C6E7"/>
            <w:vAlign w:val="center"/>
            <w:hideMark/>
          </w:tcPr>
          <w:p w14:paraId="7B01E1AC"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2,110,638</w:t>
            </w:r>
          </w:p>
        </w:tc>
        <w:tc>
          <w:tcPr>
            <w:tcW w:w="2312" w:type="dxa"/>
            <w:tcBorders>
              <w:top w:val="nil"/>
              <w:left w:val="nil"/>
              <w:bottom w:val="single" w:sz="8" w:space="0" w:color="FFFFFF"/>
              <w:right w:val="single" w:sz="8" w:space="0" w:color="FFFFFF"/>
            </w:tcBorders>
            <w:shd w:val="clear" w:color="000000" w:fill="B4C6E7"/>
            <w:vAlign w:val="center"/>
            <w:hideMark/>
          </w:tcPr>
          <w:p w14:paraId="123B79B9"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615.67</w:t>
            </w:r>
          </w:p>
        </w:tc>
      </w:tr>
      <w:tr w:rsidR="00C15B26" w:rsidRPr="00C15B26" w14:paraId="065CFF99" w14:textId="77777777" w:rsidTr="00C15B26">
        <w:trPr>
          <w:trHeight w:val="300"/>
        </w:trPr>
        <w:tc>
          <w:tcPr>
            <w:tcW w:w="843" w:type="dxa"/>
            <w:tcBorders>
              <w:top w:val="nil"/>
              <w:left w:val="single" w:sz="8" w:space="0" w:color="FFFFFF"/>
              <w:bottom w:val="single" w:sz="8" w:space="0" w:color="FFFFFF"/>
              <w:right w:val="single" w:sz="8" w:space="0" w:color="FFFFFF"/>
            </w:tcBorders>
            <w:shd w:val="clear" w:color="000000" w:fill="D9E2F3"/>
            <w:vAlign w:val="center"/>
            <w:hideMark/>
          </w:tcPr>
          <w:p w14:paraId="7C889E57"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2</w:t>
            </w:r>
          </w:p>
        </w:tc>
        <w:tc>
          <w:tcPr>
            <w:tcW w:w="3180" w:type="dxa"/>
            <w:tcBorders>
              <w:top w:val="nil"/>
              <w:left w:val="nil"/>
              <w:bottom w:val="single" w:sz="8" w:space="0" w:color="FFFFFF"/>
              <w:right w:val="single" w:sz="8" w:space="0" w:color="FFFFFF"/>
            </w:tcBorders>
            <w:shd w:val="clear" w:color="000000" w:fill="D9E2F3"/>
            <w:vAlign w:val="center"/>
            <w:hideMark/>
          </w:tcPr>
          <w:p w14:paraId="202F76DA" w14:textId="77777777" w:rsidR="00C15B26" w:rsidRPr="00C15B26" w:rsidRDefault="00C15B26" w:rsidP="00C15B26">
            <w:pPr>
              <w:spacing w:before="0" w:after="0" w:line="240" w:lineRule="auto"/>
              <w:jc w:val="both"/>
              <w:rPr>
                <w:rFonts w:ascii="Arial" w:hAnsi="Arial" w:cs="Arial"/>
                <w:color w:val="000000"/>
                <w:szCs w:val="18"/>
                <w:lang w:eastAsia="es-GT"/>
              </w:rPr>
            </w:pPr>
            <w:r w:rsidRPr="00C15B26">
              <w:rPr>
                <w:rFonts w:ascii="Arial" w:hAnsi="Arial" w:cs="Arial"/>
                <w:color w:val="000000"/>
                <w:szCs w:val="18"/>
                <w:lang w:eastAsia="es-GT"/>
              </w:rPr>
              <w:t>Útiles Escolares*</w:t>
            </w:r>
          </w:p>
        </w:tc>
        <w:tc>
          <w:tcPr>
            <w:tcW w:w="2505" w:type="dxa"/>
            <w:tcBorders>
              <w:top w:val="nil"/>
              <w:left w:val="nil"/>
              <w:bottom w:val="single" w:sz="8" w:space="0" w:color="FFFFFF"/>
              <w:right w:val="single" w:sz="8" w:space="0" w:color="FFFFFF"/>
            </w:tcBorders>
            <w:shd w:val="clear" w:color="000000" w:fill="D9E2F3"/>
            <w:vAlign w:val="center"/>
            <w:hideMark/>
          </w:tcPr>
          <w:p w14:paraId="57EF5DCA"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2,110,638</w:t>
            </w:r>
          </w:p>
        </w:tc>
        <w:tc>
          <w:tcPr>
            <w:tcW w:w="2312" w:type="dxa"/>
            <w:tcBorders>
              <w:top w:val="nil"/>
              <w:left w:val="nil"/>
              <w:bottom w:val="single" w:sz="8" w:space="0" w:color="FFFFFF"/>
              <w:right w:val="single" w:sz="8" w:space="0" w:color="FFFFFF"/>
            </w:tcBorders>
            <w:shd w:val="clear" w:color="000000" w:fill="D9E2F3"/>
            <w:vAlign w:val="center"/>
            <w:hideMark/>
          </w:tcPr>
          <w:p w14:paraId="14EDEAFF"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108.36</w:t>
            </w:r>
          </w:p>
        </w:tc>
      </w:tr>
      <w:tr w:rsidR="00C15B26" w:rsidRPr="00C15B26" w14:paraId="5F59CB86" w14:textId="77777777" w:rsidTr="00C15B26">
        <w:trPr>
          <w:trHeight w:val="300"/>
        </w:trPr>
        <w:tc>
          <w:tcPr>
            <w:tcW w:w="843" w:type="dxa"/>
            <w:tcBorders>
              <w:top w:val="nil"/>
              <w:left w:val="single" w:sz="8" w:space="0" w:color="FFFFFF"/>
              <w:bottom w:val="single" w:sz="8" w:space="0" w:color="FFFFFF"/>
              <w:right w:val="single" w:sz="8" w:space="0" w:color="FFFFFF"/>
            </w:tcBorders>
            <w:shd w:val="clear" w:color="000000" w:fill="B4C6E7"/>
            <w:vAlign w:val="center"/>
            <w:hideMark/>
          </w:tcPr>
          <w:p w14:paraId="38C64495"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3</w:t>
            </w:r>
          </w:p>
        </w:tc>
        <w:tc>
          <w:tcPr>
            <w:tcW w:w="3180" w:type="dxa"/>
            <w:tcBorders>
              <w:top w:val="nil"/>
              <w:left w:val="nil"/>
              <w:bottom w:val="single" w:sz="8" w:space="0" w:color="FFFFFF"/>
              <w:right w:val="single" w:sz="8" w:space="0" w:color="FFFFFF"/>
            </w:tcBorders>
            <w:shd w:val="clear" w:color="000000" w:fill="B4C6E7"/>
            <w:vAlign w:val="center"/>
            <w:hideMark/>
          </w:tcPr>
          <w:p w14:paraId="2941E438" w14:textId="77777777" w:rsidR="00C15B26" w:rsidRPr="00C15B26" w:rsidRDefault="00C15B26" w:rsidP="00C15B26">
            <w:pPr>
              <w:spacing w:before="0" w:after="0" w:line="240" w:lineRule="auto"/>
              <w:jc w:val="both"/>
              <w:rPr>
                <w:rFonts w:ascii="Arial" w:hAnsi="Arial" w:cs="Arial"/>
                <w:color w:val="000000"/>
                <w:szCs w:val="18"/>
                <w:lang w:eastAsia="es-GT"/>
              </w:rPr>
            </w:pPr>
            <w:r w:rsidRPr="00C15B26">
              <w:rPr>
                <w:rFonts w:ascii="Arial" w:hAnsi="Arial" w:cs="Arial"/>
                <w:color w:val="000000"/>
                <w:szCs w:val="18"/>
                <w:lang w:eastAsia="es-GT"/>
              </w:rPr>
              <w:t>Valija Didáctica*</w:t>
            </w:r>
          </w:p>
        </w:tc>
        <w:tc>
          <w:tcPr>
            <w:tcW w:w="2505" w:type="dxa"/>
            <w:tcBorders>
              <w:top w:val="nil"/>
              <w:left w:val="nil"/>
              <w:bottom w:val="single" w:sz="8" w:space="0" w:color="FFFFFF"/>
              <w:right w:val="single" w:sz="8" w:space="0" w:color="FFFFFF"/>
            </w:tcBorders>
            <w:shd w:val="clear" w:color="000000" w:fill="B4C6E7"/>
            <w:vAlign w:val="center"/>
            <w:hideMark/>
          </w:tcPr>
          <w:p w14:paraId="5FDCF4E2"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82,415</w:t>
            </w:r>
          </w:p>
        </w:tc>
        <w:tc>
          <w:tcPr>
            <w:tcW w:w="2312" w:type="dxa"/>
            <w:tcBorders>
              <w:top w:val="nil"/>
              <w:left w:val="nil"/>
              <w:bottom w:val="single" w:sz="8" w:space="0" w:color="FFFFFF"/>
              <w:right w:val="single" w:sz="8" w:space="0" w:color="FFFFFF"/>
            </w:tcBorders>
            <w:shd w:val="clear" w:color="000000" w:fill="B4C6E7"/>
            <w:vAlign w:val="center"/>
            <w:hideMark/>
          </w:tcPr>
          <w:p w14:paraId="3AAB7950"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0.85</w:t>
            </w:r>
          </w:p>
        </w:tc>
      </w:tr>
      <w:tr w:rsidR="00C15B26" w:rsidRPr="00C15B26" w14:paraId="6940EF32" w14:textId="77777777" w:rsidTr="00C15B26">
        <w:trPr>
          <w:trHeight w:val="300"/>
        </w:trPr>
        <w:tc>
          <w:tcPr>
            <w:tcW w:w="843" w:type="dxa"/>
            <w:tcBorders>
              <w:top w:val="nil"/>
              <w:left w:val="single" w:sz="8" w:space="0" w:color="FFFFFF"/>
              <w:bottom w:val="single" w:sz="8" w:space="0" w:color="FFFFFF"/>
              <w:right w:val="single" w:sz="8" w:space="0" w:color="FFFFFF"/>
            </w:tcBorders>
            <w:shd w:val="clear" w:color="000000" w:fill="D9E2F3"/>
            <w:vAlign w:val="center"/>
            <w:hideMark/>
          </w:tcPr>
          <w:p w14:paraId="12E1CF3D"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4</w:t>
            </w:r>
          </w:p>
        </w:tc>
        <w:tc>
          <w:tcPr>
            <w:tcW w:w="3180" w:type="dxa"/>
            <w:tcBorders>
              <w:top w:val="nil"/>
              <w:left w:val="nil"/>
              <w:bottom w:val="single" w:sz="8" w:space="0" w:color="FFFFFF"/>
              <w:right w:val="single" w:sz="8" w:space="0" w:color="FFFFFF"/>
            </w:tcBorders>
            <w:shd w:val="clear" w:color="000000" w:fill="D9E2F3"/>
            <w:vAlign w:val="center"/>
            <w:hideMark/>
          </w:tcPr>
          <w:p w14:paraId="7BD81ECA" w14:textId="77777777" w:rsidR="00C15B26" w:rsidRPr="00C15B26" w:rsidRDefault="00C15B26" w:rsidP="00C15B26">
            <w:pPr>
              <w:spacing w:before="0" w:after="0" w:line="240" w:lineRule="auto"/>
              <w:jc w:val="both"/>
              <w:rPr>
                <w:rFonts w:ascii="Arial" w:hAnsi="Arial" w:cs="Arial"/>
                <w:color w:val="000000"/>
                <w:szCs w:val="18"/>
                <w:lang w:eastAsia="es-GT"/>
              </w:rPr>
            </w:pPr>
            <w:r w:rsidRPr="00C15B26">
              <w:rPr>
                <w:rFonts w:ascii="Arial" w:hAnsi="Arial" w:cs="Arial"/>
                <w:color w:val="000000"/>
                <w:szCs w:val="18"/>
                <w:lang w:eastAsia="es-GT"/>
              </w:rPr>
              <w:t>Gratuidad de la Educación*</w:t>
            </w:r>
          </w:p>
        </w:tc>
        <w:tc>
          <w:tcPr>
            <w:tcW w:w="2505" w:type="dxa"/>
            <w:tcBorders>
              <w:top w:val="nil"/>
              <w:left w:val="nil"/>
              <w:bottom w:val="single" w:sz="8" w:space="0" w:color="FFFFFF"/>
              <w:right w:val="single" w:sz="8" w:space="0" w:color="FFFFFF"/>
            </w:tcBorders>
            <w:shd w:val="clear" w:color="000000" w:fill="D9E2F3"/>
            <w:vAlign w:val="center"/>
            <w:hideMark/>
          </w:tcPr>
          <w:p w14:paraId="2D221E19"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2,110,638</w:t>
            </w:r>
          </w:p>
        </w:tc>
        <w:tc>
          <w:tcPr>
            <w:tcW w:w="2312" w:type="dxa"/>
            <w:tcBorders>
              <w:top w:val="nil"/>
              <w:left w:val="nil"/>
              <w:bottom w:val="single" w:sz="8" w:space="0" w:color="FFFFFF"/>
              <w:right w:val="single" w:sz="8" w:space="0" w:color="FFFFFF"/>
            </w:tcBorders>
            <w:shd w:val="clear" w:color="000000" w:fill="D9E2F3"/>
            <w:vAlign w:val="center"/>
            <w:hideMark/>
          </w:tcPr>
          <w:p w14:paraId="10E98285"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46.28</w:t>
            </w:r>
          </w:p>
        </w:tc>
      </w:tr>
      <w:tr w:rsidR="00C15B26" w:rsidRPr="00C15B26" w14:paraId="1E4034B5" w14:textId="77777777" w:rsidTr="00C15B26">
        <w:trPr>
          <w:trHeight w:val="300"/>
        </w:trPr>
        <w:tc>
          <w:tcPr>
            <w:tcW w:w="843" w:type="dxa"/>
            <w:tcBorders>
              <w:top w:val="nil"/>
              <w:left w:val="single" w:sz="8" w:space="0" w:color="FFFFFF"/>
              <w:bottom w:val="single" w:sz="8" w:space="0" w:color="FFFFFF"/>
              <w:right w:val="single" w:sz="8" w:space="0" w:color="FFFFFF"/>
            </w:tcBorders>
            <w:shd w:val="clear" w:color="000000" w:fill="B4C6E7"/>
            <w:vAlign w:val="center"/>
            <w:hideMark/>
          </w:tcPr>
          <w:p w14:paraId="7B254AEB"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5</w:t>
            </w:r>
          </w:p>
        </w:tc>
        <w:tc>
          <w:tcPr>
            <w:tcW w:w="3180" w:type="dxa"/>
            <w:tcBorders>
              <w:top w:val="nil"/>
              <w:left w:val="nil"/>
              <w:bottom w:val="single" w:sz="8" w:space="0" w:color="FFFFFF"/>
              <w:right w:val="single" w:sz="8" w:space="0" w:color="FFFFFF"/>
            </w:tcBorders>
            <w:shd w:val="clear" w:color="000000" w:fill="B4C6E7"/>
            <w:vAlign w:val="center"/>
            <w:hideMark/>
          </w:tcPr>
          <w:p w14:paraId="60B81FF1" w14:textId="77777777" w:rsidR="00C15B26" w:rsidRPr="00C15B26" w:rsidRDefault="00C15B26" w:rsidP="00C15B26">
            <w:pPr>
              <w:spacing w:before="0" w:after="0" w:line="240" w:lineRule="auto"/>
              <w:jc w:val="both"/>
              <w:rPr>
                <w:rFonts w:ascii="Arial" w:hAnsi="Arial" w:cs="Arial"/>
                <w:color w:val="000000"/>
                <w:szCs w:val="18"/>
                <w:lang w:eastAsia="es-GT"/>
              </w:rPr>
            </w:pPr>
            <w:r w:rsidRPr="00C15B26">
              <w:rPr>
                <w:rFonts w:ascii="Arial" w:hAnsi="Arial" w:cs="Arial"/>
                <w:color w:val="000000"/>
                <w:szCs w:val="18"/>
                <w:lang w:eastAsia="es-GT"/>
              </w:rPr>
              <w:t>Seguro Médico Escolar**</w:t>
            </w:r>
          </w:p>
        </w:tc>
        <w:tc>
          <w:tcPr>
            <w:tcW w:w="2505" w:type="dxa"/>
            <w:tcBorders>
              <w:top w:val="nil"/>
              <w:left w:val="nil"/>
              <w:bottom w:val="single" w:sz="8" w:space="0" w:color="FFFFFF"/>
              <w:right w:val="single" w:sz="8" w:space="0" w:color="FFFFFF"/>
            </w:tcBorders>
            <w:shd w:val="clear" w:color="000000" w:fill="B4C6E7"/>
            <w:vAlign w:val="center"/>
            <w:hideMark/>
          </w:tcPr>
          <w:p w14:paraId="12AE4316"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eastAsia="es-GT"/>
              </w:rPr>
              <w:t>919,414</w:t>
            </w:r>
          </w:p>
        </w:tc>
        <w:tc>
          <w:tcPr>
            <w:tcW w:w="2312" w:type="dxa"/>
            <w:tcBorders>
              <w:top w:val="nil"/>
              <w:left w:val="nil"/>
              <w:bottom w:val="single" w:sz="8" w:space="0" w:color="FFFFFF"/>
              <w:right w:val="single" w:sz="8" w:space="0" w:color="FFFFFF"/>
            </w:tcBorders>
            <w:shd w:val="clear" w:color="000000" w:fill="B4C6E7"/>
            <w:vAlign w:val="center"/>
            <w:hideMark/>
          </w:tcPr>
          <w:p w14:paraId="42505100" w14:textId="77777777" w:rsidR="00C15B26" w:rsidRPr="00C15B26" w:rsidRDefault="00C15B26" w:rsidP="00C15B26">
            <w:pPr>
              <w:spacing w:before="0" w:after="0" w:line="240" w:lineRule="auto"/>
              <w:jc w:val="center"/>
              <w:rPr>
                <w:rFonts w:ascii="Arial" w:hAnsi="Arial" w:cs="Arial"/>
                <w:color w:val="000000"/>
                <w:szCs w:val="18"/>
                <w:lang w:eastAsia="es-GT"/>
              </w:rPr>
            </w:pPr>
            <w:r w:rsidRPr="00C15B26">
              <w:rPr>
                <w:rFonts w:ascii="Arial" w:hAnsi="Arial" w:cs="Arial"/>
                <w:color w:val="000000"/>
                <w:szCs w:val="18"/>
                <w:lang w:val="es-ES" w:eastAsia="es-GT"/>
              </w:rPr>
              <w:t>23.47</w:t>
            </w:r>
          </w:p>
        </w:tc>
      </w:tr>
    </w:tbl>
    <w:p w14:paraId="24CCB751" w14:textId="2BA21E51" w:rsidR="00544DD0" w:rsidRPr="00253797" w:rsidRDefault="00544DD0" w:rsidP="00544DD0">
      <w:pPr>
        <w:spacing w:after="160" w:line="259" w:lineRule="auto"/>
        <w:jc w:val="both"/>
        <w:rPr>
          <w:rFonts w:ascii="Arial" w:eastAsiaTheme="minorEastAsia" w:hAnsi="Arial" w:cs="Arial"/>
          <w:sz w:val="18"/>
        </w:rPr>
      </w:pPr>
      <w:r w:rsidRPr="00C35A25">
        <w:rPr>
          <w:rFonts w:ascii="Arial" w:eastAsiaTheme="minorEastAsia" w:hAnsi="Arial" w:cs="Arial"/>
          <w:sz w:val="18"/>
        </w:rPr>
        <w:t>Fuente: Sistema de Contabilidad Integrada -SICOIN-; * Datos según la cantidad de alumnos inscrito al 30 de abril de 2021, pendiente de actualización de la ejecución física en el SICOIN; ** Dirección de Recursos Humanos -DIREH-; *** Sistema del Seguro Médico Escolar.</w:t>
      </w:r>
    </w:p>
    <w:p w14:paraId="464FA6C6" w14:textId="694CB8CD" w:rsidR="00F85B6F" w:rsidRDefault="00F85B6F" w:rsidP="00F85B6F">
      <w:pPr>
        <w:spacing w:before="0" w:after="0" w:line="240" w:lineRule="auto"/>
        <w:jc w:val="both"/>
        <w:rPr>
          <w:rFonts w:ascii="Arial" w:hAnsi="Arial" w:cs="Arial"/>
        </w:rPr>
      </w:pPr>
    </w:p>
    <w:p w14:paraId="26133689" w14:textId="04914013" w:rsidR="00ED0585" w:rsidRPr="00C901B9" w:rsidRDefault="00ED0585" w:rsidP="00F85B6F">
      <w:pPr>
        <w:spacing w:before="0" w:after="0" w:line="240" w:lineRule="auto"/>
        <w:jc w:val="both"/>
        <w:rPr>
          <w:rFonts w:ascii="Arial" w:hAnsi="Arial" w:cs="Arial"/>
          <w:sz w:val="22"/>
          <w:szCs w:val="22"/>
        </w:rPr>
      </w:pPr>
      <w:r w:rsidRPr="00C901B9">
        <w:rPr>
          <w:rFonts w:ascii="Arial" w:hAnsi="Arial" w:cs="Arial"/>
          <w:sz w:val="22"/>
          <w:szCs w:val="22"/>
        </w:rPr>
        <w:t xml:space="preserve">Adicionalmente, el servicio educativo en este nivel se brinda en </w:t>
      </w:r>
      <w:r w:rsidR="00924003" w:rsidRPr="00C901B9">
        <w:rPr>
          <w:rFonts w:ascii="Arial" w:hAnsi="Arial" w:cs="Arial"/>
          <w:sz w:val="22"/>
          <w:szCs w:val="22"/>
        </w:rPr>
        <w:t xml:space="preserve">16,399 </w:t>
      </w:r>
      <w:r w:rsidRPr="00C901B9">
        <w:rPr>
          <w:rFonts w:ascii="Arial" w:hAnsi="Arial" w:cs="Arial"/>
          <w:sz w:val="22"/>
          <w:szCs w:val="22"/>
        </w:rPr>
        <w:t>centros educativos, en 340 municipios a los que se les brinda todos los programas de apoyo, a excepción del seguro médico escolar, que beneficia a estudiantes de 138 municipios.</w:t>
      </w:r>
    </w:p>
    <w:p w14:paraId="2A8E81C1" w14:textId="45A9CD46" w:rsidR="0032166C" w:rsidRPr="00C901B9" w:rsidRDefault="0032166C" w:rsidP="0032166C">
      <w:pPr>
        <w:spacing w:after="0" w:line="240" w:lineRule="auto"/>
        <w:jc w:val="both"/>
        <w:rPr>
          <w:rFonts w:ascii="Arial" w:hAnsi="Arial" w:cs="Arial"/>
          <w:sz w:val="10"/>
          <w:szCs w:val="10"/>
        </w:rPr>
      </w:pPr>
    </w:p>
    <w:p w14:paraId="15F6BD69" w14:textId="77777777" w:rsidR="00C15B26" w:rsidRDefault="0032166C" w:rsidP="00AE5C0B">
      <w:pPr>
        <w:pStyle w:val="Prrafodelista"/>
        <w:numPr>
          <w:ilvl w:val="2"/>
          <w:numId w:val="34"/>
        </w:numPr>
        <w:spacing w:after="160" w:line="259" w:lineRule="auto"/>
        <w:rPr>
          <w:rFonts w:ascii="Arial" w:hAnsi="Arial" w:cs="Arial"/>
          <w:b/>
          <w:bCs/>
          <w:sz w:val="22"/>
        </w:rPr>
      </w:pPr>
      <w:r w:rsidRPr="00404F04">
        <w:rPr>
          <w:rFonts w:ascii="Arial" w:hAnsi="Arial" w:cs="Arial"/>
          <w:b/>
          <w:bCs/>
          <w:sz w:val="22"/>
        </w:rPr>
        <w:t>Nivel Medio</w:t>
      </w:r>
      <w:r w:rsidR="00337F1E" w:rsidRPr="00404F04">
        <w:rPr>
          <w:rFonts w:ascii="Arial" w:hAnsi="Arial" w:cs="Arial"/>
          <w:b/>
          <w:bCs/>
          <w:sz w:val="22"/>
        </w:rPr>
        <w:t>,</w:t>
      </w:r>
      <w:r w:rsidRPr="00404F04">
        <w:rPr>
          <w:rFonts w:ascii="Arial" w:hAnsi="Arial" w:cs="Arial"/>
          <w:b/>
          <w:bCs/>
          <w:sz w:val="22"/>
        </w:rPr>
        <w:t xml:space="preserve"> </w:t>
      </w:r>
    </w:p>
    <w:p w14:paraId="38148E6C" w14:textId="762F7B88" w:rsidR="0032166C" w:rsidRPr="00C15B26" w:rsidRDefault="0032166C" w:rsidP="00C15B26">
      <w:pPr>
        <w:pStyle w:val="Prrafodelista"/>
        <w:numPr>
          <w:ilvl w:val="3"/>
          <w:numId w:val="34"/>
        </w:numPr>
        <w:spacing w:after="160" w:line="259" w:lineRule="auto"/>
        <w:rPr>
          <w:rFonts w:ascii="Arial" w:hAnsi="Arial" w:cs="Arial"/>
          <w:b/>
          <w:bCs/>
          <w:sz w:val="22"/>
        </w:rPr>
      </w:pPr>
      <w:r w:rsidRPr="00C15B26">
        <w:rPr>
          <w:rFonts w:ascii="Arial" w:hAnsi="Arial" w:cs="Arial"/>
          <w:b/>
          <w:bCs/>
          <w:sz w:val="22"/>
        </w:rPr>
        <w:t>Ciclo Básico</w:t>
      </w:r>
    </w:p>
    <w:p w14:paraId="07A89FC0" w14:textId="77777777" w:rsidR="0032166C" w:rsidRPr="00C901B9" w:rsidRDefault="0032166C" w:rsidP="0032166C">
      <w:pPr>
        <w:autoSpaceDE w:val="0"/>
        <w:autoSpaceDN w:val="0"/>
        <w:adjustRightInd w:val="0"/>
        <w:spacing w:after="0" w:line="240" w:lineRule="auto"/>
        <w:jc w:val="both"/>
        <w:rPr>
          <w:rFonts w:ascii="Arial" w:hAnsi="Arial" w:cs="Arial"/>
          <w:sz w:val="22"/>
          <w:szCs w:val="22"/>
        </w:rPr>
      </w:pPr>
      <w:r w:rsidRPr="00C901B9">
        <w:rPr>
          <w:rFonts w:ascii="Arial" w:hAnsi="Arial" w:cs="Arial"/>
          <w:sz w:val="22"/>
          <w:szCs w:val="22"/>
        </w:rPr>
        <w:t xml:space="preserve">Este programa está dirigido a la población escolar en edades cronológicas de 13 a 15 años y en algunos casos alumnos superiores a esta edad, cuyo requisito es haber aprobado sexto grado de la educación del nivel primario. Las modalidades de este programa son: Básica regular (básico por madurez y básico con orientación ocupacional) y Básico Telesecundaria </w:t>
      </w:r>
    </w:p>
    <w:p w14:paraId="6B054C68" w14:textId="5E9CDAE0" w:rsidR="0032166C" w:rsidRPr="00C901B9" w:rsidRDefault="0032166C" w:rsidP="0032166C">
      <w:pPr>
        <w:spacing w:after="0" w:line="240" w:lineRule="auto"/>
        <w:jc w:val="both"/>
        <w:rPr>
          <w:rFonts w:ascii="Arial" w:hAnsi="Arial" w:cs="Arial"/>
          <w:color w:val="FF0000"/>
          <w:sz w:val="22"/>
          <w:szCs w:val="22"/>
        </w:rPr>
      </w:pPr>
      <w:r w:rsidRPr="00C901B9">
        <w:rPr>
          <w:rFonts w:ascii="Arial" w:hAnsi="Arial" w:cs="Arial"/>
          <w:sz w:val="22"/>
          <w:szCs w:val="22"/>
        </w:rPr>
        <w:t xml:space="preserve">La inversión en este nivel es para: a) </w:t>
      </w:r>
      <w:r w:rsidR="00337F1E" w:rsidRPr="00C901B9">
        <w:rPr>
          <w:rFonts w:ascii="Arial" w:hAnsi="Arial" w:cs="Arial"/>
          <w:sz w:val="22"/>
          <w:szCs w:val="22"/>
        </w:rPr>
        <w:t>p</w:t>
      </w:r>
      <w:r w:rsidRPr="00C901B9">
        <w:rPr>
          <w:rFonts w:ascii="Arial" w:hAnsi="Arial" w:cs="Arial"/>
          <w:sz w:val="22"/>
          <w:szCs w:val="22"/>
        </w:rPr>
        <w:t xml:space="preserve">ago </w:t>
      </w:r>
      <w:r w:rsidR="00F93C41">
        <w:rPr>
          <w:rFonts w:ascii="Arial" w:hAnsi="Arial" w:cs="Arial"/>
          <w:sz w:val="22"/>
          <w:szCs w:val="22"/>
        </w:rPr>
        <w:t>a personal</w:t>
      </w:r>
      <w:r w:rsidR="004234A3" w:rsidRPr="00C901B9">
        <w:rPr>
          <w:rFonts w:ascii="Arial" w:hAnsi="Arial" w:cs="Arial"/>
          <w:sz w:val="22"/>
          <w:szCs w:val="22"/>
        </w:rPr>
        <w:t xml:space="preserve"> </w:t>
      </w:r>
      <w:r w:rsidRPr="00C901B9">
        <w:rPr>
          <w:rFonts w:ascii="Arial" w:hAnsi="Arial" w:cs="Arial"/>
          <w:sz w:val="22"/>
          <w:szCs w:val="22"/>
        </w:rPr>
        <w:t>docente</w:t>
      </w:r>
      <w:r w:rsidR="00F93C41">
        <w:rPr>
          <w:rFonts w:ascii="Arial" w:hAnsi="Arial" w:cs="Arial"/>
          <w:sz w:val="22"/>
          <w:szCs w:val="22"/>
        </w:rPr>
        <w:t xml:space="preserve"> y administrativo</w:t>
      </w:r>
      <w:r w:rsidRPr="00C901B9">
        <w:rPr>
          <w:rFonts w:ascii="Arial" w:hAnsi="Arial" w:cs="Arial"/>
          <w:sz w:val="22"/>
          <w:szCs w:val="22"/>
        </w:rPr>
        <w:t xml:space="preserve">, b) formación y capacitación de docentes, c) evaluación educativa para docentes y alumnos, d) </w:t>
      </w:r>
      <w:r w:rsidR="00337F1E" w:rsidRPr="00C901B9">
        <w:rPr>
          <w:rFonts w:ascii="Arial" w:hAnsi="Arial" w:cs="Arial"/>
          <w:sz w:val="22"/>
          <w:szCs w:val="22"/>
        </w:rPr>
        <w:t>p</w:t>
      </w:r>
      <w:r w:rsidRPr="00C901B9">
        <w:rPr>
          <w:rFonts w:ascii="Arial" w:hAnsi="Arial" w:cs="Arial"/>
          <w:sz w:val="22"/>
          <w:szCs w:val="22"/>
        </w:rPr>
        <w:t xml:space="preserve">ago de servicios básicos y materiales y suministros a los institutos oficiales, e) </w:t>
      </w:r>
      <w:r w:rsidR="00337F1E" w:rsidRPr="00C901B9">
        <w:rPr>
          <w:rFonts w:ascii="Arial" w:hAnsi="Arial" w:cs="Arial"/>
          <w:sz w:val="22"/>
          <w:szCs w:val="22"/>
        </w:rPr>
        <w:t>o</w:t>
      </w:r>
      <w:r w:rsidRPr="00C901B9">
        <w:rPr>
          <w:rFonts w:ascii="Arial" w:hAnsi="Arial" w:cs="Arial"/>
          <w:sz w:val="22"/>
          <w:szCs w:val="22"/>
        </w:rPr>
        <w:t xml:space="preserve">torgamiento de bolsas de estudio a estudiantes, f) bono del transporte para alumnos del municipio del departamento de Guatemala, g) acceso a innovación tecnológica, h) textos para estudiantes de educación bilingüe, i) remozamiento a centros educativos.  </w:t>
      </w:r>
    </w:p>
    <w:p w14:paraId="455132CF" w14:textId="3F83E17D" w:rsidR="0032166C" w:rsidRDefault="0032166C" w:rsidP="0032166C">
      <w:pPr>
        <w:spacing w:after="0" w:line="240" w:lineRule="auto"/>
        <w:jc w:val="both"/>
        <w:rPr>
          <w:rFonts w:ascii="Arial" w:hAnsi="Arial" w:cs="Arial"/>
          <w:sz w:val="22"/>
          <w:szCs w:val="22"/>
        </w:rPr>
      </w:pPr>
      <w:r w:rsidRPr="00C901B9">
        <w:rPr>
          <w:rFonts w:ascii="Arial" w:hAnsi="Arial" w:cs="Arial"/>
          <w:sz w:val="22"/>
          <w:szCs w:val="22"/>
        </w:rPr>
        <w:t xml:space="preserve">Para el presente ejercicio fiscal, se cuenta con una inscripción de </w:t>
      </w:r>
      <w:r w:rsidR="005B3490" w:rsidRPr="00C901B9">
        <w:rPr>
          <w:rFonts w:ascii="Arial" w:hAnsi="Arial" w:cs="Arial"/>
          <w:bCs/>
          <w:sz w:val="22"/>
          <w:szCs w:val="22"/>
        </w:rPr>
        <w:t>315,597</w:t>
      </w:r>
      <w:r w:rsidRPr="00C901B9">
        <w:rPr>
          <w:rStyle w:val="Refdenotaalpie"/>
          <w:rFonts w:ascii="Arial" w:hAnsi="Arial" w:cs="Arial"/>
          <w:sz w:val="22"/>
          <w:szCs w:val="22"/>
        </w:rPr>
        <w:footnoteReference w:id="3"/>
      </w:r>
      <w:r w:rsidRPr="00C901B9">
        <w:rPr>
          <w:rFonts w:ascii="Arial" w:hAnsi="Arial" w:cs="Arial"/>
          <w:sz w:val="22"/>
          <w:szCs w:val="22"/>
        </w:rPr>
        <w:t xml:space="preserve"> estudiantes en este nivel; de los cuales se han beneficiados con los principales programas, los que se describen a continuación:</w:t>
      </w:r>
    </w:p>
    <w:p w14:paraId="28C01150" w14:textId="77777777" w:rsidR="00C901B9" w:rsidRPr="00C901B9" w:rsidRDefault="00C901B9" w:rsidP="0032166C">
      <w:pPr>
        <w:spacing w:after="0" w:line="240" w:lineRule="auto"/>
        <w:jc w:val="both"/>
        <w:rPr>
          <w:rFonts w:ascii="Arial" w:hAnsi="Arial" w:cs="Arial"/>
          <w:sz w:val="10"/>
          <w:szCs w:val="10"/>
        </w:rPr>
      </w:pPr>
    </w:p>
    <w:tbl>
      <w:tblPr>
        <w:tblW w:w="8897" w:type="dxa"/>
        <w:tblInd w:w="-10" w:type="dxa"/>
        <w:tblCellMar>
          <w:left w:w="70" w:type="dxa"/>
          <w:right w:w="70" w:type="dxa"/>
        </w:tblCellMar>
        <w:tblLook w:val="04A0" w:firstRow="1" w:lastRow="0" w:firstColumn="1" w:lastColumn="0" w:noHBand="0" w:noVBand="1"/>
      </w:tblPr>
      <w:tblGrid>
        <w:gridCol w:w="848"/>
        <w:gridCol w:w="3201"/>
        <w:gridCol w:w="2521"/>
        <w:gridCol w:w="2327"/>
      </w:tblGrid>
      <w:tr w:rsidR="004234A3" w:rsidRPr="004234A3" w14:paraId="45DD808A" w14:textId="77777777" w:rsidTr="004234A3">
        <w:trPr>
          <w:trHeight w:val="816"/>
        </w:trPr>
        <w:tc>
          <w:tcPr>
            <w:tcW w:w="848" w:type="dxa"/>
            <w:tcBorders>
              <w:top w:val="single" w:sz="8" w:space="0" w:color="FFFFFF"/>
              <w:left w:val="single" w:sz="8" w:space="0" w:color="FFFFFF"/>
              <w:bottom w:val="single" w:sz="8" w:space="0" w:color="FFFFFF"/>
              <w:right w:val="nil"/>
            </w:tcBorders>
            <w:shd w:val="clear" w:color="000000" w:fill="4472C4"/>
            <w:vAlign w:val="center"/>
            <w:hideMark/>
          </w:tcPr>
          <w:p w14:paraId="0B041894" w14:textId="77777777" w:rsidR="004234A3" w:rsidRPr="004234A3" w:rsidRDefault="004234A3" w:rsidP="004234A3">
            <w:pPr>
              <w:spacing w:before="0" w:after="0" w:line="240" w:lineRule="auto"/>
              <w:jc w:val="center"/>
              <w:rPr>
                <w:rFonts w:ascii="Arial" w:hAnsi="Arial" w:cs="Arial"/>
                <w:b/>
                <w:bCs/>
                <w:color w:val="FFFFFF"/>
                <w:szCs w:val="18"/>
                <w:lang w:eastAsia="es-GT"/>
              </w:rPr>
            </w:pPr>
            <w:r w:rsidRPr="004234A3">
              <w:rPr>
                <w:rFonts w:ascii="Arial" w:hAnsi="Arial" w:cs="Arial"/>
                <w:b/>
                <w:bCs/>
                <w:color w:val="FFFFFF" w:themeColor="background1"/>
                <w:szCs w:val="18"/>
                <w:lang w:eastAsia="es-GT"/>
              </w:rPr>
              <w:t>No.</w:t>
            </w:r>
          </w:p>
        </w:tc>
        <w:tc>
          <w:tcPr>
            <w:tcW w:w="3201" w:type="dxa"/>
            <w:tcBorders>
              <w:top w:val="single" w:sz="8" w:space="0" w:color="FFFFFF"/>
              <w:left w:val="nil"/>
              <w:bottom w:val="single" w:sz="8" w:space="0" w:color="FFFFFF"/>
              <w:right w:val="nil"/>
            </w:tcBorders>
            <w:shd w:val="clear" w:color="000000" w:fill="4472C4"/>
            <w:vAlign w:val="center"/>
            <w:hideMark/>
          </w:tcPr>
          <w:p w14:paraId="372FA78E" w14:textId="7B757B7F" w:rsidR="004234A3" w:rsidRPr="004234A3" w:rsidRDefault="004234A3" w:rsidP="00F93C41">
            <w:pPr>
              <w:spacing w:before="0" w:after="0" w:line="240" w:lineRule="auto"/>
              <w:jc w:val="center"/>
              <w:rPr>
                <w:rFonts w:ascii="Arial" w:hAnsi="Arial" w:cs="Arial"/>
                <w:b/>
                <w:bCs/>
                <w:color w:val="FFFFFF"/>
                <w:szCs w:val="18"/>
                <w:lang w:eastAsia="es-GT"/>
              </w:rPr>
            </w:pPr>
            <w:r w:rsidRPr="004234A3">
              <w:rPr>
                <w:rFonts w:ascii="Arial" w:hAnsi="Arial" w:cs="Arial"/>
                <w:b/>
                <w:bCs/>
                <w:color w:val="FFFFFF" w:themeColor="background1"/>
                <w:szCs w:val="18"/>
                <w:lang w:eastAsia="es-GT"/>
              </w:rPr>
              <w:t xml:space="preserve">Programa </w:t>
            </w:r>
          </w:p>
        </w:tc>
        <w:tc>
          <w:tcPr>
            <w:tcW w:w="2521" w:type="dxa"/>
            <w:tcBorders>
              <w:top w:val="single" w:sz="8" w:space="0" w:color="FFFFFF"/>
              <w:left w:val="nil"/>
              <w:bottom w:val="single" w:sz="8" w:space="0" w:color="FFFFFF"/>
              <w:right w:val="nil"/>
            </w:tcBorders>
            <w:shd w:val="clear" w:color="000000" w:fill="4472C4"/>
            <w:vAlign w:val="center"/>
            <w:hideMark/>
          </w:tcPr>
          <w:p w14:paraId="3A3BB87F" w14:textId="77777777" w:rsidR="004234A3" w:rsidRPr="004234A3" w:rsidRDefault="004234A3" w:rsidP="004234A3">
            <w:pPr>
              <w:spacing w:before="0" w:after="0" w:line="240" w:lineRule="auto"/>
              <w:jc w:val="center"/>
              <w:rPr>
                <w:rFonts w:ascii="Arial" w:hAnsi="Arial" w:cs="Arial"/>
                <w:b/>
                <w:bCs/>
                <w:color w:val="FFFFFF"/>
                <w:szCs w:val="18"/>
                <w:lang w:eastAsia="es-GT"/>
              </w:rPr>
            </w:pPr>
            <w:r w:rsidRPr="004234A3">
              <w:rPr>
                <w:rFonts w:ascii="Arial" w:hAnsi="Arial" w:cs="Arial"/>
                <w:b/>
                <w:bCs/>
                <w:color w:val="FFFFFF" w:themeColor="background1"/>
                <w:szCs w:val="18"/>
                <w:lang w:eastAsia="es-GT"/>
              </w:rPr>
              <w:t>Beneficiados</w:t>
            </w:r>
          </w:p>
        </w:tc>
        <w:tc>
          <w:tcPr>
            <w:tcW w:w="2327" w:type="dxa"/>
            <w:tcBorders>
              <w:top w:val="single" w:sz="8" w:space="0" w:color="FFFFFF"/>
              <w:left w:val="nil"/>
              <w:bottom w:val="single" w:sz="8" w:space="0" w:color="FFFFFF"/>
              <w:right w:val="single" w:sz="8" w:space="0" w:color="FFFFFF"/>
            </w:tcBorders>
            <w:shd w:val="clear" w:color="000000" w:fill="4472C4"/>
            <w:vAlign w:val="center"/>
            <w:hideMark/>
          </w:tcPr>
          <w:p w14:paraId="2021A5AC" w14:textId="77777777" w:rsidR="004234A3" w:rsidRPr="004234A3" w:rsidRDefault="004234A3" w:rsidP="004234A3">
            <w:pPr>
              <w:spacing w:before="0" w:after="0" w:line="240" w:lineRule="auto"/>
              <w:jc w:val="center"/>
              <w:rPr>
                <w:rFonts w:ascii="Arial" w:hAnsi="Arial" w:cs="Arial"/>
                <w:b/>
                <w:bCs/>
                <w:color w:val="FFFFFF"/>
                <w:szCs w:val="18"/>
                <w:lang w:eastAsia="es-GT"/>
              </w:rPr>
            </w:pPr>
            <w:r w:rsidRPr="004234A3">
              <w:rPr>
                <w:rFonts w:ascii="Arial" w:hAnsi="Arial" w:cs="Arial"/>
                <w:b/>
                <w:bCs/>
                <w:color w:val="FFFFFF" w:themeColor="background1"/>
                <w:szCs w:val="18"/>
                <w:lang w:eastAsia="es-GT"/>
              </w:rPr>
              <w:t>Ejecución en millones de Quetzales</w:t>
            </w:r>
          </w:p>
        </w:tc>
      </w:tr>
      <w:tr w:rsidR="004234A3" w:rsidRPr="004234A3" w14:paraId="4223E7CD" w14:textId="77777777" w:rsidTr="004234A3">
        <w:trPr>
          <w:trHeight w:val="299"/>
        </w:trPr>
        <w:tc>
          <w:tcPr>
            <w:tcW w:w="848" w:type="dxa"/>
            <w:tcBorders>
              <w:top w:val="nil"/>
              <w:left w:val="single" w:sz="8" w:space="0" w:color="FFFFFF"/>
              <w:bottom w:val="single" w:sz="8" w:space="0" w:color="FFFFFF"/>
              <w:right w:val="single" w:sz="8" w:space="0" w:color="FFFFFF"/>
            </w:tcBorders>
            <w:shd w:val="clear" w:color="000000" w:fill="B4C6E7"/>
            <w:vAlign w:val="center"/>
            <w:hideMark/>
          </w:tcPr>
          <w:p w14:paraId="5D990BCB" w14:textId="77777777" w:rsidR="004234A3" w:rsidRPr="004234A3" w:rsidRDefault="004234A3" w:rsidP="004234A3">
            <w:pPr>
              <w:spacing w:before="0" w:after="0" w:line="240" w:lineRule="auto"/>
              <w:jc w:val="center"/>
              <w:rPr>
                <w:rFonts w:ascii="Arial" w:hAnsi="Arial" w:cs="Arial"/>
                <w:szCs w:val="18"/>
                <w:lang w:eastAsia="es-GT"/>
              </w:rPr>
            </w:pPr>
            <w:r w:rsidRPr="004234A3">
              <w:rPr>
                <w:rFonts w:ascii="Arial" w:hAnsi="Arial" w:cs="Arial"/>
                <w:szCs w:val="18"/>
                <w:lang w:eastAsia="es-GT"/>
              </w:rPr>
              <w:t>1</w:t>
            </w:r>
          </w:p>
        </w:tc>
        <w:tc>
          <w:tcPr>
            <w:tcW w:w="3201" w:type="dxa"/>
            <w:tcBorders>
              <w:top w:val="nil"/>
              <w:left w:val="nil"/>
              <w:bottom w:val="single" w:sz="8" w:space="0" w:color="FFFFFF"/>
              <w:right w:val="single" w:sz="8" w:space="0" w:color="FFFFFF"/>
            </w:tcBorders>
            <w:shd w:val="clear" w:color="000000" w:fill="B4C6E7"/>
            <w:vAlign w:val="center"/>
            <w:hideMark/>
          </w:tcPr>
          <w:p w14:paraId="53664688" w14:textId="77777777" w:rsidR="004234A3" w:rsidRPr="004234A3" w:rsidRDefault="004234A3" w:rsidP="004234A3">
            <w:pPr>
              <w:spacing w:before="0" w:after="0" w:line="240" w:lineRule="auto"/>
              <w:jc w:val="both"/>
              <w:rPr>
                <w:rFonts w:ascii="Arial" w:hAnsi="Arial" w:cs="Arial"/>
                <w:szCs w:val="18"/>
                <w:lang w:eastAsia="es-GT"/>
              </w:rPr>
            </w:pPr>
            <w:r w:rsidRPr="004234A3">
              <w:rPr>
                <w:rFonts w:ascii="Arial" w:hAnsi="Arial" w:cs="Arial"/>
                <w:szCs w:val="18"/>
                <w:lang w:eastAsia="es-GT"/>
              </w:rPr>
              <w:t>Gratuidad de la Educación*</w:t>
            </w:r>
          </w:p>
        </w:tc>
        <w:tc>
          <w:tcPr>
            <w:tcW w:w="2521" w:type="dxa"/>
            <w:tcBorders>
              <w:top w:val="nil"/>
              <w:left w:val="nil"/>
              <w:bottom w:val="single" w:sz="8" w:space="0" w:color="FFFFFF"/>
              <w:right w:val="single" w:sz="8" w:space="0" w:color="FFFFFF"/>
            </w:tcBorders>
            <w:shd w:val="clear" w:color="000000" w:fill="B4C6E7"/>
            <w:vAlign w:val="center"/>
            <w:hideMark/>
          </w:tcPr>
          <w:p w14:paraId="15ACBCCE" w14:textId="77777777" w:rsidR="004234A3" w:rsidRPr="004234A3" w:rsidRDefault="004234A3" w:rsidP="004234A3">
            <w:pPr>
              <w:spacing w:before="0" w:after="0" w:line="240" w:lineRule="auto"/>
              <w:jc w:val="center"/>
              <w:rPr>
                <w:rFonts w:ascii="Arial" w:hAnsi="Arial" w:cs="Arial"/>
                <w:szCs w:val="18"/>
                <w:lang w:eastAsia="es-GT"/>
              </w:rPr>
            </w:pPr>
            <w:r w:rsidRPr="004234A3">
              <w:rPr>
                <w:rFonts w:ascii="Arial" w:hAnsi="Arial" w:cs="Arial"/>
                <w:szCs w:val="18"/>
                <w:lang w:eastAsia="es-GT"/>
              </w:rPr>
              <w:t>315,597</w:t>
            </w:r>
          </w:p>
        </w:tc>
        <w:tc>
          <w:tcPr>
            <w:tcW w:w="2327" w:type="dxa"/>
            <w:tcBorders>
              <w:top w:val="nil"/>
              <w:left w:val="nil"/>
              <w:bottom w:val="single" w:sz="8" w:space="0" w:color="FFFFFF"/>
              <w:right w:val="single" w:sz="8" w:space="0" w:color="FFFFFF"/>
            </w:tcBorders>
            <w:shd w:val="clear" w:color="000000" w:fill="B4C6E7"/>
            <w:vAlign w:val="center"/>
            <w:hideMark/>
          </w:tcPr>
          <w:p w14:paraId="1ED3E5CF" w14:textId="77777777" w:rsidR="004234A3" w:rsidRPr="004234A3" w:rsidRDefault="004234A3" w:rsidP="004234A3">
            <w:pPr>
              <w:spacing w:before="0" w:after="0" w:line="240" w:lineRule="auto"/>
              <w:jc w:val="center"/>
              <w:rPr>
                <w:rFonts w:ascii="Arial" w:hAnsi="Arial" w:cs="Arial"/>
                <w:szCs w:val="18"/>
                <w:lang w:eastAsia="es-GT"/>
              </w:rPr>
            </w:pPr>
            <w:r w:rsidRPr="004234A3">
              <w:rPr>
                <w:rFonts w:ascii="Arial" w:hAnsi="Arial" w:cs="Arial"/>
                <w:szCs w:val="18"/>
                <w:lang w:val="es-ES" w:eastAsia="es-GT"/>
              </w:rPr>
              <w:t>17.30</w:t>
            </w:r>
          </w:p>
        </w:tc>
      </w:tr>
    </w:tbl>
    <w:p w14:paraId="3C65045D" w14:textId="77777777" w:rsidR="0032166C" w:rsidRPr="00C35A25" w:rsidRDefault="0032166C" w:rsidP="0032166C">
      <w:pPr>
        <w:jc w:val="both"/>
        <w:rPr>
          <w:rFonts w:ascii="Arial" w:hAnsi="Arial" w:cs="Arial"/>
        </w:rPr>
      </w:pPr>
      <w:r w:rsidRPr="00C35A25">
        <w:rPr>
          <w:rFonts w:ascii="Arial" w:hAnsi="Arial" w:cs="Arial"/>
          <w:noProof/>
          <w:lang w:eastAsia="es-GT"/>
        </w:rPr>
        <w:lastRenderedPageBreak/>
        <mc:AlternateContent>
          <mc:Choice Requires="wps">
            <w:drawing>
              <wp:anchor distT="0" distB="0" distL="114300" distR="114300" simplePos="0" relativeHeight="251685376" behindDoc="0" locked="0" layoutInCell="1" allowOverlap="1" wp14:anchorId="4858FCE4" wp14:editId="146C2422">
                <wp:simplePos x="0" y="0"/>
                <wp:positionH relativeFrom="margin">
                  <wp:align>right</wp:align>
                </wp:positionH>
                <wp:positionV relativeFrom="paragraph">
                  <wp:posOffset>7620</wp:posOffset>
                </wp:positionV>
                <wp:extent cx="5739897" cy="381000"/>
                <wp:effectExtent l="0" t="0" r="0" b="0"/>
                <wp:wrapNone/>
                <wp:docPr id="55" name="CuadroTexto 22"/>
                <wp:cNvGraphicFramePr/>
                <a:graphic xmlns:a="http://schemas.openxmlformats.org/drawingml/2006/main">
                  <a:graphicData uri="http://schemas.microsoft.com/office/word/2010/wordprocessingShape">
                    <wps:wsp>
                      <wps:cNvSpPr txBox="1"/>
                      <wps:spPr>
                        <a:xfrm>
                          <a:off x="0" y="0"/>
                          <a:ext cx="5739897" cy="381000"/>
                        </a:xfrm>
                        <a:prstGeom prst="rect">
                          <a:avLst/>
                        </a:prstGeom>
                        <a:noFill/>
                      </wps:spPr>
                      <wps:txbx>
                        <w:txbxContent>
                          <w:p w14:paraId="483A9126" w14:textId="523B82ED" w:rsidR="00B64EE4" w:rsidRDefault="00B64EE4" w:rsidP="0032166C">
                            <w:pPr>
                              <w:pStyle w:val="NormalWeb"/>
                              <w:spacing w:before="0" w:beforeAutospacing="0" w:after="0" w:afterAutospacing="0"/>
                            </w:pPr>
                            <w:r w:rsidRPr="00C35A25">
                              <w:rPr>
                                <w:rFonts w:ascii="Arial" w:eastAsiaTheme="minorEastAsia" w:hAnsi="Arial" w:cs="Arial"/>
                                <w:sz w:val="18"/>
                              </w:rPr>
                              <w:t>Fuente: Sistema de Contabilidad Integrada -SICOIN-; * Datos según la cantidad de alumnos inscrito al 30 de abril de 2021, pendiente de actualización de la ejecución física en el SICOIN.</w:t>
                            </w:r>
                          </w:p>
                        </w:txbxContent>
                      </wps:txbx>
                      <wps:bodyPr wrap="square" rtlCol="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4858FCE4" id="_x0000_t202" coordsize="21600,21600" o:spt="202" path="m,l,21600r21600,l21600,xe">
                <v:stroke joinstyle="miter"/>
                <v:path gradientshapeok="t" o:connecttype="rect"/>
              </v:shapetype>
              <v:shape id="CuadroTexto 22" o:spid="_x0000_s1035" type="#_x0000_t202" style="position:absolute;left:0;text-align:left;margin-left:400.75pt;margin-top:.6pt;width:451.95pt;height:30pt;z-index:251685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" filled="f" stroked="f">
                <v:textbox>
                  <w:txbxContent>
                    <w:p w14:paraId="483A9126" w14:textId="523B82ED" w:rsidR="00B64EE4" w:rsidRDefault="00B64EE4" w:rsidP="0032166C">
                      <w:pPr>
                        <w:pStyle w:val="NormalWeb"/>
                        <w:spacing w:before="0" w:beforeAutospacing="0" w:after="0" w:afterAutospacing="0"/>
                      </w:pPr>
                      <w:r w:rsidRPr="00C35A25">
                        <w:rPr>
                          <w:rFonts w:ascii="Arial" w:eastAsiaTheme="minorEastAsia" w:hAnsi="Arial" w:cs="Arial"/>
                          <w:sz w:val="18"/>
                        </w:rPr>
                        <w:t>Fuente: Sistema de Contabilidad Integrada -SICOIN-; * Datos según la cantidad de alumnos inscrito al 30 de abril de 2021, pendiente de actualización de la ejecución física en el SICOIN.</w:t>
                      </w:r>
                    </w:p>
                  </w:txbxContent>
                </v:textbox>
                <w10:wrap anchorx="margin"/>
              </v:shape>
            </w:pict>
          </mc:Fallback>
        </mc:AlternateContent>
      </w:r>
    </w:p>
    <w:p w14:paraId="32BADBCE" w14:textId="77777777" w:rsidR="006136E7" w:rsidRPr="00C35A25" w:rsidRDefault="006136E7" w:rsidP="006C645D">
      <w:pPr>
        <w:spacing w:before="0" w:after="0" w:line="240" w:lineRule="auto"/>
        <w:jc w:val="both"/>
        <w:rPr>
          <w:rFonts w:ascii="Arial" w:hAnsi="Arial" w:cs="Arial"/>
        </w:rPr>
      </w:pPr>
    </w:p>
    <w:p w14:paraId="65443DBB" w14:textId="7F2C51AF" w:rsidR="006C645D" w:rsidRPr="00C901B9" w:rsidRDefault="006C645D" w:rsidP="006C645D">
      <w:pPr>
        <w:spacing w:before="0" w:after="0" w:line="240" w:lineRule="auto"/>
        <w:jc w:val="both"/>
        <w:rPr>
          <w:rFonts w:ascii="Arial" w:hAnsi="Arial" w:cs="Arial"/>
          <w:sz w:val="22"/>
          <w:szCs w:val="22"/>
        </w:rPr>
      </w:pPr>
      <w:r w:rsidRPr="00C901B9">
        <w:rPr>
          <w:rFonts w:ascii="Arial" w:hAnsi="Arial" w:cs="Arial"/>
          <w:sz w:val="22"/>
          <w:szCs w:val="22"/>
        </w:rPr>
        <w:t xml:space="preserve">Adicionalmente, el servicio educativo en este nivel se brinda en 3,246 centros educativos, en </w:t>
      </w:r>
      <w:r w:rsidR="00522047" w:rsidRPr="00C901B9">
        <w:rPr>
          <w:rFonts w:ascii="Arial" w:hAnsi="Arial" w:cs="Arial"/>
          <w:sz w:val="22"/>
          <w:szCs w:val="22"/>
        </w:rPr>
        <w:t>332</w:t>
      </w:r>
      <w:r w:rsidRPr="00C901B9">
        <w:rPr>
          <w:rFonts w:ascii="Arial" w:hAnsi="Arial" w:cs="Arial"/>
          <w:sz w:val="22"/>
          <w:szCs w:val="22"/>
        </w:rPr>
        <w:t xml:space="preserve"> municipio</w:t>
      </w:r>
      <w:r w:rsidR="00522047" w:rsidRPr="00C901B9">
        <w:rPr>
          <w:rFonts w:ascii="Arial" w:hAnsi="Arial" w:cs="Arial"/>
          <w:sz w:val="22"/>
          <w:szCs w:val="22"/>
        </w:rPr>
        <w:t>s</w:t>
      </w:r>
      <w:r w:rsidRPr="00C901B9">
        <w:rPr>
          <w:rFonts w:ascii="Arial" w:hAnsi="Arial" w:cs="Arial"/>
          <w:sz w:val="22"/>
          <w:szCs w:val="22"/>
        </w:rPr>
        <w:t>.</w:t>
      </w:r>
    </w:p>
    <w:p w14:paraId="5B410C2D" w14:textId="77777777" w:rsidR="00CA571C" w:rsidRDefault="00CA571C" w:rsidP="006C645D">
      <w:pPr>
        <w:spacing w:before="0" w:after="0" w:line="240" w:lineRule="auto"/>
        <w:jc w:val="both"/>
        <w:rPr>
          <w:rFonts w:ascii="Arial" w:hAnsi="Arial" w:cs="Arial"/>
        </w:rPr>
      </w:pPr>
    </w:p>
    <w:p w14:paraId="678E52B7" w14:textId="77777777" w:rsidR="004234A3" w:rsidRPr="00522047" w:rsidRDefault="004234A3" w:rsidP="006C645D">
      <w:pPr>
        <w:spacing w:before="0" w:after="0" w:line="240" w:lineRule="auto"/>
        <w:jc w:val="both"/>
        <w:rPr>
          <w:rFonts w:ascii="Arial" w:hAnsi="Arial" w:cs="Arial"/>
        </w:rPr>
      </w:pPr>
    </w:p>
    <w:p w14:paraId="45C3E5F5" w14:textId="38203851" w:rsidR="0032166C" w:rsidRPr="00404F04" w:rsidRDefault="00C15B26" w:rsidP="004234A3">
      <w:pPr>
        <w:pStyle w:val="Prrafodelista"/>
        <w:numPr>
          <w:ilvl w:val="3"/>
          <w:numId w:val="34"/>
        </w:numPr>
        <w:spacing w:after="160" w:line="259" w:lineRule="auto"/>
        <w:rPr>
          <w:rFonts w:ascii="Arial" w:hAnsi="Arial" w:cs="Arial"/>
          <w:b/>
          <w:bCs/>
          <w:sz w:val="22"/>
        </w:rPr>
      </w:pPr>
      <w:r>
        <w:rPr>
          <w:rFonts w:ascii="Arial" w:hAnsi="Arial" w:cs="Arial"/>
          <w:b/>
          <w:bCs/>
          <w:sz w:val="22"/>
        </w:rPr>
        <w:t>C</w:t>
      </w:r>
      <w:r w:rsidR="0032166C" w:rsidRPr="00404F04">
        <w:rPr>
          <w:rFonts w:ascii="Arial" w:hAnsi="Arial" w:cs="Arial"/>
          <w:b/>
          <w:bCs/>
          <w:sz w:val="22"/>
        </w:rPr>
        <w:t>iclo Diversificado</w:t>
      </w:r>
    </w:p>
    <w:p w14:paraId="0759B050" w14:textId="77777777" w:rsidR="0032166C" w:rsidRPr="00C901B9" w:rsidRDefault="0032166C" w:rsidP="0032166C">
      <w:pPr>
        <w:autoSpaceDE w:val="0"/>
        <w:autoSpaceDN w:val="0"/>
        <w:adjustRightInd w:val="0"/>
        <w:jc w:val="both"/>
        <w:rPr>
          <w:rFonts w:ascii="Arial" w:hAnsi="Arial" w:cs="Arial"/>
          <w:sz w:val="22"/>
          <w:szCs w:val="22"/>
        </w:rPr>
      </w:pPr>
      <w:r w:rsidRPr="00C901B9">
        <w:rPr>
          <w:rFonts w:ascii="Arial" w:hAnsi="Arial" w:cs="Arial"/>
          <w:sz w:val="22"/>
          <w:szCs w:val="22"/>
        </w:rPr>
        <w:t>Este programa está dirigido a la población escolar que ha aprobado la educación básica, dicha</w:t>
      </w:r>
      <w:r w:rsidRPr="0034750A">
        <w:rPr>
          <w:rFonts w:ascii="Arial" w:hAnsi="Arial" w:cs="Arial"/>
        </w:rPr>
        <w:t xml:space="preserve"> </w:t>
      </w:r>
      <w:r w:rsidRPr="00C901B9">
        <w:rPr>
          <w:rFonts w:ascii="Arial" w:hAnsi="Arial" w:cs="Arial"/>
          <w:sz w:val="22"/>
          <w:szCs w:val="22"/>
        </w:rPr>
        <w:t>población está comprendida entre las edades de 16 a 18 años, en los grados de cuarto, quinto y sexto; en las carreras de Formación de Maestros, Formación de Bachilleres, Formación de Peritos, Formación de Secretarias, Formación Técnico Industrial y Formación Tecnológica.  Esta educación se desarrolla en jornadas matutina, vespertina, mixta y nocturna con planes de estudio y fin de semana, concentrados mayoritariamente en el área urbana.</w:t>
      </w:r>
    </w:p>
    <w:p w14:paraId="16CDAB68" w14:textId="0F8D687A" w:rsidR="0032166C" w:rsidRPr="00C901B9" w:rsidRDefault="0032166C" w:rsidP="0032166C">
      <w:pPr>
        <w:autoSpaceDE w:val="0"/>
        <w:autoSpaceDN w:val="0"/>
        <w:adjustRightInd w:val="0"/>
        <w:jc w:val="both"/>
        <w:rPr>
          <w:rFonts w:ascii="Arial" w:hAnsi="Arial" w:cs="Arial"/>
          <w:sz w:val="22"/>
          <w:szCs w:val="22"/>
        </w:rPr>
      </w:pPr>
      <w:r w:rsidRPr="00C901B9">
        <w:rPr>
          <w:rFonts w:ascii="Arial" w:hAnsi="Arial" w:cs="Arial"/>
          <w:sz w:val="22"/>
          <w:szCs w:val="22"/>
        </w:rPr>
        <w:t xml:space="preserve">La inversión en este nivel es para: a) </w:t>
      </w:r>
      <w:r w:rsidR="00AE5C0B" w:rsidRPr="00C901B9">
        <w:rPr>
          <w:rFonts w:ascii="Arial" w:hAnsi="Arial" w:cs="Arial"/>
          <w:sz w:val="22"/>
          <w:szCs w:val="22"/>
        </w:rPr>
        <w:t>p</w:t>
      </w:r>
      <w:r w:rsidRPr="00C901B9">
        <w:rPr>
          <w:rFonts w:ascii="Arial" w:hAnsi="Arial" w:cs="Arial"/>
          <w:sz w:val="22"/>
          <w:szCs w:val="22"/>
        </w:rPr>
        <w:t xml:space="preserve">ago </w:t>
      </w:r>
      <w:r w:rsidR="00F93C41">
        <w:rPr>
          <w:rFonts w:ascii="Arial" w:hAnsi="Arial" w:cs="Arial"/>
          <w:sz w:val="22"/>
          <w:szCs w:val="22"/>
        </w:rPr>
        <w:t>a personal docente y administrativo</w:t>
      </w:r>
      <w:r w:rsidRPr="00C901B9">
        <w:rPr>
          <w:rFonts w:ascii="Arial" w:hAnsi="Arial" w:cs="Arial"/>
          <w:sz w:val="22"/>
          <w:szCs w:val="22"/>
        </w:rPr>
        <w:t xml:space="preserve">, b) formación y capacitación de docentes, c) evaluación educativa para docentes y alumnos graduandos, d) </w:t>
      </w:r>
      <w:r w:rsidR="00AE5C0B" w:rsidRPr="00C901B9">
        <w:rPr>
          <w:rFonts w:ascii="Arial" w:hAnsi="Arial" w:cs="Arial"/>
          <w:sz w:val="22"/>
          <w:szCs w:val="22"/>
        </w:rPr>
        <w:t>p</w:t>
      </w:r>
      <w:r w:rsidRPr="00C901B9">
        <w:rPr>
          <w:rFonts w:ascii="Arial" w:hAnsi="Arial" w:cs="Arial"/>
          <w:sz w:val="22"/>
          <w:szCs w:val="22"/>
        </w:rPr>
        <w:t xml:space="preserve">ago de servicios básicos y materiales y suministros a los institutos oficiales, e) </w:t>
      </w:r>
      <w:r w:rsidR="00AE5C0B" w:rsidRPr="00C901B9">
        <w:rPr>
          <w:rFonts w:ascii="Arial" w:hAnsi="Arial" w:cs="Arial"/>
          <w:sz w:val="22"/>
          <w:szCs w:val="22"/>
        </w:rPr>
        <w:t>o</w:t>
      </w:r>
      <w:r w:rsidRPr="00C901B9">
        <w:rPr>
          <w:rFonts w:ascii="Arial" w:hAnsi="Arial" w:cs="Arial"/>
          <w:sz w:val="22"/>
          <w:szCs w:val="22"/>
        </w:rPr>
        <w:t xml:space="preserve">torgamiento de bolsas de estudio f) becas de alimento g) bono del transporte para alumnos del municipio del departamento de Guatemala, h) acceso a innovación tecnológica, i) servicios de apoyo a la docencia j) </w:t>
      </w:r>
      <w:r w:rsidR="00AE5C0B" w:rsidRPr="00C901B9">
        <w:rPr>
          <w:rFonts w:ascii="Arial" w:hAnsi="Arial" w:cs="Arial"/>
          <w:sz w:val="22"/>
          <w:szCs w:val="22"/>
        </w:rPr>
        <w:t>c</w:t>
      </w:r>
      <w:r w:rsidRPr="00C901B9">
        <w:rPr>
          <w:rFonts w:ascii="Arial" w:hAnsi="Arial" w:cs="Arial"/>
          <w:sz w:val="22"/>
          <w:szCs w:val="22"/>
        </w:rPr>
        <w:t xml:space="preserve">entros escolares reparados, k) Construcción de edificios tecnológicos, l) </w:t>
      </w:r>
      <w:r w:rsidR="00AE5C0B" w:rsidRPr="00C901B9">
        <w:rPr>
          <w:rFonts w:ascii="Arial" w:hAnsi="Arial" w:cs="Arial"/>
          <w:sz w:val="22"/>
          <w:szCs w:val="22"/>
        </w:rPr>
        <w:t>e</w:t>
      </w:r>
      <w:r w:rsidRPr="00C901B9">
        <w:rPr>
          <w:rFonts w:ascii="Arial" w:hAnsi="Arial" w:cs="Arial"/>
          <w:sz w:val="22"/>
          <w:szCs w:val="22"/>
        </w:rPr>
        <w:t>stablecimientos de formación técnico industrial equipados, entre otros.</w:t>
      </w:r>
    </w:p>
    <w:p w14:paraId="7BA5755E" w14:textId="5FD81F51" w:rsidR="0029561E" w:rsidRPr="00C901B9" w:rsidRDefault="0032166C" w:rsidP="0032166C">
      <w:pPr>
        <w:jc w:val="both"/>
        <w:rPr>
          <w:rFonts w:ascii="Arial" w:hAnsi="Arial" w:cs="Arial"/>
          <w:sz w:val="22"/>
          <w:szCs w:val="22"/>
        </w:rPr>
      </w:pPr>
      <w:r w:rsidRPr="00C901B9">
        <w:rPr>
          <w:rFonts w:ascii="Arial" w:hAnsi="Arial" w:cs="Arial"/>
          <w:sz w:val="22"/>
          <w:szCs w:val="22"/>
        </w:rPr>
        <w:t xml:space="preserve">Se cuenta con una inscripción de </w:t>
      </w:r>
      <w:r w:rsidR="006136E7" w:rsidRPr="00C901B9">
        <w:rPr>
          <w:rFonts w:ascii="Arial" w:hAnsi="Arial" w:cs="Arial"/>
          <w:sz w:val="22"/>
          <w:szCs w:val="22"/>
        </w:rPr>
        <w:t>89,487</w:t>
      </w:r>
      <w:r w:rsidRPr="00C901B9">
        <w:rPr>
          <w:rStyle w:val="Refdenotaalpie"/>
          <w:rFonts w:ascii="Arial" w:hAnsi="Arial" w:cs="Arial"/>
          <w:sz w:val="22"/>
          <w:szCs w:val="22"/>
        </w:rPr>
        <w:footnoteReference w:id="4"/>
      </w:r>
      <w:r w:rsidRPr="00C901B9">
        <w:rPr>
          <w:rFonts w:ascii="Arial" w:hAnsi="Arial" w:cs="Arial"/>
          <w:sz w:val="22"/>
          <w:szCs w:val="22"/>
        </w:rPr>
        <w:t xml:space="preserve"> estudiantes atendidos, quienes son beneficiados con los programas más relevantes que se detalla a continuación:</w:t>
      </w:r>
    </w:p>
    <w:tbl>
      <w:tblPr>
        <w:tblW w:w="8763" w:type="dxa"/>
        <w:tblInd w:w="-10" w:type="dxa"/>
        <w:tblCellMar>
          <w:left w:w="70" w:type="dxa"/>
          <w:right w:w="70" w:type="dxa"/>
        </w:tblCellMar>
        <w:tblLook w:val="04A0" w:firstRow="1" w:lastRow="0" w:firstColumn="1" w:lastColumn="0" w:noHBand="0" w:noVBand="1"/>
      </w:tblPr>
      <w:tblGrid>
        <w:gridCol w:w="835"/>
        <w:gridCol w:w="3152"/>
        <w:gridCol w:w="2484"/>
        <w:gridCol w:w="2292"/>
      </w:tblGrid>
      <w:tr w:rsidR="00EE369B" w:rsidRPr="00EE369B" w14:paraId="32F54020" w14:textId="77777777" w:rsidTr="00EE369B">
        <w:trPr>
          <w:trHeight w:val="759"/>
        </w:trPr>
        <w:tc>
          <w:tcPr>
            <w:tcW w:w="835" w:type="dxa"/>
            <w:tcBorders>
              <w:top w:val="single" w:sz="8" w:space="0" w:color="FFFFFF"/>
              <w:left w:val="single" w:sz="8" w:space="0" w:color="FFFFFF"/>
              <w:bottom w:val="single" w:sz="8" w:space="0" w:color="FFFFFF"/>
              <w:right w:val="nil"/>
            </w:tcBorders>
            <w:shd w:val="clear" w:color="000000" w:fill="4472C4"/>
            <w:vAlign w:val="center"/>
            <w:hideMark/>
          </w:tcPr>
          <w:p w14:paraId="12390581" w14:textId="77777777" w:rsidR="00EE369B" w:rsidRPr="00EE369B" w:rsidRDefault="00EE369B" w:rsidP="00EE369B">
            <w:pPr>
              <w:spacing w:before="0" w:after="0" w:line="240" w:lineRule="auto"/>
              <w:jc w:val="center"/>
              <w:rPr>
                <w:rFonts w:ascii="Arial" w:hAnsi="Arial" w:cs="Arial"/>
                <w:b/>
                <w:bCs/>
                <w:color w:val="FFFFFF"/>
                <w:szCs w:val="18"/>
                <w:lang w:eastAsia="es-GT"/>
              </w:rPr>
            </w:pPr>
            <w:r w:rsidRPr="00EE369B">
              <w:rPr>
                <w:rFonts w:ascii="Arial" w:hAnsi="Arial" w:cs="Arial"/>
                <w:b/>
                <w:bCs/>
                <w:color w:val="FFFFFF" w:themeColor="background1"/>
                <w:szCs w:val="18"/>
                <w:lang w:eastAsia="es-GT"/>
              </w:rPr>
              <w:t>No.</w:t>
            </w:r>
          </w:p>
        </w:tc>
        <w:tc>
          <w:tcPr>
            <w:tcW w:w="3152" w:type="dxa"/>
            <w:tcBorders>
              <w:top w:val="single" w:sz="8" w:space="0" w:color="FFFFFF"/>
              <w:left w:val="nil"/>
              <w:bottom w:val="single" w:sz="8" w:space="0" w:color="FFFFFF"/>
              <w:right w:val="nil"/>
            </w:tcBorders>
            <w:shd w:val="clear" w:color="000000" w:fill="4472C4"/>
            <w:vAlign w:val="center"/>
            <w:hideMark/>
          </w:tcPr>
          <w:p w14:paraId="3094EA46" w14:textId="1E29ED61" w:rsidR="00EE369B" w:rsidRPr="00EE369B" w:rsidRDefault="00EE369B" w:rsidP="00F93C41">
            <w:pPr>
              <w:spacing w:before="0" w:after="0" w:line="240" w:lineRule="auto"/>
              <w:jc w:val="center"/>
              <w:rPr>
                <w:rFonts w:ascii="Arial" w:hAnsi="Arial" w:cs="Arial"/>
                <w:b/>
                <w:bCs/>
                <w:color w:val="FFFFFF"/>
                <w:szCs w:val="18"/>
                <w:lang w:eastAsia="es-GT"/>
              </w:rPr>
            </w:pPr>
            <w:r w:rsidRPr="00EE369B">
              <w:rPr>
                <w:rFonts w:ascii="Arial" w:hAnsi="Arial" w:cs="Arial"/>
                <w:b/>
                <w:bCs/>
                <w:color w:val="FFFFFF" w:themeColor="background1"/>
                <w:szCs w:val="18"/>
                <w:lang w:eastAsia="es-GT"/>
              </w:rPr>
              <w:t xml:space="preserve">Programa </w:t>
            </w:r>
          </w:p>
        </w:tc>
        <w:tc>
          <w:tcPr>
            <w:tcW w:w="2484" w:type="dxa"/>
            <w:tcBorders>
              <w:top w:val="single" w:sz="8" w:space="0" w:color="FFFFFF"/>
              <w:left w:val="nil"/>
              <w:bottom w:val="single" w:sz="8" w:space="0" w:color="FFFFFF"/>
              <w:right w:val="nil"/>
            </w:tcBorders>
            <w:shd w:val="clear" w:color="000000" w:fill="4472C4"/>
            <w:vAlign w:val="center"/>
            <w:hideMark/>
          </w:tcPr>
          <w:p w14:paraId="5BEC530C" w14:textId="77777777" w:rsidR="00EE369B" w:rsidRPr="00EE369B" w:rsidRDefault="00EE369B" w:rsidP="00EE369B">
            <w:pPr>
              <w:spacing w:before="0" w:after="0" w:line="240" w:lineRule="auto"/>
              <w:jc w:val="center"/>
              <w:rPr>
                <w:rFonts w:ascii="Arial" w:hAnsi="Arial" w:cs="Arial"/>
                <w:b/>
                <w:bCs/>
                <w:color w:val="FFFFFF"/>
                <w:szCs w:val="18"/>
                <w:lang w:eastAsia="es-GT"/>
              </w:rPr>
            </w:pPr>
            <w:r w:rsidRPr="00EE369B">
              <w:rPr>
                <w:rFonts w:ascii="Arial" w:hAnsi="Arial" w:cs="Arial"/>
                <w:b/>
                <w:bCs/>
                <w:color w:val="FFFFFF" w:themeColor="background1"/>
                <w:szCs w:val="18"/>
                <w:lang w:eastAsia="es-GT"/>
              </w:rPr>
              <w:t>Beneficiados</w:t>
            </w:r>
          </w:p>
        </w:tc>
        <w:tc>
          <w:tcPr>
            <w:tcW w:w="2292" w:type="dxa"/>
            <w:tcBorders>
              <w:top w:val="single" w:sz="8" w:space="0" w:color="FFFFFF"/>
              <w:left w:val="nil"/>
              <w:bottom w:val="single" w:sz="8" w:space="0" w:color="FFFFFF"/>
              <w:right w:val="single" w:sz="8" w:space="0" w:color="FFFFFF"/>
            </w:tcBorders>
            <w:shd w:val="clear" w:color="000000" w:fill="4472C4"/>
            <w:vAlign w:val="center"/>
            <w:hideMark/>
          </w:tcPr>
          <w:p w14:paraId="143AE87A" w14:textId="77777777" w:rsidR="00EE369B" w:rsidRPr="00EE369B" w:rsidRDefault="00EE369B" w:rsidP="00EE369B">
            <w:pPr>
              <w:spacing w:before="0" w:after="0" w:line="240" w:lineRule="auto"/>
              <w:jc w:val="center"/>
              <w:rPr>
                <w:rFonts w:ascii="Arial" w:hAnsi="Arial" w:cs="Arial"/>
                <w:b/>
                <w:bCs/>
                <w:color w:val="FFFFFF"/>
                <w:szCs w:val="18"/>
                <w:lang w:eastAsia="es-GT"/>
              </w:rPr>
            </w:pPr>
            <w:r w:rsidRPr="00EE369B">
              <w:rPr>
                <w:rFonts w:ascii="Arial" w:hAnsi="Arial" w:cs="Arial"/>
                <w:b/>
                <w:bCs/>
                <w:color w:val="FFFFFF" w:themeColor="background1"/>
                <w:szCs w:val="18"/>
                <w:lang w:eastAsia="es-GT"/>
              </w:rPr>
              <w:t>Ejecución en millones de Quetzales</w:t>
            </w:r>
          </w:p>
        </w:tc>
      </w:tr>
      <w:tr w:rsidR="00EE369B" w:rsidRPr="00EE369B" w14:paraId="2D4ABA73" w14:textId="77777777" w:rsidTr="00EE369B">
        <w:trPr>
          <w:trHeight w:val="279"/>
        </w:trPr>
        <w:tc>
          <w:tcPr>
            <w:tcW w:w="835" w:type="dxa"/>
            <w:tcBorders>
              <w:top w:val="nil"/>
              <w:left w:val="single" w:sz="8" w:space="0" w:color="FFFFFF"/>
              <w:bottom w:val="single" w:sz="8" w:space="0" w:color="FFFFFF"/>
              <w:right w:val="single" w:sz="8" w:space="0" w:color="FFFFFF"/>
            </w:tcBorders>
            <w:shd w:val="clear" w:color="000000" w:fill="B4C6E7"/>
            <w:vAlign w:val="center"/>
            <w:hideMark/>
          </w:tcPr>
          <w:p w14:paraId="05A9E11F"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eastAsia="es-GT"/>
              </w:rPr>
              <w:t>1</w:t>
            </w:r>
          </w:p>
        </w:tc>
        <w:tc>
          <w:tcPr>
            <w:tcW w:w="3152" w:type="dxa"/>
            <w:tcBorders>
              <w:top w:val="nil"/>
              <w:left w:val="nil"/>
              <w:bottom w:val="single" w:sz="8" w:space="0" w:color="FFFFFF"/>
              <w:right w:val="single" w:sz="8" w:space="0" w:color="FFFFFF"/>
            </w:tcBorders>
            <w:shd w:val="clear" w:color="000000" w:fill="B4C6E7"/>
            <w:vAlign w:val="center"/>
            <w:hideMark/>
          </w:tcPr>
          <w:p w14:paraId="612E1F67" w14:textId="77777777" w:rsidR="00EE369B" w:rsidRPr="00EE369B" w:rsidRDefault="00EE369B" w:rsidP="00EE369B">
            <w:pPr>
              <w:spacing w:before="0" w:after="0" w:line="240" w:lineRule="auto"/>
              <w:jc w:val="both"/>
              <w:rPr>
                <w:rFonts w:ascii="Arial" w:hAnsi="Arial" w:cs="Arial"/>
                <w:szCs w:val="18"/>
                <w:lang w:eastAsia="es-GT"/>
              </w:rPr>
            </w:pPr>
            <w:r w:rsidRPr="00EE369B">
              <w:rPr>
                <w:rFonts w:ascii="Arial" w:hAnsi="Arial" w:cs="Arial"/>
                <w:szCs w:val="18"/>
                <w:lang w:eastAsia="es-GT"/>
              </w:rPr>
              <w:t>Gratuidad de la Educación*</w:t>
            </w:r>
          </w:p>
        </w:tc>
        <w:tc>
          <w:tcPr>
            <w:tcW w:w="2484" w:type="dxa"/>
            <w:tcBorders>
              <w:top w:val="nil"/>
              <w:left w:val="nil"/>
              <w:bottom w:val="single" w:sz="8" w:space="0" w:color="FFFFFF"/>
              <w:right w:val="single" w:sz="8" w:space="0" w:color="FFFFFF"/>
            </w:tcBorders>
            <w:shd w:val="clear" w:color="000000" w:fill="B4C6E7"/>
            <w:vAlign w:val="center"/>
            <w:hideMark/>
          </w:tcPr>
          <w:p w14:paraId="417794A6"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eastAsia="es-GT"/>
              </w:rPr>
              <w:t>89,489</w:t>
            </w:r>
          </w:p>
        </w:tc>
        <w:tc>
          <w:tcPr>
            <w:tcW w:w="2292" w:type="dxa"/>
            <w:tcBorders>
              <w:top w:val="nil"/>
              <w:left w:val="nil"/>
              <w:bottom w:val="single" w:sz="8" w:space="0" w:color="FFFFFF"/>
              <w:right w:val="single" w:sz="8" w:space="0" w:color="FFFFFF"/>
            </w:tcBorders>
            <w:shd w:val="clear" w:color="000000" w:fill="B4C6E7"/>
            <w:vAlign w:val="center"/>
            <w:hideMark/>
          </w:tcPr>
          <w:p w14:paraId="238E832A"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val="es-ES" w:eastAsia="es-GT"/>
              </w:rPr>
              <w:t>5.40</w:t>
            </w:r>
          </w:p>
        </w:tc>
      </w:tr>
      <w:tr w:rsidR="00EE369B" w:rsidRPr="00EE369B" w14:paraId="26E873F3" w14:textId="77777777" w:rsidTr="00EE369B">
        <w:trPr>
          <w:trHeight w:val="279"/>
        </w:trPr>
        <w:tc>
          <w:tcPr>
            <w:tcW w:w="835" w:type="dxa"/>
            <w:tcBorders>
              <w:top w:val="nil"/>
              <w:left w:val="single" w:sz="8" w:space="0" w:color="FFFFFF"/>
              <w:bottom w:val="single" w:sz="8" w:space="0" w:color="FFFFFF"/>
              <w:right w:val="single" w:sz="8" w:space="0" w:color="FFFFFF"/>
            </w:tcBorders>
            <w:shd w:val="clear" w:color="000000" w:fill="D9E2F3"/>
            <w:vAlign w:val="center"/>
            <w:hideMark/>
          </w:tcPr>
          <w:p w14:paraId="26DF9F9A"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eastAsia="es-GT"/>
              </w:rPr>
              <w:t>2</w:t>
            </w:r>
          </w:p>
        </w:tc>
        <w:tc>
          <w:tcPr>
            <w:tcW w:w="3152" w:type="dxa"/>
            <w:tcBorders>
              <w:top w:val="nil"/>
              <w:left w:val="nil"/>
              <w:bottom w:val="single" w:sz="8" w:space="0" w:color="FFFFFF"/>
              <w:right w:val="single" w:sz="8" w:space="0" w:color="FFFFFF"/>
            </w:tcBorders>
            <w:shd w:val="clear" w:color="000000" w:fill="D9E2F3"/>
            <w:vAlign w:val="center"/>
            <w:hideMark/>
          </w:tcPr>
          <w:p w14:paraId="6BFA97E8" w14:textId="77777777" w:rsidR="00EE369B" w:rsidRPr="00EE369B" w:rsidRDefault="00EE369B" w:rsidP="00EE369B">
            <w:pPr>
              <w:spacing w:before="0" w:after="0" w:line="240" w:lineRule="auto"/>
              <w:jc w:val="both"/>
              <w:rPr>
                <w:rFonts w:ascii="Arial" w:hAnsi="Arial" w:cs="Arial"/>
                <w:szCs w:val="18"/>
                <w:lang w:eastAsia="es-GT"/>
              </w:rPr>
            </w:pPr>
            <w:r w:rsidRPr="00EE369B">
              <w:rPr>
                <w:rFonts w:ascii="Arial" w:hAnsi="Arial" w:cs="Arial"/>
                <w:szCs w:val="18"/>
                <w:lang w:eastAsia="es-GT"/>
              </w:rPr>
              <w:t>Becas de Alimentación *</w:t>
            </w:r>
          </w:p>
        </w:tc>
        <w:tc>
          <w:tcPr>
            <w:tcW w:w="2484" w:type="dxa"/>
            <w:tcBorders>
              <w:top w:val="nil"/>
              <w:left w:val="nil"/>
              <w:bottom w:val="single" w:sz="8" w:space="0" w:color="FFFFFF"/>
              <w:right w:val="single" w:sz="8" w:space="0" w:color="FFFFFF"/>
            </w:tcBorders>
            <w:shd w:val="clear" w:color="000000" w:fill="D9E2F3"/>
            <w:vAlign w:val="center"/>
            <w:hideMark/>
          </w:tcPr>
          <w:p w14:paraId="07A28BA2"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val="es-ES" w:eastAsia="es-GT"/>
              </w:rPr>
              <w:t>1,716</w:t>
            </w:r>
          </w:p>
        </w:tc>
        <w:tc>
          <w:tcPr>
            <w:tcW w:w="2292" w:type="dxa"/>
            <w:tcBorders>
              <w:top w:val="nil"/>
              <w:left w:val="nil"/>
              <w:bottom w:val="single" w:sz="8" w:space="0" w:color="FFFFFF"/>
              <w:right w:val="single" w:sz="8" w:space="0" w:color="FFFFFF"/>
            </w:tcBorders>
            <w:shd w:val="clear" w:color="000000" w:fill="D9E2F3"/>
            <w:vAlign w:val="center"/>
            <w:hideMark/>
          </w:tcPr>
          <w:p w14:paraId="01D36C25" w14:textId="77777777" w:rsidR="00EE369B" w:rsidRPr="00EE369B" w:rsidRDefault="00EE369B" w:rsidP="00EE369B">
            <w:pPr>
              <w:spacing w:before="0" w:after="0" w:line="240" w:lineRule="auto"/>
              <w:jc w:val="center"/>
              <w:rPr>
                <w:rFonts w:ascii="Arial" w:hAnsi="Arial" w:cs="Arial"/>
                <w:szCs w:val="18"/>
                <w:lang w:eastAsia="es-GT"/>
              </w:rPr>
            </w:pPr>
            <w:r w:rsidRPr="00EE369B">
              <w:rPr>
                <w:rFonts w:ascii="Arial" w:hAnsi="Arial" w:cs="Arial"/>
                <w:szCs w:val="18"/>
                <w:lang w:eastAsia="es-GT"/>
              </w:rPr>
              <w:t>2.02</w:t>
            </w:r>
          </w:p>
        </w:tc>
      </w:tr>
    </w:tbl>
    <w:p w14:paraId="706169C6" w14:textId="77777777" w:rsidR="0003370F" w:rsidRDefault="0003370F" w:rsidP="006136E7">
      <w:pPr>
        <w:pStyle w:val="NormalWeb"/>
        <w:spacing w:before="0" w:beforeAutospacing="0" w:after="0" w:afterAutospacing="0"/>
        <w:rPr>
          <w:rFonts w:ascii="Arial" w:eastAsiaTheme="minorEastAsia" w:hAnsi="Arial" w:cs="Arial"/>
          <w:sz w:val="18"/>
        </w:rPr>
      </w:pPr>
    </w:p>
    <w:p w14:paraId="7CAFA147" w14:textId="77777777" w:rsidR="006136E7" w:rsidRPr="00C901B9" w:rsidRDefault="006136E7" w:rsidP="006136E7">
      <w:pPr>
        <w:pStyle w:val="NormalWeb"/>
        <w:spacing w:before="0" w:beforeAutospacing="0" w:after="0" w:afterAutospacing="0"/>
        <w:rPr>
          <w:sz w:val="18"/>
          <w:szCs w:val="18"/>
        </w:rPr>
      </w:pPr>
      <w:r w:rsidRPr="00C901B9">
        <w:rPr>
          <w:rFonts w:ascii="Arial" w:eastAsiaTheme="minorEastAsia" w:hAnsi="Arial" w:cs="Arial"/>
          <w:sz w:val="18"/>
          <w:szCs w:val="18"/>
        </w:rPr>
        <w:t>Fuente: Sistema de Contabilidad Integrada -SICOIN-; * Datos según la cantidad de alumnos inscrito al 30 de abril de 2021, pendiente de actualización de la ejecución física en el SICOIN.</w:t>
      </w:r>
    </w:p>
    <w:p w14:paraId="6B3681C2" w14:textId="78CB2124" w:rsidR="0032166C" w:rsidRPr="00C901B9" w:rsidRDefault="0032166C" w:rsidP="00B64464">
      <w:pPr>
        <w:spacing w:before="0" w:after="0"/>
        <w:jc w:val="both"/>
        <w:rPr>
          <w:rFonts w:ascii="Arial" w:hAnsi="Arial" w:cs="Arial"/>
          <w:sz w:val="22"/>
          <w:szCs w:val="22"/>
        </w:rPr>
      </w:pPr>
    </w:p>
    <w:p w14:paraId="294EC963" w14:textId="11374DA5" w:rsidR="00FD3E4E" w:rsidRDefault="00FD3E4E" w:rsidP="00FD3E4E">
      <w:pPr>
        <w:spacing w:before="0" w:after="0" w:line="240" w:lineRule="auto"/>
        <w:jc w:val="both"/>
        <w:rPr>
          <w:rFonts w:ascii="Arial" w:hAnsi="Arial" w:cs="Arial"/>
          <w:sz w:val="22"/>
          <w:szCs w:val="22"/>
        </w:rPr>
      </w:pPr>
      <w:r w:rsidRPr="00C901B9">
        <w:rPr>
          <w:rFonts w:ascii="Arial" w:hAnsi="Arial" w:cs="Arial"/>
          <w:sz w:val="22"/>
          <w:szCs w:val="22"/>
        </w:rPr>
        <w:t>Adicionalmente, el servicio educativo en este nivel se brinda en 677 centros educativos, en 270 municipios.</w:t>
      </w:r>
    </w:p>
    <w:p w14:paraId="6B64EF25" w14:textId="77777777" w:rsidR="00C901B9" w:rsidRPr="00C901B9" w:rsidRDefault="00C901B9" w:rsidP="00FD3E4E">
      <w:pPr>
        <w:spacing w:before="0" w:after="0" w:line="240" w:lineRule="auto"/>
        <w:jc w:val="both"/>
        <w:rPr>
          <w:rFonts w:ascii="Arial" w:hAnsi="Arial" w:cs="Arial"/>
          <w:sz w:val="22"/>
          <w:szCs w:val="22"/>
        </w:rPr>
      </w:pPr>
    </w:p>
    <w:p w14:paraId="7EFB02BE" w14:textId="77777777" w:rsidR="006136E7" w:rsidRDefault="006136E7" w:rsidP="00B64464">
      <w:pPr>
        <w:spacing w:before="0" w:after="0"/>
        <w:jc w:val="both"/>
        <w:rPr>
          <w:rFonts w:ascii="Arial" w:hAnsi="Arial" w:cs="Arial"/>
        </w:rPr>
      </w:pPr>
    </w:p>
    <w:p w14:paraId="1A374A6A" w14:textId="77777777" w:rsidR="00C901B9" w:rsidRDefault="00C901B9" w:rsidP="00B64464">
      <w:pPr>
        <w:spacing w:before="0" w:after="0"/>
        <w:jc w:val="both"/>
        <w:rPr>
          <w:rFonts w:ascii="Arial" w:hAnsi="Arial" w:cs="Arial"/>
        </w:rPr>
      </w:pPr>
    </w:p>
    <w:p w14:paraId="251CF309" w14:textId="77777777" w:rsidR="0032166C" w:rsidRPr="00404F04" w:rsidRDefault="0032166C" w:rsidP="00AE5C0B">
      <w:pPr>
        <w:pStyle w:val="Prrafodelista"/>
        <w:numPr>
          <w:ilvl w:val="2"/>
          <w:numId w:val="34"/>
        </w:numPr>
        <w:spacing w:after="160" w:line="259" w:lineRule="auto"/>
        <w:rPr>
          <w:rFonts w:ascii="Arial" w:hAnsi="Arial" w:cs="Arial"/>
          <w:b/>
          <w:sz w:val="22"/>
        </w:rPr>
      </w:pPr>
      <w:r w:rsidRPr="00404F04">
        <w:rPr>
          <w:rFonts w:ascii="Arial" w:hAnsi="Arial" w:cs="Arial"/>
          <w:b/>
          <w:sz w:val="22"/>
        </w:rPr>
        <w:lastRenderedPageBreak/>
        <w:t>Educación Extraescolar</w:t>
      </w:r>
    </w:p>
    <w:p w14:paraId="62A45A30" w14:textId="77777777" w:rsidR="0032166C" w:rsidRPr="00344327" w:rsidRDefault="0032166C" w:rsidP="0032166C">
      <w:pPr>
        <w:autoSpaceDE w:val="0"/>
        <w:autoSpaceDN w:val="0"/>
        <w:adjustRightInd w:val="0"/>
        <w:spacing w:line="240" w:lineRule="auto"/>
        <w:jc w:val="both"/>
        <w:rPr>
          <w:rFonts w:ascii="Arial" w:hAnsi="Arial" w:cs="Arial"/>
          <w:sz w:val="22"/>
          <w:szCs w:val="14"/>
        </w:rPr>
      </w:pPr>
      <w:r w:rsidRPr="00344327">
        <w:rPr>
          <w:rFonts w:ascii="Arial" w:hAnsi="Arial" w:cs="Arial"/>
          <w:sz w:val="22"/>
          <w:szCs w:val="14"/>
        </w:rPr>
        <w:t>Los procesos de apertura comercial y cambios constantes de la actividad económica, exigen del país una mayor oportunidad de formación académica, que permita a sus habitantes participar y competir ante los constantes cambios del mundo globalizado.</w:t>
      </w:r>
    </w:p>
    <w:p w14:paraId="5624CCEF" w14:textId="77777777" w:rsidR="0032166C" w:rsidRPr="00344327" w:rsidRDefault="0032166C" w:rsidP="0032166C">
      <w:pPr>
        <w:autoSpaceDE w:val="0"/>
        <w:autoSpaceDN w:val="0"/>
        <w:adjustRightInd w:val="0"/>
        <w:spacing w:line="240" w:lineRule="auto"/>
        <w:jc w:val="both"/>
        <w:rPr>
          <w:rFonts w:ascii="Arial" w:hAnsi="Arial" w:cs="Arial"/>
          <w:sz w:val="22"/>
          <w:szCs w:val="14"/>
        </w:rPr>
      </w:pPr>
      <w:r w:rsidRPr="00344327">
        <w:rPr>
          <w:rFonts w:ascii="Arial" w:hAnsi="Arial" w:cs="Arial"/>
          <w:sz w:val="22"/>
          <w:szCs w:val="14"/>
        </w:rPr>
        <w:t>En virtud de lo anterior, la Educación no formal o Educación Extraescolar atiende a la población de niños, jóvenes y adultos, que no han tenido acceso a la educación escolarizada, mediante programas educativos formales y no formales para su incorporación al trabajo productivo, con el fin de propiciarles formación integral que coadyuve en el mejoramiento constante y progresivo de sus potencialidades.</w:t>
      </w:r>
    </w:p>
    <w:p w14:paraId="5CD6E36F" w14:textId="77777777" w:rsidR="0032166C" w:rsidRPr="00344327" w:rsidRDefault="0032166C" w:rsidP="0032166C">
      <w:pPr>
        <w:autoSpaceDE w:val="0"/>
        <w:autoSpaceDN w:val="0"/>
        <w:adjustRightInd w:val="0"/>
        <w:spacing w:line="240" w:lineRule="auto"/>
        <w:jc w:val="both"/>
        <w:rPr>
          <w:rFonts w:ascii="Arial" w:hAnsi="Arial" w:cs="Arial"/>
          <w:sz w:val="22"/>
          <w:szCs w:val="14"/>
        </w:rPr>
      </w:pPr>
      <w:r w:rsidRPr="00344327">
        <w:rPr>
          <w:rFonts w:ascii="Arial" w:hAnsi="Arial" w:cs="Arial"/>
          <w:sz w:val="22"/>
          <w:szCs w:val="14"/>
        </w:rPr>
        <w:t>Las modalidades de la Educación Extraescolar son:</w:t>
      </w:r>
    </w:p>
    <w:p w14:paraId="3AE007C5" w14:textId="77777777" w:rsidR="0032166C" w:rsidRPr="00344327" w:rsidRDefault="0032166C" w:rsidP="0032166C">
      <w:pPr>
        <w:pStyle w:val="Prrafodelista"/>
        <w:numPr>
          <w:ilvl w:val="0"/>
          <w:numId w:val="33"/>
        </w:numPr>
        <w:autoSpaceDE w:val="0"/>
        <w:autoSpaceDN w:val="0"/>
        <w:adjustRightInd w:val="0"/>
        <w:spacing w:before="0" w:line="240" w:lineRule="auto"/>
        <w:jc w:val="both"/>
        <w:rPr>
          <w:rFonts w:ascii="Arial" w:hAnsi="Arial" w:cs="Arial"/>
          <w:sz w:val="22"/>
          <w:szCs w:val="14"/>
        </w:rPr>
      </w:pPr>
      <w:r w:rsidRPr="00344327">
        <w:rPr>
          <w:rFonts w:ascii="Arial" w:hAnsi="Arial" w:cs="Arial"/>
          <w:sz w:val="22"/>
          <w:szCs w:val="14"/>
        </w:rPr>
        <w:t>Programa de Educación Primaria de Adultos por Correspondencia (PEAC). Este programa está dirigido a quienes por sus necesidades e intereses particulares quieren completar su educación primaria; este servicio educativo se brinda con una educación integral vinculada a la vida y el trabajo; es flexible en organización, calendarización y horarios.</w:t>
      </w:r>
    </w:p>
    <w:p w14:paraId="3F96E05E" w14:textId="77777777" w:rsidR="0032166C" w:rsidRPr="00344327" w:rsidRDefault="0032166C" w:rsidP="0032166C">
      <w:pPr>
        <w:pStyle w:val="Prrafodelista"/>
        <w:numPr>
          <w:ilvl w:val="0"/>
          <w:numId w:val="33"/>
        </w:numPr>
        <w:autoSpaceDE w:val="0"/>
        <w:autoSpaceDN w:val="0"/>
        <w:adjustRightInd w:val="0"/>
        <w:spacing w:before="0" w:line="240" w:lineRule="auto"/>
        <w:jc w:val="both"/>
        <w:rPr>
          <w:rFonts w:ascii="Arial" w:hAnsi="Arial" w:cs="Arial"/>
          <w:sz w:val="22"/>
          <w:szCs w:val="14"/>
        </w:rPr>
      </w:pPr>
      <w:r w:rsidRPr="00344327">
        <w:rPr>
          <w:rFonts w:ascii="Arial" w:hAnsi="Arial" w:cs="Arial"/>
          <w:sz w:val="22"/>
          <w:szCs w:val="14"/>
        </w:rPr>
        <w:t xml:space="preserve">Programa Centros Municipales de Capacitación y Formación Humana -CEMUCAF-: Este programa orienta y facilita la formación integral y técnico-ocupacional de mano de obra </w:t>
      </w:r>
      <w:proofErr w:type="spellStart"/>
      <w:r w:rsidRPr="00344327">
        <w:rPr>
          <w:rFonts w:ascii="Arial" w:hAnsi="Arial" w:cs="Arial"/>
          <w:sz w:val="22"/>
          <w:szCs w:val="14"/>
        </w:rPr>
        <w:t>semi-calificada</w:t>
      </w:r>
      <w:proofErr w:type="spellEnd"/>
      <w:r w:rsidRPr="00344327">
        <w:rPr>
          <w:rFonts w:ascii="Arial" w:hAnsi="Arial" w:cs="Arial"/>
          <w:sz w:val="22"/>
          <w:szCs w:val="14"/>
        </w:rPr>
        <w:t>, certificando los conocimientos, habilidades y destrezas de las personas egresadas, por medio de un Diploma extendido al final del proceso formativo.</w:t>
      </w:r>
    </w:p>
    <w:p w14:paraId="59BF0EEA" w14:textId="3EEE6C84" w:rsidR="00AE5C0B" w:rsidRDefault="0032166C" w:rsidP="00AE5C0B">
      <w:pPr>
        <w:pStyle w:val="Prrafodelista"/>
        <w:numPr>
          <w:ilvl w:val="0"/>
          <w:numId w:val="33"/>
        </w:numPr>
        <w:autoSpaceDE w:val="0"/>
        <w:autoSpaceDN w:val="0"/>
        <w:adjustRightInd w:val="0"/>
        <w:spacing w:before="0" w:line="240" w:lineRule="auto"/>
        <w:jc w:val="both"/>
        <w:rPr>
          <w:rFonts w:ascii="Arial" w:hAnsi="Arial" w:cs="Arial"/>
          <w:sz w:val="22"/>
          <w:szCs w:val="14"/>
        </w:rPr>
      </w:pPr>
      <w:r w:rsidRPr="00344327">
        <w:rPr>
          <w:rFonts w:ascii="Arial" w:hAnsi="Arial" w:cs="Arial"/>
          <w:sz w:val="22"/>
          <w:szCs w:val="14"/>
        </w:rPr>
        <w:t>Modalidades Flexibles: Atiende a jóvenes y adultos de 15 años en adelante para estudiar en el ciclo básico en l</w:t>
      </w:r>
      <w:r w:rsidR="00404F04">
        <w:rPr>
          <w:rFonts w:ascii="Arial" w:hAnsi="Arial" w:cs="Arial"/>
          <w:sz w:val="22"/>
          <w:szCs w:val="14"/>
        </w:rPr>
        <w:t xml:space="preserve">as modalidades presencial, </w:t>
      </w:r>
      <w:proofErr w:type="spellStart"/>
      <w:r w:rsidR="00404F04">
        <w:rPr>
          <w:rFonts w:ascii="Arial" w:hAnsi="Arial" w:cs="Arial"/>
          <w:sz w:val="22"/>
          <w:szCs w:val="14"/>
        </w:rPr>
        <w:t>semi-</w:t>
      </w:r>
      <w:r w:rsidRPr="00344327">
        <w:rPr>
          <w:rFonts w:ascii="Arial" w:hAnsi="Arial" w:cs="Arial"/>
          <w:sz w:val="22"/>
          <w:szCs w:val="14"/>
        </w:rPr>
        <w:t>presencial</w:t>
      </w:r>
      <w:proofErr w:type="spellEnd"/>
      <w:r w:rsidRPr="00344327">
        <w:rPr>
          <w:rFonts w:ascii="Arial" w:hAnsi="Arial" w:cs="Arial"/>
          <w:sz w:val="22"/>
          <w:szCs w:val="14"/>
        </w:rPr>
        <w:t xml:space="preserve"> y a distancia bajo la tutoría de un docente. En la primera etapa se puede obtener primero y segundo grado del ciclo básico y, en la segunda etapa, se puede obtener el tercer grado del ciclo básico. </w:t>
      </w:r>
    </w:p>
    <w:p w14:paraId="611DF32E" w14:textId="7B67D764" w:rsidR="0032166C" w:rsidRPr="00AE5C0B" w:rsidRDefault="0032166C" w:rsidP="00AE5C0B">
      <w:pPr>
        <w:pStyle w:val="Prrafodelista"/>
        <w:numPr>
          <w:ilvl w:val="0"/>
          <w:numId w:val="33"/>
        </w:numPr>
        <w:autoSpaceDE w:val="0"/>
        <w:autoSpaceDN w:val="0"/>
        <w:adjustRightInd w:val="0"/>
        <w:spacing w:before="0" w:line="240" w:lineRule="auto"/>
        <w:jc w:val="both"/>
        <w:rPr>
          <w:rFonts w:ascii="Arial" w:hAnsi="Arial" w:cs="Arial"/>
          <w:sz w:val="22"/>
          <w:szCs w:val="14"/>
        </w:rPr>
      </w:pPr>
      <w:r w:rsidRPr="00AE5C0B">
        <w:rPr>
          <w:rFonts w:ascii="Arial" w:hAnsi="Arial" w:cs="Arial"/>
          <w:sz w:val="22"/>
          <w:szCs w:val="14"/>
        </w:rPr>
        <w:t>Modalidad de Educación Alternativa: se atenderá a estudiantes que no han tenido acceso a la educación escolar, que no han completado, o bien a quienes habiéndola tenido deseen ampliarla; lo anterior a través de tecnologías de información, modalidades flexibles, semipresenciales y a distancia con entregas virtuales.</w:t>
      </w:r>
    </w:p>
    <w:p w14:paraId="55071476" w14:textId="01F082C5" w:rsidR="0032166C" w:rsidRDefault="0032166C" w:rsidP="0032166C">
      <w:pPr>
        <w:spacing w:line="240" w:lineRule="auto"/>
        <w:jc w:val="both"/>
        <w:rPr>
          <w:rFonts w:ascii="Arial" w:hAnsi="Arial" w:cs="Arial"/>
          <w:szCs w:val="14"/>
        </w:rPr>
      </w:pPr>
      <w:r w:rsidRPr="00344327">
        <w:rPr>
          <w:rFonts w:ascii="Arial" w:hAnsi="Arial" w:cs="Arial"/>
          <w:sz w:val="22"/>
          <w:szCs w:val="14"/>
        </w:rPr>
        <w:t xml:space="preserve">El presupuesto asignado a los programas educativos antes mencionados se orienta para: a) </w:t>
      </w:r>
      <w:r w:rsidR="00AE5C0B">
        <w:rPr>
          <w:rFonts w:ascii="Arial" w:hAnsi="Arial" w:cs="Arial"/>
          <w:sz w:val="22"/>
          <w:szCs w:val="14"/>
        </w:rPr>
        <w:t>p</w:t>
      </w:r>
      <w:r w:rsidRPr="00344327">
        <w:rPr>
          <w:rFonts w:ascii="Arial" w:hAnsi="Arial" w:cs="Arial"/>
          <w:sz w:val="22"/>
          <w:szCs w:val="14"/>
        </w:rPr>
        <w:t xml:space="preserve">ago de docentes, b) </w:t>
      </w:r>
      <w:r w:rsidR="00AE5C0B">
        <w:rPr>
          <w:rFonts w:ascii="Arial" w:hAnsi="Arial" w:cs="Arial"/>
          <w:sz w:val="22"/>
          <w:szCs w:val="14"/>
        </w:rPr>
        <w:t>m</w:t>
      </w:r>
      <w:r w:rsidRPr="00344327">
        <w:rPr>
          <w:rFonts w:ascii="Arial" w:hAnsi="Arial" w:cs="Arial"/>
          <w:sz w:val="22"/>
          <w:szCs w:val="14"/>
        </w:rPr>
        <w:t xml:space="preserve">ateriales educativos, c) </w:t>
      </w:r>
      <w:r w:rsidR="00AE5C0B">
        <w:rPr>
          <w:rFonts w:ascii="Arial" w:hAnsi="Arial" w:cs="Arial"/>
          <w:sz w:val="22"/>
          <w:szCs w:val="14"/>
        </w:rPr>
        <w:t>f</w:t>
      </w:r>
      <w:r w:rsidRPr="00344327">
        <w:rPr>
          <w:rFonts w:ascii="Arial" w:hAnsi="Arial" w:cs="Arial"/>
          <w:sz w:val="22"/>
          <w:szCs w:val="14"/>
        </w:rPr>
        <w:t>ormación y capacitación de técnico/docentes.</w:t>
      </w:r>
    </w:p>
    <w:p w14:paraId="0BA8CA2A" w14:textId="2BCEE50D" w:rsidR="0032166C" w:rsidRDefault="00A73AD8" w:rsidP="0032166C">
      <w:pPr>
        <w:spacing w:line="240" w:lineRule="auto"/>
        <w:jc w:val="both"/>
        <w:rPr>
          <w:rFonts w:ascii="Arial" w:eastAsiaTheme="minorEastAsia" w:hAnsi="Arial" w:cs="Arial"/>
          <w:szCs w:val="14"/>
          <w:lang w:eastAsia="es-GT"/>
        </w:rPr>
      </w:pPr>
      <w:r>
        <w:rPr>
          <w:rFonts w:ascii="Arial" w:hAnsi="Arial" w:cs="Arial"/>
          <w:sz w:val="22"/>
          <w:szCs w:val="14"/>
        </w:rPr>
        <w:t xml:space="preserve">Se cuenta con una inscripción </w:t>
      </w:r>
      <w:r w:rsidRPr="00C35A25">
        <w:rPr>
          <w:rFonts w:ascii="Arial" w:hAnsi="Arial" w:cs="Arial"/>
          <w:sz w:val="22"/>
          <w:szCs w:val="14"/>
        </w:rPr>
        <w:t>de 31,473</w:t>
      </w:r>
      <w:r w:rsidR="0032166C" w:rsidRPr="00C35A25">
        <w:rPr>
          <w:rFonts w:ascii="Arial" w:hAnsi="Arial" w:cs="Arial"/>
          <w:sz w:val="22"/>
          <w:szCs w:val="14"/>
        </w:rPr>
        <w:t xml:space="preserve"> estudiantes en este programa en sus distintas modalidades, se describen a continuación</w:t>
      </w:r>
      <w:r w:rsidR="0032166C" w:rsidRPr="00C35A25">
        <w:rPr>
          <w:rFonts w:ascii="Arial" w:eastAsiaTheme="minorEastAsia" w:hAnsi="Arial" w:cs="Arial"/>
          <w:szCs w:val="14"/>
          <w:lang w:eastAsia="es-GT"/>
        </w:rPr>
        <w:t>:</w:t>
      </w:r>
    </w:p>
    <w:tbl>
      <w:tblPr>
        <w:tblW w:w="8942" w:type="dxa"/>
        <w:tblInd w:w="-10" w:type="dxa"/>
        <w:tblCellMar>
          <w:left w:w="70" w:type="dxa"/>
          <w:right w:w="70" w:type="dxa"/>
        </w:tblCellMar>
        <w:tblLook w:val="04A0" w:firstRow="1" w:lastRow="0" w:firstColumn="1" w:lastColumn="0" w:noHBand="0" w:noVBand="1"/>
      </w:tblPr>
      <w:tblGrid>
        <w:gridCol w:w="852"/>
        <w:gridCol w:w="2458"/>
        <w:gridCol w:w="2158"/>
        <w:gridCol w:w="3474"/>
      </w:tblGrid>
      <w:tr w:rsidR="00404F04" w:rsidRPr="00404F04" w14:paraId="494A2656" w14:textId="77777777" w:rsidTr="00C901B9">
        <w:trPr>
          <w:trHeight w:val="397"/>
        </w:trPr>
        <w:tc>
          <w:tcPr>
            <w:tcW w:w="852" w:type="dxa"/>
            <w:tcBorders>
              <w:top w:val="single" w:sz="8" w:space="0" w:color="FFFFFF"/>
              <w:left w:val="single" w:sz="8" w:space="0" w:color="FFFFFF"/>
              <w:bottom w:val="single" w:sz="8" w:space="0" w:color="FFFFFF"/>
              <w:right w:val="nil"/>
            </w:tcBorders>
            <w:shd w:val="clear" w:color="000000" w:fill="4472C4"/>
            <w:vAlign w:val="center"/>
            <w:hideMark/>
          </w:tcPr>
          <w:p w14:paraId="21E31DB4" w14:textId="77777777" w:rsidR="00404F04" w:rsidRPr="00C901B9" w:rsidRDefault="00404F04" w:rsidP="00404F04">
            <w:pPr>
              <w:spacing w:before="0" w:after="0" w:line="240" w:lineRule="auto"/>
              <w:jc w:val="center"/>
              <w:rPr>
                <w:rFonts w:ascii="Arial" w:hAnsi="Arial" w:cs="Arial"/>
                <w:b/>
                <w:bCs/>
                <w:color w:val="FFFFFF"/>
                <w:sz w:val="18"/>
                <w:szCs w:val="18"/>
                <w:lang w:eastAsia="es-GT"/>
              </w:rPr>
            </w:pPr>
            <w:r w:rsidRPr="00C901B9">
              <w:rPr>
                <w:rFonts w:ascii="Arial" w:hAnsi="Arial" w:cs="Arial"/>
                <w:b/>
                <w:bCs/>
                <w:color w:val="FFFFFF"/>
                <w:sz w:val="18"/>
                <w:szCs w:val="18"/>
                <w:lang w:eastAsia="es-GT"/>
              </w:rPr>
              <w:t>No.</w:t>
            </w:r>
          </w:p>
        </w:tc>
        <w:tc>
          <w:tcPr>
            <w:tcW w:w="2458" w:type="dxa"/>
            <w:tcBorders>
              <w:top w:val="single" w:sz="8" w:space="0" w:color="FFFFFF"/>
              <w:left w:val="nil"/>
              <w:bottom w:val="single" w:sz="8" w:space="0" w:color="FFFFFF"/>
              <w:right w:val="nil"/>
            </w:tcBorders>
            <w:shd w:val="clear" w:color="000000" w:fill="4472C4"/>
            <w:vAlign w:val="center"/>
            <w:hideMark/>
          </w:tcPr>
          <w:p w14:paraId="20F740BC" w14:textId="76998AF9" w:rsidR="00404F04" w:rsidRPr="00C901B9" w:rsidRDefault="00F93C41" w:rsidP="00404F04">
            <w:pPr>
              <w:spacing w:before="0" w:after="0" w:line="240" w:lineRule="auto"/>
              <w:jc w:val="center"/>
              <w:rPr>
                <w:rFonts w:ascii="Arial" w:hAnsi="Arial" w:cs="Arial"/>
                <w:b/>
                <w:bCs/>
                <w:color w:val="FFFFFF"/>
                <w:sz w:val="18"/>
                <w:szCs w:val="18"/>
                <w:lang w:eastAsia="es-GT"/>
              </w:rPr>
            </w:pPr>
            <w:r>
              <w:rPr>
                <w:rFonts w:ascii="Arial" w:hAnsi="Arial" w:cs="Arial"/>
                <w:b/>
                <w:bCs/>
                <w:color w:val="FFFFFF"/>
                <w:sz w:val="18"/>
                <w:szCs w:val="18"/>
                <w:lang w:eastAsia="es-GT"/>
              </w:rPr>
              <w:t>Programa</w:t>
            </w:r>
          </w:p>
        </w:tc>
        <w:tc>
          <w:tcPr>
            <w:tcW w:w="2158" w:type="dxa"/>
            <w:tcBorders>
              <w:top w:val="single" w:sz="8" w:space="0" w:color="FFFFFF"/>
              <w:left w:val="nil"/>
              <w:bottom w:val="single" w:sz="8" w:space="0" w:color="FFFFFF"/>
              <w:right w:val="nil"/>
            </w:tcBorders>
            <w:shd w:val="clear" w:color="000000" w:fill="4472C4"/>
            <w:vAlign w:val="center"/>
            <w:hideMark/>
          </w:tcPr>
          <w:p w14:paraId="487B2491" w14:textId="77777777" w:rsidR="00404F04" w:rsidRPr="00C901B9" w:rsidRDefault="00404F04" w:rsidP="00404F04">
            <w:pPr>
              <w:spacing w:before="0" w:after="0" w:line="240" w:lineRule="auto"/>
              <w:jc w:val="center"/>
              <w:rPr>
                <w:rFonts w:ascii="Arial" w:hAnsi="Arial" w:cs="Arial"/>
                <w:b/>
                <w:bCs/>
                <w:color w:val="FFFFFF"/>
                <w:sz w:val="18"/>
                <w:szCs w:val="18"/>
                <w:lang w:eastAsia="es-GT"/>
              </w:rPr>
            </w:pPr>
            <w:r w:rsidRPr="00C901B9">
              <w:rPr>
                <w:rFonts w:ascii="Arial" w:hAnsi="Arial" w:cs="Arial"/>
                <w:b/>
                <w:bCs/>
                <w:color w:val="FFFFFF"/>
                <w:sz w:val="18"/>
                <w:szCs w:val="18"/>
                <w:lang w:eastAsia="es-GT"/>
              </w:rPr>
              <w:t>Beneficiados</w:t>
            </w:r>
          </w:p>
        </w:tc>
        <w:tc>
          <w:tcPr>
            <w:tcW w:w="3474" w:type="dxa"/>
            <w:tcBorders>
              <w:top w:val="single" w:sz="8" w:space="0" w:color="FFFFFF"/>
              <w:left w:val="nil"/>
              <w:bottom w:val="single" w:sz="8" w:space="0" w:color="FFFFFF"/>
              <w:right w:val="single" w:sz="8" w:space="0" w:color="FFFFFF"/>
            </w:tcBorders>
            <w:shd w:val="clear" w:color="000000" w:fill="4472C4"/>
            <w:vAlign w:val="center"/>
            <w:hideMark/>
          </w:tcPr>
          <w:p w14:paraId="3736B853" w14:textId="77777777" w:rsidR="00404F04" w:rsidRPr="00C901B9" w:rsidRDefault="00404F04" w:rsidP="00404F04">
            <w:pPr>
              <w:spacing w:before="0" w:after="0" w:line="240" w:lineRule="auto"/>
              <w:jc w:val="center"/>
              <w:rPr>
                <w:rFonts w:ascii="Arial" w:hAnsi="Arial" w:cs="Arial"/>
                <w:b/>
                <w:bCs/>
                <w:color w:val="FFFFFF"/>
                <w:sz w:val="18"/>
                <w:szCs w:val="18"/>
                <w:lang w:eastAsia="es-GT"/>
              </w:rPr>
            </w:pPr>
            <w:r w:rsidRPr="00C901B9">
              <w:rPr>
                <w:rFonts w:ascii="Arial" w:hAnsi="Arial" w:cs="Arial"/>
                <w:b/>
                <w:bCs/>
                <w:color w:val="FFFFFF"/>
                <w:sz w:val="18"/>
                <w:szCs w:val="18"/>
                <w:lang w:eastAsia="es-GT"/>
              </w:rPr>
              <w:t>Ejecución en millones de Quetzales</w:t>
            </w:r>
          </w:p>
        </w:tc>
      </w:tr>
      <w:tr w:rsidR="00404F04" w:rsidRPr="00404F04" w14:paraId="27C31DBA" w14:textId="77777777" w:rsidTr="00C901B9">
        <w:trPr>
          <w:trHeight w:val="265"/>
        </w:trPr>
        <w:tc>
          <w:tcPr>
            <w:tcW w:w="852" w:type="dxa"/>
            <w:tcBorders>
              <w:top w:val="nil"/>
              <w:left w:val="single" w:sz="8" w:space="0" w:color="FFFFFF"/>
              <w:bottom w:val="single" w:sz="8" w:space="0" w:color="FFFFFF"/>
              <w:right w:val="single" w:sz="8" w:space="0" w:color="FFFFFF"/>
            </w:tcBorders>
            <w:shd w:val="clear" w:color="000000" w:fill="B4C6E7"/>
            <w:vAlign w:val="center"/>
            <w:hideMark/>
          </w:tcPr>
          <w:p w14:paraId="3CAD9772"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1</w:t>
            </w:r>
          </w:p>
        </w:tc>
        <w:tc>
          <w:tcPr>
            <w:tcW w:w="2458" w:type="dxa"/>
            <w:tcBorders>
              <w:top w:val="nil"/>
              <w:left w:val="nil"/>
              <w:bottom w:val="single" w:sz="8" w:space="0" w:color="FFFFFF"/>
              <w:right w:val="single" w:sz="8" w:space="0" w:color="FFFFFF"/>
            </w:tcBorders>
            <w:shd w:val="clear" w:color="000000" w:fill="B4C6E7"/>
            <w:vAlign w:val="center"/>
            <w:hideMark/>
          </w:tcPr>
          <w:p w14:paraId="6A97C0F6" w14:textId="77777777" w:rsidR="00404F04" w:rsidRPr="00404F04" w:rsidRDefault="00404F04" w:rsidP="00404F04">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PEAC</w:t>
            </w:r>
          </w:p>
        </w:tc>
        <w:tc>
          <w:tcPr>
            <w:tcW w:w="2158" w:type="dxa"/>
            <w:tcBorders>
              <w:top w:val="nil"/>
              <w:left w:val="nil"/>
              <w:bottom w:val="single" w:sz="8" w:space="0" w:color="FFFFFF"/>
              <w:right w:val="single" w:sz="8" w:space="0" w:color="FFFFFF"/>
            </w:tcBorders>
            <w:shd w:val="clear" w:color="000000" w:fill="B4C6E7"/>
            <w:vAlign w:val="center"/>
            <w:hideMark/>
          </w:tcPr>
          <w:p w14:paraId="5AD28152"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val="es-ES" w:eastAsia="es-GT"/>
              </w:rPr>
              <w:t>2,972</w:t>
            </w:r>
          </w:p>
        </w:tc>
        <w:tc>
          <w:tcPr>
            <w:tcW w:w="3474" w:type="dxa"/>
            <w:tcBorders>
              <w:top w:val="nil"/>
              <w:left w:val="nil"/>
              <w:bottom w:val="single" w:sz="8" w:space="0" w:color="FFFFFF"/>
              <w:right w:val="single" w:sz="8" w:space="0" w:color="FFFFFF"/>
            </w:tcBorders>
            <w:shd w:val="clear" w:color="000000" w:fill="B4C6E7"/>
            <w:vAlign w:val="center"/>
            <w:hideMark/>
          </w:tcPr>
          <w:p w14:paraId="58B80C77"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1.19</w:t>
            </w:r>
          </w:p>
        </w:tc>
      </w:tr>
      <w:tr w:rsidR="00404F04" w:rsidRPr="00404F04" w14:paraId="6CC4603E" w14:textId="77777777" w:rsidTr="00C901B9">
        <w:trPr>
          <w:trHeight w:val="265"/>
        </w:trPr>
        <w:tc>
          <w:tcPr>
            <w:tcW w:w="852" w:type="dxa"/>
            <w:tcBorders>
              <w:top w:val="nil"/>
              <w:left w:val="single" w:sz="8" w:space="0" w:color="FFFFFF"/>
              <w:bottom w:val="single" w:sz="8" w:space="0" w:color="FFFFFF"/>
              <w:right w:val="single" w:sz="8" w:space="0" w:color="FFFFFF"/>
            </w:tcBorders>
            <w:shd w:val="clear" w:color="000000" w:fill="D9E2F3"/>
            <w:vAlign w:val="center"/>
            <w:hideMark/>
          </w:tcPr>
          <w:p w14:paraId="03584303"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2</w:t>
            </w:r>
          </w:p>
        </w:tc>
        <w:tc>
          <w:tcPr>
            <w:tcW w:w="2458" w:type="dxa"/>
            <w:tcBorders>
              <w:top w:val="nil"/>
              <w:left w:val="nil"/>
              <w:bottom w:val="single" w:sz="8" w:space="0" w:color="FFFFFF"/>
              <w:right w:val="single" w:sz="8" w:space="0" w:color="FFFFFF"/>
            </w:tcBorders>
            <w:shd w:val="clear" w:color="000000" w:fill="D9E2F3"/>
            <w:vAlign w:val="center"/>
            <w:hideMark/>
          </w:tcPr>
          <w:p w14:paraId="6C0F86C8" w14:textId="77777777" w:rsidR="00404F04" w:rsidRPr="00404F04" w:rsidRDefault="00404F04" w:rsidP="00404F04">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CEMUCAF</w:t>
            </w:r>
          </w:p>
        </w:tc>
        <w:tc>
          <w:tcPr>
            <w:tcW w:w="2158" w:type="dxa"/>
            <w:tcBorders>
              <w:top w:val="nil"/>
              <w:left w:val="nil"/>
              <w:bottom w:val="single" w:sz="8" w:space="0" w:color="FFFFFF"/>
              <w:right w:val="single" w:sz="8" w:space="0" w:color="FFFFFF"/>
            </w:tcBorders>
            <w:shd w:val="clear" w:color="000000" w:fill="D9E2F3"/>
            <w:vAlign w:val="center"/>
            <w:hideMark/>
          </w:tcPr>
          <w:p w14:paraId="2AB28571"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val="es-ES" w:eastAsia="es-GT"/>
              </w:rPr>
              <w:t>13,061</w:t>
            </w:r>
          </w:p>
        </w:tc>
        <w:tc>
          <w:tcPr>
            <w:tcW w:w="3474" w:type="dxa"/>
            <w:tcBorders>
              <w:top w:val="nil"/>
              <w:left w:val="nil"/>
              <w:bottom w:val="single" w:sz="8" w:space="0" w:color="FFFFFF"/>
              <w:right w:val="single" w:sz="8" w:space="0" w:color="FFFFFF"/>
            </w:tcBorders>
            <w:shd w:val="clear" w:color="000000" w:fill="D9E2F3"/>
            <w:vAlign w:val="center"/>
            <w:hideMark/>
          </w:tcPr>
          <w:p w14:paraId="1DB6115A"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val="es-ES" w:eastAsia="es-GT"/>
              </w:rPr>
              <w:t>3.13</w:t>
            </w:r>
          </w:p>
        </w:tc>
      </w:tr>
      <w:tr w:rsidR="00404F04" w:rsidRPr="00404F04" w14:paraId="5F278E1B" w14:textId="77777777" w:rsidTr="00C901B9">
        <w:trPr>
          <w:trHeight w:val="265"/>
        </w:trPr>
        <w:tc>
          <w:tcPr>
            <w:tcW w:w="852" w:type="dxa"/>
            <w:tcBorders>
              <w:top w:val="nil"/>
              <w:left w:val="single" w:sz="8" w:space="0" w:color="FFFFFF"/>
              <w:bottom w:val="single" w:sz="8" w:space="0" w:color="FFFFFF"/>
              <w:right w:val="single" w:sz="8" w:space="0" w:color="FFFFFF"/>
            </w:tcBorders>
            <w:shd w:val="clear" w:color="000000" w:fill="B4C6E7"/>
            <w:vAlign w:val="center"/>
            <w:hideMark/>
          </w:tcPr>
          <w:p w14:paraId="44AD0D5B"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3</w:t>
            </w:r>
          </w:p>
        </w:tc>
        <w:tc>
          <w:tcPr>
            <w:tcW w:w="2458" w:type="dxa"/>
            <w:tcBorders>
              <w:top w:val="nil"/>
              <w:left w:val="nil"/>
              <w:bottom w:val="single" w:sz="8" w:space="0" w:color="FFFFFF"/>
              <w:right w:val="single" w:sz="8" w:space="0" w:color="FFFFFF"/>
            </w:tcBorders>
            <w:shd w:val="clear" w:color="000000" w:fill="B4C6E7"/>
            <w:vAlign w:val="center"/>
            <w:hideMark/>
          </w:tcPr>
          <w:p w14:paraId="3DE62603" w14:textId="77777777" w:rsidR="00404F04" w:rsidRPr="00404F04" w:rsidRDefault="00404F04" w:rsidP="00404F04">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Modalidades Flexibles</w:t>
            </w:r>
          </w:p>
        </w:tc>
        <w:tc>
          <w:tcPr>
            <w:tcW w:w="2158" w:type="dxa"/>
            <w:tcBorders>
              <w:top w:val="nil"/>
              <w:left w:val="nil"/>
              <w:bottom w:val="single" w:sz="8" w:space="0" w:color="FFFFFF"/>
              <w:right w:val="single" w:sz="8" w:space="0" w:color="FFFFFF"/>
            </w:tcBorders>
            <w:shd w:val="clear" w:color="000000" w:fill="B4C6E7"/>
            <w:vAlign w:val="center"/>
            <w:hideMark/>
          </w:tcPr>
          <w:p w14:paraId="414D25A5"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10,820</w:t>
            </w:r>
          </w:p>
        </w:tc>
        <w:tc>
          <w:tcPr>
            <w:tcW w:w="3474" w:type="dxa"/>
            <w:tcBorders>
              <w:top w:val="nil"/>
              <w:left w:val="nil"/>
              <w:bottom w:val="single" w:sz="8" w:space="0" w:color="FFFFFF"/>
              <w:right w:val="single" w:sz="8" w:space="0" w:color="FFFFFF"/>
            </w:tcBorders>
            <w:shd w:val="clear" w:color="000000" w:fill="B4C6E7"/>
            <w:vAlign w:val="center"/>
            <w:hideMark/>
          </w:tcPr>
          <w:p w14:paraId="47A9FBA4"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0.15</w:t>
            </w:r>
          </w:p>
        </w:tc>
      </w:tr>
      <w:tr w:rsidR="00404F04" w:rsidRPr="00404F04" w14:paraId="03546CF0" w14:textId="77777777" w:rsidTr="00C901B9">
        <w:trPr>
          <w:trHeight w:val="265"/>
        </w:trPr>
        <w:tc>
          <w:tcPr>
            <w:tcW w:w="852" w:type="dxa"/>
            <w:tcBorders>
              <w:top w:val="nil"/>
              <w:left w:val="single" w:sz="8" w:space="0" w:color="FFFFFF"/>
              <w:bottom w:val="single" w:sz="8" w:space="0" w:color="FFFFFF"/>
              <w:right w:val="single" w:sz="8" w:space="0" w:color="FFFFFF"/>
            </w:tcBorders>
            <w:shd w:val="clear" w:color="000000" w:fill="D9E2F3"/>
            <w:vAlign w:val="center"/>
            <w:hideMark/>
          </w:tcPr>
          <w:p w14:paraId="0B837F3F"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4</w:t>
            </w:r>
          </w:p>
        </w:tc>
        <w:tc>
          <w:tcPr>
            <w:tcW w:w="2458" w:type="dxa"/>
            <w:tcBorders>
              <w:top w:val="nil"/>
              <w:left w:val="nil"/>
              <w:bottom w:val="single" w:sz="8" w:space="0" w:color="FFFFFF"/>
              <w:right w:val="single" w:sz="8" w:space="0" w:color="FFFFFF"/>
            </w:tcBorders>
            <w:shd w:val="clear" w:color="000000" w:fill="D9E2F3"/>
            <w:vAlign w:val="center"/>
            <w:hideMark/>
          </w:tcPr>
          <w:p w14:paraId="4EB55AC5" w14:textId="77777777" w:rsidR="00404F04" w:rsidRPr="00404F04" w:rsidRDefault="00404F04" w:rsidP="00404F04">
            <w:pPr>
              <w:spacing w:before="0" w:after="0" w:line="240" w:lineRule="auto"/>
              <w:jc w:val="both"/>
              <w:rPr>
                <w:rFonts w:ascii="Arial" w:hAnsi="Arial" w:cs="Arial"/>
                <w:color w:val="000000"/>
                <w:szCs w:val="18"/>
                <w:lang w:eastAsia="es-GT"/>
              </w:rPr>
            </w:pPr>
            <w:r w:rsidRPr="00404F04">
              <w:rPr>
                <w:rFonts w:ascii="Arial" w:hAnsi="Arial" w:cs="Arial"/>
                <w:color w:val="000000"/>
                <w:szCs w:val="18"/>
                <w:lang w:eastAsia="es-GT"/>
              </w:rPr>
              <w:t>Educación Alternativa</w:t>
            </w:r>
          </w:p>
        </w:tc>
        <w:tc>
          <w:tcPr>
            <w:tcW w:w="2158" w:type="dxa"/>
            <w:tcBorders>
              <w:top w:val="nil"/>
              <w:left w:val="nil"/>
              <w:bottom w:val="single" w:sz="8" w:space="0" w:color="FFFFFF"/>
              <w:right w:val="single" w:sz="8" w:space="0" w:color="FFFFFF"/>
            </w:tcBorders>
            <w:shd w:val="clear" w:color="000000" w:fill="D9E2F3"/>
            <w:vAlign w:val="center"/>
            <w:hideMark/>
          </w:tcPr>
          <w:p w14:paraId="1E680AF7"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val="es-ES" w:eastAsia="es-GT"/>
              </w:rPr>
              <w:t>4,620</w:t>
            </w:r>
          </w:p>
        </w:tc>
        <w:tc>
          <w:tcPr>
            <w:tcW w:w="3474" w:type="dxa"/>
            <w:tcBorders>
              <w:top w:val="nil"/>
              <w:left w:val="nil"/>
              <w:bottom w:val="single" w:sz="8" w:space="0" w:color="FFFFFF"/>
              <w:right w:val="single" w:sz="8" w:space="0" w:color="FFFFFF"/>
            </w:tcBorders>
            <w:shd w:val="clear" w:color="000000" w:fill="D9E2F3"/>
            <w:vAlign w:val="center"/>
            <w:hideMark/>
          </w:tcPr>
          <w:p w14:paraId="18795F94" w14:textId="77777777" w:rsidR="00404F04" w:rsidRPr="00404F04" w:rsidRDefault="00404F04" w:rsidP="00404F04">
            <w:pPr>
              <w:spacing w:before="0" w:after="0" w:line="240" w:lineRule="auto"/>
              <w:jc w:val="center"/>
              <w:rPr>
                <w:rFonts w:ascii="Arial" w:hAnsi="Arial" w:cs="Arial"/>
                <w:color w:val="000000"/>
                <w:szCs w:val="18"/>
                <w:lang w:eastAsia="es-GT"/>
              </w:rPr>
            </w:pPr>
            <w:r w:rsidRPr="00404F04">
              <w:rPr>
                <w:rFonts w:ascii="Arial" w:hAnsi="Arial" w:cs="Arial"/>
                <w:color w:val="000000"/>
                <w:szCs w:val="18"/>
                <w:lang w:eastAsia="es-GT"/>
              </w:rPr>
              <w:t>0.16</w:t>
            </w:r>
          </w:p>
        </w:tc>
      </w:tr>
    </w:tbl>
    <w:p w14:paraId="341397B4" w14:textId="2257C1F5" w:rsidR="00404F04" w:rsidRDefault="0032166C" w:rsidP="0032166C">
      <w:pPr>
        <w:spacing w:after="160" w:line="259" w:lineRule="auto"/>
        <w:jc w:val="both"/>
        <w:rPr>
          <w:rFonts w:ascii="Arial" w:eastAsiaTheme="minorEastAsia" w:hAnsi="Arial" w:cs="Arial"/>
          <w:sz w:val="18"/>
        </w:rPr>
      </w:pPr>
      <w:r w:rsidRPr="00404F04">
        <w:rPr>
          <w:rFonts w:ascii="Arial" w:eastAsiaTheme="minorEastAsia" w:hAnsi="Arial" w:cs="Arial"/>
          <w:sz w:val="18"/>
        </w:rPr>
        <w:t xml:space="preserve">Fuente: </w:t>
      </w:r>
      <w:r w:rsidR="00F22196" w:rsidRPr="00404F04">
        <w:rPr>
          <w:rFonts w:ascii="Arial" w:eastAsiaTheme="minorEastAsia" w:hAnsi="Arial" w:cs="Arial"/>
          <w:sz w:val="18"/>
        </w:rPr>
        <w:t>Sistema SIREEX abril 2021</w:t>
      </w:r>
      <w:r w:rsidR="00F22196" w:rsidRPr="00C35A25">
        <w:rPr>
          <w:rFonts w:ascii="Arial" w:eastAsiaTheme="minorEastAsia" w:hAnsi="Arial" w:cs="Arial"/>
          <w:sz w:val="14"/>
        </w:rPr>
        <w:t>.</w:t>
      </w:r>
    </w:p>
    <w:p w14:paraId="7F1FEF7E" w14:textId="2A3F197D" w:rsidR="009C7158" w:rsidRPr="00342488" w:rsidRDefault="000E0459" w:rsidP="00342488">
      <w:pPr>
        <w:pStyle w:val="Prrafodelista"/>
        <w:numPr>
          <w:ilvl w:val="2"/>
          <w:numId w:val="34"/>
        </w:numPr>
        <w:spacing w:before="0" w:after="160" w:line="259" w:lineRule="auto"/>
        <w:jc w:val="both"/>
        <w:rPr>
          <w:rFonts w:ascii="Arial" w:eastAsia="Arial" w:hAnsi="Arial" w:cs="Arial"/>
          <w:b/>
          <w:bCs/>
          <w:sz w:val="22"/>
          <w:szCs w:val="22"/>
        </w:rPr>
      </w:pPr>
      <w:r w:rsidRPr="00342488">
        <w:rPr>
          <w:rFonts w:ascii="Arial" w:eastAsia="Arial" w:hAnsi="Arial" w:cs="Arial"/>
          <w:b/>
          <w:bCs/>
          <w:sz w:val="22"/>
          <w:szCs w:val="22"/>
        </w:rPr>
        <w:lastRenderedPageBreak/>
        <w:t>Información de Proyectos de Inversión</w:t>
      </w:r>
    </w:p>
    <w:p w14:paraId="0733B907" w14:textId="77777777" w:rsidR="009C7158" w:rsidRPr="000067E7" w:rsidRDefault="009C7158" w:rsidP="009C7158">
      <w:pPr>
        <w:pStyle w:val="Prrafodelista"/>
        <w:spacing w:before="0" w:after="160" w:line="259" w:lineRule="auto"/>
        <w:ind w:left="567"/>
        <w:jc w:val="both"/>
        <w:rPr>
          <w:rFonts w:ascii="Arial" w:eastAsia="Arial" w:hAnsi="Arial" w:cs="Arial"/>
          <w:b/>
          <w:bCs/>
          <w:sz w:val="22"/>
          <w:szCs w:val="22"/>
        </w:rPr>
      </w:pPr>
    </w:p>
    <w:p w14:paraId="664DE595" w14:textId="3D7CA9F1" w:rsidR="000E0459" w:rsidRDefault="00445513" w:rsidP="00342488">
      <w:pPr>
        <w:pStyle w:val="Prrafodelista"/>
        <w:numPr>
          <w:ilvl w:val="3"/>
          <w:numId w:val="34"/>
        </w:numPr>
        <w:spacing w:before="0" w:after="0" w:line="240" w:lineRule="auto"/>
        <w:jc w:val="both"/>
        <w:rPr>
          <w:rFonts w:ascii="Arial" w:eastAsia="Arial" w:hAnsi="Arial" w:cs="Arial"/>
          <w:b/>
          <w:sz w:val="22"/>
          <w:szCs w:val="22"/>
        </w:rPr>
      </w:pPr>
      <w:r w:rsidRPr="000067E7">
        <w:rPr>
          <w:rFonts w:ascii="Arial" w:eastAsia="Arial" w:hAnsi="Arial" w:cs="Arial"/>
          <w:b/>
          <w:sz w:val="22"/>
          <w:szCs w:val="22"/>
        </w:rPr>
        <w:t xml:space="preserve">Proyecto de construcción </w:t>
      </w:r>
      <w:r w:rsidR="00FE18B4" w:rsidRPr="000067E7">
        <w:rPr>
          <w:rFonts w:ascii="Arial" w:eastAsia="Arial" w:hAnsi="Arial" w:cs="Arial"/>
          <w:b/>
          <w:sz w:val="22"/>
          <w:szCs w:val="22"/>
        </w:rPr>
        <w:t xml:space="preserve">No. 01 </w:t>
      </w:r>
      <w:r w:rsidRPr="000067E7">
        <w:rPr>
          <w:rFonts w:ascii="Arial" w:eastAsia="Arial" w:hAnsi="Arial" w:cs="Arial"/>
          <w:b/>
          <w:sz w:val="22"/>
          <w:szCs w:val="22"/>
        </w:rPr>
        <w:t xml:space="preserve">Instituto Diversificado Rabinal Baja Verapaz </w:t>
      </w:r>
    </w:p>
    <w:p w14:paraId="556D6D21" w14:textId="77777777" w:rsidR="00F82D0A" w:rsidRPr="000067E7" w:rsidRDefault="00F82D0A" w:rsidP="00F82D0A">
      <w:pPr>
        <w:pStyle w:val="Prrafodelista"/>
        <w:spacing w:before="0" w:after="0" w:line="240" w:lineRule="auto"/>
        <w:ind w:left="1080"/>
        <w:jc w:val="both"/>
        <w:rPr>
          <w:rFonts w:ascii="Arial" w:eastAsia="Arial" w:hAnsi="Arial" w:cs="Arial"/>
          <w:b/>
          <w:sz w:val="22"/>
          <w:szCs w:val="22"/>
        </w:rPr>
      </w:pPr>
    </w:p>
    <w:p w14:paraId="62006952" w14:textId="77777777" w:rsidR="000E0459" w:rsidRPr="000067E7" w:rsidRDefault="000E0459"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Fotografías</w:t>
      </w:r>
    </w:p>
    <w:p w14:paraId="44D562EE" w14:textId="77777777" w:rsidR="001F7380" w:rsidRPr="000067E7" w:rsidRDefault="00222C9F" w:rsidP="001F7380">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60800" behindDoc="0" locked="0" layoutInCell="1" allowOverlap="1" wp14:anchorId="7A1B9D86" wp14:editId="10770888">
                <wp:simplePos x="0" y="0"/>
                <wp:positionH relativeFrom="margin">
                  <wp:posOffset>238760</wp:posOffset>
                </wp:positionH>
                <wp:positionV relativeFrom="paragraph">
                  <wp:posOffset>118110</wp:posOffset>
                </wp:positionV>
                <wp:extent cx="2155190" cy="259080"/>
                <wp:effectExtent l="0" t="0" r="0" b="0"/>
                <wp:wrapNone/>
                <wp:docPr id="1029" name="Cuadro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59080"/>
                        </a:xfrm>
                        <a:prstGeom prst="rect">
                          <a:avLst/>
                        </a:prstGeom>
                        <a:noFill/>
                      </wps:spPr>
                      <wps:txbx>
                        <w:txbxContent>
                          <w:p w14:paraId="5610C6A5"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Taller 1</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1B9D86" id="CuadroTexto 15" o:spid="_x0000_s1036" type="#_x0000_t202" style="position:absolute;left:0;text-align:left;margin-left:18.8pt;margin-top:9.3pt;width:169.7pt;height:20.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" filled="f" stroked="f">
                <v:textbox style="mso-fit-shape-to-text:t">
                  <w:txbxContent>
                    <w:p w14:paraId="5610C6A5"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Taller 1</w:t>
                      </w:r>
                    </w:p>
                  </w:txbxContent>
                </v:textbox>
                <w10:wrap anchorx="margin"/>
              </v:shape>
            </w:pict>
          </mc:Fallback>
        </mc:AlternateContent>
      </w:r>
    </w:p>
    <w:p w14:paraId="49410CC4" w14:textId="77777777" w:rsidR="001F7380" w:rsidRPr="000067E7" w:rsidRDefault="00222C9F" w:rsidP="001F7380">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61824" behindDoc="0" locked="0" layoutInCell="1" allowOverlap="1" wp14:anchorId="418EFDC8" wp14:editId="25AABA39">
                <wp:simplePos x="0" y="0"/>
                <wp:positionH relativeFrom="margin">
                  <wp:posOffset>2426335</wp:posOffset>
                </wp:positionH>
                <wp:positionV relativeFrom="paragraph">
                  <wp:posOffset>2540</wp:posOffset>
                </wp:positionV>
                <wp:extent cx="3378835" cy="259080"/>
                <wp:effectExtent l="0" t="0" r="0" b="0"/>
                <wp:wrapNone/>
                <wp:docPr id="1030" name="Cuadro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259080"/>
                        </a:xfrm>
                        <a:prstGeom prst="rect">
                          <a:avLst/>
                        </a:prstGeom>
                        <a:noFill/>
                      </wps:spPr>
                      <wps:txbx>
                        <w:txbxContent>
                          <w:p w14:paraId="3A8F6C3E"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Administrativo (Oficinas)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8EFDC8" id="CuadroTexto 12" o:spid="_x0000_s1037" type="#_x0000_t202" style="position:absolute;left:0;text-align:left;margin-left:191.05pt;margin-top:.2pt;width:266.05pt;height:20.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" filled="f" stroked="f">
                <v:textbox style="mso-fit-shape-to-text:t">
                  <w:txbxContent>
                    <w:p w14:paraId="3A8F6C3E"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Administrativo (Oficinas)</w:t>
                      </w:r>
                    </w:p>
                  </w:txbxContent>
                </v:textbox>
                <w10:wrap anchorx="margin"/>
              </v:shape>
            </w:pict>
          </mc:Fallback>
        </mc:AlternateContent>
      </w:r>
      <w:r w:rsidRPr="000067E7">
        <w:rPr>
          <w:rFonts w:ascii="Arial" w:hAnsi="Arial" w:cs="Arial"/>
          <w:noProof/>
          <w:sz w:val="22"/>
          <w:szCs w:val="22"/>
          <w:lang w:eastAsia="es-GT"/>
        </w:rPr>
        <w:drawing>
          <wp:anchor distT="0" distB="0" distL="114300" distR="114300" simplePos="0" relativeHeight="251655680" behindDoc="0" locked="0" layoutInCell="1" allowOverlap="1" wp14:anchorId="21B6EB02" wp14:editId="01627E74">
            <wp:simplePos x="0" y="0"/>
            <wp:positionH relativeFrom="margin">
              <wp:posOffset>2955290</wp:posOffset>
            </wp:positionH>
            <wp:positionV relativeFrom="paragraph">
              <wp:posOffset>325120</wp:posOffset>
            </wp:positionV>
            <wp:extent cx="2614930" cy="1508125"/>
            <wp:effectExtent l="0" t="0" r="0" b="0"/>
            <wp:wrapNone/>
            <wp:docPr id="30"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493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7E7">
        <w:rPr>
          <w:rFonts w:ascii="Arial" w:hAnsi="Arial" w:cs="Arial"/>
          <w:noProof/>
          <w:sz w:val="22"/>
          <w:szCs w:val="22"/>
          <w:lang w:eastAsia="es-GT"/>
        </w:rPr>
        <w:drawing>
          <wp:anchor distT="0" distB="0" distL="114300" distR="114300" simplePos="0" relativeHeight="251658752" behindDoc="0" locked="0" layoutInCell="1" allowOverlap="1" wp14:anchorId="3A99C9A2" wp14:editId="38D92D1C">
            <wp:simplePos x="0" y="0"/>
            <wp:positionH relativeFrom="margin">
              <wp:align>left</wp:align>
            </wp:positionH>
            <wp:positionV relativeFrom="paragraph">
              <wp:posOffset>285750</wp:posOffset>
            </wp:positionV>
            <wp:extent cx="2538730" cy="1531620"/>
            <wp:effectExtent l="0" t="0" r="0" b="0"/>
            <wp:wrapTopAndBottom/>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cstate="print">
                      <a:extLst>
                        <a:ext uri="{28A0092B-C50C-407E-A947-70E740481C1C}">
                          <a14:useLocalDpi xmlns:a14="http://schemas.microsoft.com/office/drawing/2010/main" val="0"/>
                        </a:ext>
                      </a:extLst>
                    </a:blip>
                    <a:srcRect l="12424" t="-433" r="10677" b="433"/>
                    <a:stretch>
                      <a:fillRect/>
                    </a:stretch>
                  </pic:blipFill>
                  <pic:spPr bwMode="auto">
                    <a:xfrm>
                      <a:off x="0" y="0"/>
                      <a:ext cx="253873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39FE8" w14:textId="77777777" w:rsidR="00445513" w:rsidRPr="000067E7" w:rsidRDefault="00445513" w:rsidP="00445513">
      <w:pPr>
        <w:pStyle w:val="Prrafodelista"/>
        <w:spacing w:before="0" w:after="0" w:line="240" w:lineRule="auto"/>
        <w:jc w:val="both"/>
        <w:rPr>
          <w:rFonts w:ascii="Arial" w:eastAsia="Arial" w:hAnsi="Arial" w:cs="Arial"/>
          <w:sz w:val="22"/>
          <w:szCs w:val="22"/>
          <w:u w:val="single"/>
        </w:rPr>
      </w:pPr>
    </w:p>
    <w:p w14:paraId="3D6A65EB" w14:textId="77777777" w:rsidR="00445513" w:rsidRPr="000067E7" w:rsidRDefault="00222C9F" w:rsidP="00445513">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63872" behindDoc="0" locked="0" layoutInCell="1" allowOverlap="1" wp14:anchorId="7EA467A1" wp14:editId="0428913D">
                <wp:simplePos x="0" y="0"/>
                <wp:positionH relativeFrom="column">
                  <wp:posOffset>3159760</wp:posOffset>
                </wp:positionH>
                <wp:positionV relativeFrom="paragraph">
                  <wp:posOffset>5715</wp:posOffset>
                </wp:positionV>
                <wp:extent cx="2154555" cy="259080"/>
                <wp:effectExtent l="0" t="0" r="0" b="0"/>
                <wp:wrapNone/>
                <wp:docPr id="1032" name="Cuadro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259080"/>
                        </a:xfrm>
                        <a:prstGeom prst="rect">
                          <a:avLst/>
                        </a:prstGeom>
                        <a:noFill/>
                      </wps:spPr>
                      <wps:txbx>
                        <w:txbxContent>
                          <w:p w14:paraId="2D3D1CCE"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Taller 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EA467A1" id="CuadroTexto 10" o:spid="_x0000_s1038" type="#_x0000_t202" style="position:absolute;left:0;text-align:left;margin-left:248.8pt;margin-top:.45pt;width:169.65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" filled="f" stroked="f">
                <v:textbox style="mso-fit-shape-to-text:t">
                  <w:txbxContent>
                    <w:p w14:paraId="2D3D1CCE"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Taller 2</w:t>
                      </w:r>
                    </w:p>
                  </w:txbxContent>
                </v:textbox>
              </v:shape>
            </w:pict>
          </mc:Fallback>
        </mc:AlternateContent>
      </w:r>
      <w:r w:rsidRPr="000067E7">
        <w:rPr>
          <w:rFonts w:ascii="Arial" w:hAnsi="Arial" w:cs="Arial"/>
          <w:noProof/>
          <w:sz w:val="22"/>
          <w:szCs w:val="22"/>
          <w:lang w:eastAsia="es-GT"/>
        </w:rPr>
        <mc:AlternateContent>
          <mc:Choice Requires="wps">
            <w:drawing>
              <wp:anchor distT="0" distB="0" distL="114300" distR="114300" simplePos="0" relativeHeight="251662848" behindDoc="0" locked="0" layoutInCell="1" allowOverlap="1" wp14:anchorId="23588D7B" wp14:editId="173863A1">
                <wp:simplePos x="0" y="0"/>
                <wp:positionH relativeFrom="margin">
                  <wp:posOffset>250190</wp:posOffset>
                </wp:positionH>
                <wp:positionV relativeFrom="paragraph">
                  <wp:posOffset>5080</wp:posOffset>
                </wp:positionV>
                <wp:extent cx="2155190" cy="259080"/>
                <wp:effectExtent l="0" t="0" r="0" b="0"/>
                <wp:wrapNone/>
                <wp:docPr id="1031" name="Cuadro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59080"/>
                        </a:xfrm>
                        <a:prstGeom prst="rect">
                          <a:avLst/>
                        </a:prstGeom>
                        <a:noFill/>
                      </wps:spPr>
                      <wps:txbx>
                        <w:txbxContent>
                          <w:p w14:paraId="78F20CB7"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Auditorio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588D7B" id="CuadroTexto 11" o:spid="_x0000_s1039" type="#_x0000_t202" style="position:absolute;left:0;text-align:left;margin-left:19.7pt;margin-top:.4pt;width:169.7pt;height:20.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" filled="f" stroked="f">
                <v:textbox style="mso-fit-shape-to-text:t">
                  <w:txbxContent>
                    <w:p w14:paraId="78F20CB7"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Auditorio</w:t>
                      </w:r>
                    </w:p>
                  </w:txbxContent>
                </v:textbox>
                <w10:wrap anchorx="margin"/>
              </v:shape>
            </w:pict>
          </mc:Fallback>
        </mc:AlternateContent>
      </w:r>
    </w:p>
    <w:p w14:paraId="35D4ABA8" w14:textId="77777777" w:rsidR="001F7380" w:rsidRPr="000067E7" w:rsidRDefault="00222C9F" w:rsidP="00445513">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w:drawing>
          <wp:anchor distT="0" distB="0" distL="114300" distR="114300" simplePos="0" relativeHeight="251657728" behindDoc="0" locked="0" layoutInCell="1" allowOverlap="1" wp14:anchorId="6952D6F3" wp14:editId="2A0D22B6">
            <wp:simplePos x="0" y="0"/>
            <wp:positionH relativeFrom="margin">
              <wp:align>right</wp:align>
            </wp:positionH>
            <wp:positionV relativeFrom="paragraph">
              <wp:posOffset>201930</wp:posOffset>
            </wp:positionV>
            <wp:extent cx="2655570" cy="1566545"/>
            <wp:effectExtent l="0" t="0" r="0" b="0"/>
            <wp:wrapTopAndBottom/>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7E7">
        <w:rPr>
          <w:rFonts w:ascii="Arial" w:hAnsi="Arial" w:cs="Arial"/>
          <w:noProof/>
          <w:sz w:val="22"/>
          <w:szCs w:val="22"/>
          <w:lang w:eastAsia="es-GT"/>
        </w:rPr>
        <w:drawing>
          <wp:anchor distT="0" distB="0" distL="114300" distR="114300" simplePos="0" relativeHeight="251656704" behindDoc="1" locked="0" layoutInCell="1" allowOverlap="1" wp14:anchorId="54F97250" wp14:editId="00A34ADF">
            <wp:simplePos x="0" y="0"/>
            <wp:positionH relativeFrom="margin">
              <wp:align>left</wp:align>
            </wp:positionH>
            <wp:positionV relativeFrom="paragraph">
              <wp:posOffset>201930</wp:posOffset>
            </wp:positionV>
            <wp:extent cx="2568575" cy="1566545"/>
            <wp:effectExtent l="0" t="0" r="3175" b="0"/>
            <wp:wrapNone/>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8575"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A2A37" w14:textId="77777777" w:rsidR="001F7380" w:rsidRPr="000067E7" w:rsidRDefault="001F7380" w:rsidP="00445513">
      <w:pPr>
        <w:pStyle w:val="Prrafodelista"/>
        <w:spacing w:before="0" w:after="0" w:line="240" w:lineRule="auto"/>
        <w:jc w:val="both"/>
        <w:rPr>
          <w:rFonts w:ascii="Arial" w:eastAsia="Arial" w:hAnsi="Arial" w:cs="Arial"/>
          <w:sz w:val="22"/>
          <w:szCs w:val="22"/>
          <w:u w:val="single"/>
        </w:rPr>
      </w:pPr>
    </w:p>
    <w:p w14:paraId="78C2662E" w14:textId="77777777" w:rsidR="00445513" w:rsidRPr="000067E7" w:rsidRDefault="00445513" w:rsidP="00071D16">
      <w:pPr>
        <w:spacing w:before="0" w:after="0" w:line="240" w:lineRule="auto"/>
        <w:jc w:val="both"/>
        <w:rPr>
          <w:rFonts w:ascii="Arial" w:eastAsia="Arial" w:hAnsi="Arial" w:cs="Arial"/>
          <w:sz w:val="22"/>
          <w:szCs w:val="22"/>
          <w:u w:val="single"/>
        </w:rPr>
      </w:pPr>
    </w:p>
    <w:p w14:paraId="54D6E99F" w14:textId="77777777" w:rsidR="001F7380" w:rsidRPr="000067E7" w:rsidRDefault="00222C9F" w:rsidP="00445513">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64896" behindDoc="0" locked="0" layoutInCell="1" allowOverlap="1" wp14:anchorId="137BFE64" wp14:editId="16DB10B5">
                <wp:simplePos x="0" y="0"/>
                <wp:positionH relativeFrom="column">
                  <wp:posOffset>958215</wp:posOffset>
                </wp:positionH>
                <wp:positionV relativeFrom="paragraph">
                  <wp:posOffset>4445</wp:posOffset>
                </wp:positionV>
                <wp:extent cx="3178810" cy="259080"/>
                <wp:effectExtent l="0" t="0" r="0" b="0"/>
                <wp:wrapNone/>
                <wp:docPr id="1033" name="Cuadro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259080"/>
                        </a:xfrm>
                        <a:prstGeom prst="rect">
                          <a:avLst/>
                        </a:prstGeom>
                        <a:noFill/>
                      </wps:spPr>
                      <wps:txbx>
                        <w:txbxContent>
                          <w:p w14:paraId="11E8DFD0"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de Aulas y Laboratorios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37BFE64" id="CuadroTexto 9" o:spid="_x0000_s1040" type="#_x0000_t202" style="position:absolute;left:0;text-align:left;margin-left:75.45pt;margin-top:.35pt;width:250.3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" filled="f" stroked="f">
                <v:textbox style="mso-fit-shape-to-text:t">
                  <w:txbxContent>
                    <w:p w14:paraId="11E8DFD0" w14:textId="77777777" w:rsidR="00B64EE4" w:rsidRDefault="00B64EE4" w:rsidP="009E5DEB">
                      <w:pPr>
                        <w:pStyle w:val="NormalWeb"/>
                        <w:spacing w:before="0" w:beforeAutospacing="0" w:after="0" w:afterAutospacing="0"/>
                        <w:jc w:val="center"/>
                        <w:rPr>
                          <w:sz w:val="24"/>
                          <w:szCs w:val="24"/>
                        </w:rPr>
                      </w:pPr>
                      <w:r w:rsidRPr="001164E2">
                        <w:rPr>
                          <w:rFonts w:ascii="Arial" w:hAnsi="Arial" w:cs="Arial"/>
                          <w:b/>
                          <w:bCs/>
                          <w:color w:val="000000"/>
                          <w:kern w:val="24"/>
                        </w:rPr>
                        <w:t>Módulo de Aulas y Laboratorios</w:t>
                      </w:r>
                    </w:p>
                  </w:txbxContent>
                </v:textbox>
              </v:shape>
            </w:pict>
          </mc:Fallback>
        </mc:AlternateContent>
      </w:r>
      <w:r w:rsidRPr="000067E7">
        <w:rPr>
          <w:rFonts w:ascii="Arial" w:hAnsi="Arial" w:cs="Arial"/>
          <w:noProof/>
          <w:sz w:val="22"/>
          <w:szCs w:val="22"/>
          <w:lang w:eastAsia="es-GT"/>
        </w:rPr>
        <w:drawing>
          <wp:anchor distT="0" distB="0" distL="114300" distR="114300" simplePos="0" relativeHeight="251659776" behindDoc="0" locked="0" layoutInCell="1" allowOverlap="1" wp14:anchorId="6D1CAE94" wp14:editId="00625C84">
            <wp:simplePos x="0" y="0"/>
            <wp:positionH relativeFrom="column">
              <wp:posOffset>1231900</wp:posOffset>
            </wp:positionH>
            <wp:positionV relativeFrom="paragraph">
              <wp:posOffset>238125</wp:posOffset>
            </wp:positionV>
            <wp:extent cx="2850515" cy="1636395"/>
            <wp:effectExtent l="0" t="0" r="6985" b="1905"/>
            <wp:wrapTopAndBottom/>
            <wp:docPr id="2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051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45AEA" w14:textId="2ED9F572" w:rsidR="001F7380" w:rsidRDefault="001F7380" w:rsidP="009E5DEB">
      <w:pPr>
        <w:spacing w:before="0" w:after="0" w:line="240" w:lineRule="auto"/>
        <w:jc w:val="both"/>
        <w:rPr>
          <w:rFonts w:ascii="Arial" w:eastAsia="Arial" w:hAnsi="Arial" w:cs="Arial"/>
          <w:sz w:val="22"/>
          <w:szCs w:val="22"/>
          <w:u w:val="single"/>
        </w:rPr>
      </w:pPr>
    </w:p>
    <w:p w14:paraId="7AA9DBF2" w14:textId="77777777" w:rsidR="004463F9" w:rsidRPr="000067E7" w:rsidRDefault="004463F9" w:rsidP="009E5DEB">
      <w:pPr>
        <w:spacing w:before="0" w:after="0" w:line="240" w:lineRule="auto"/>
        <w:jc w:val="both"/>
        <w:rPr>
          <w:rFonts w:ascii="Arial" w:eastAsia="Arial" w:hAnsi="Arial" w:cs="Arial"/>
          <w:sz w:val="22"/>
          <w:szCs w:val="22"/>
          <w:u w:val="single"/>
        </w:rPr>
      </w:pPr>
    </w:p>
    <w:p w14:paraId="6F30C42E" w14:textId="77777777" w:rsidR="00477358" w:rsidRPr="000067E7" w:rsidRDefault="000E0459"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lastRenderedPageBreak/>
        <w:t>Nombre del Proyecto</w:t>
      </w:r>
      <w:r w:rsidR="00477358" w:rsidRPr="000067E7">
        <w:rPr>
          <w:rFonts w:ascii="Arial" w:eastAsia="Arial" w:hAnsi="Arial" w:cs="Arial"/>
          <w:sz w:val="22"/>
          <w:szCs w:val="22"/>
          <w:u w:val="single"/>
        </w:rPr>
        <w:t xml:space="preserve">: </w:t>
      </w:r>
    </w:p>
    <w:p w14:paraId="3CE31E9C" w14:textId="77777777" w:rsidR="000E0459"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Construcción Instituto Diversificado Rabinal Baja Verapaz</w:t>
      </w:r>
    </w:p>
    <w:p w14:paraId="74446CEB" w14:textId="77777777" w:rsidR="0003370F" w:rsidRPr="000067E7" w:rsidRDefault="0003370F" w:rsidP="00477358">
      <w:pPr>
        <w:pStyle w:val="Prrafodelista"/>
        <w:spacing w:before="0" w:after="0" w:line="240" w:lineRule="auto"/>
        <w:jc w:val="both"/>
        <w:rPr>
          <w:rFonts w:ascii="Arial" w:eastAsia="Arial" w:hAnsi="Arial" w:cs="Arial"/>
          <w:sz w:val="22"/>
          <w:szCs w:val="22"/>
        </w:rPr>
      </w:pPr>
    </w:p>
    <w:p w14:paraId="701A10EC" w14:textId="77777777" w:rsidR="00477358" w:rsidRPr="000067E7" w:rsidRDefault="000E0459"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Número de Operación o de Publicación de Guatecompras</w:t>
      </w:r>
      <w:r w:rsidR="00477358" w:rsidRPr="000067E7">
        <w:rPr>
          <w:rFonts w:ascii="Arial" w:eastAsia="Arial" w:hAnsi="Arial" w:cs="Arial"/>
          <w:sz w:val="22"/>
          <w:szCs w:val="22"/>
          <w:u w:val="single"/>
        </w:rPr>
        <w:t xml:space="preserve">: </w:t>
      </w:r>
    </w:p>
    <w:p w14:paraId="33082E2A" w14:textId="77777777" w:rsidR="000E0459" w:rsidRDefault="00AF302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 xml:space="preserve">NOG: </w:t>
      </w:r>
      <w:r w:rsidR="00477358" w:rsidRPr="000067E7">
        <w:rPr>
          <w:rFonts w:ascii="Arial" w:eastAsia="Arial" w:hAnsi="Arial" w:cs="Arial"/>
          <w:sz w:val="22"/>
          <w:szCs w:val="22"/>
        </w:rPr>
        <w:t>9550321</w:t>
      </w:r>
    </w:p>
    <w:p w14:paraId="00136B56" w14:textId="77777777" w:rsidR="0003370F" w:rsidRPr="000067E7" w:rsidRDefault="0003370F" w:rsidP="00477358">
      <w:pPr>
        <w:pStyle w:val="Prrafodelista"/>
        <w:spacing w:before="0" w:after="0" w:line="240" w:lineRule="auto"/>
        <w:jc w:val="both"/>
        <w:rPr>
          <w:rFonts w:ascii="Arial" w:eastAsia="Arial" w:hAnsi="Arial" w:cs="Arial"/>
          <w:sz w:val="22"/>
          <w:szCs w:val="22"/>
        </w:rPr>
      </w:pPr>
    </w:p>
    <w:p w14:paraId="5BDFC19F" w14:textId="77777777" w:rsidR="000E0459" w:rsidRDefault="000E0459"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Indicación de los programas y metas estratégicas relacionadas</w:t>
      </w:r>
    </w:p>
    <w:p w14:paraId="6ABD6F39" w14:textId="77777777" w:rsidR="00F709E2" w:rsidRDefault="00F709E2" w:rsidP="00F709E2">
      <w:pPr>
        <w:pStyle w:val="Prrafodelista"/>
        <w:spacing w:before="0" w:after="0" w:line="240" w:lineRule="auto"/>
        <w:jc w:val="both"/>
        <w:rPr>
          <w:rFonts w:ascii="Arial" w:eastAsia="Arial" w:hAnsi="Arial" w:cs="Arial"/>
          <w:sz w:val="22"/>
          <w:szCs w:val="22"/>
        </w:rPr>
      </w:pPr>
      <w:r w:rsidRPr="00F709E2">
        <w:rPr>
          <w:rFonts w:ascii="Arial" w:eastAsia="Arial" w:hAnsi="Arial" w:cs="Arial"/>
          <w:sz w:val="22"/>
          <w:szCs w:val="22"/>
        </w:rPr>
        <w:t xml:space="preserve">Programa </w:t>
      </w:r>
      <w:r>
        <w:rPr>
          <w:rFonts w:ascii="Arial" w:eastAsia="Arial" w:hAnsi="Arial" w:cs="Arial"/>
          <w:sz w:val="22"/>
          <w:szCs w:val="22"/>
        </w:rPr>
        <w:t>P</w:t>
      </w:r>
      <w:r w:rsidRPr="00F709E2">
        <w:rPr>
          <w:rFonts w:ascii="Arial" w:eastAsia="Arial" w:hAnsi="Arial" w:cs="Arial"/>
          <w:sz w:val="22"/>
          <w:szCs w:val="22"/>
        </w:rPr>
        <w:t>resupuestario: Educación Escolar Diversificada </w:t>
      </w:r>
    </w:p>
    <w:p w14:paraId="0060CDA7" w14:textId="77777777" w:rsidR="00F709E2" w:rsidRPr="00F709E2" w:rsidRDefault="00F709E2" w:rsidP="00F709E2">
      <w:pPr>
        <w:pStyle w:val="Prrafodelista"/>
        <w:spacing w:before="0" w:after="0" w:line="240" w:lineRule="auto"/>
        <w:jc w:val="both"/>
        <w:rPr>
          <w:rFonts w:ascii="Arial" w:eastAsia="Arial" w:hAnsi="Arial" w:cs="Arial"/>
          <w:sz w:val="10"/>
          <w:szCs w:val="10"/>
        </w:rPr>
      </w:pPr>
    </w:p>
    <w:p w14:paraId="1CBE4162" w14:textId="77777777" w:rsidR="00F709E2" w:rsidRPr="00F709E2" w:rsidRDefault="00F709E2" w:rsidP="00F709E2">
      <w:pPr>
        <w:pStyle w:val="Prrafodelista"/>
        <w:spacing w:before="0" w:after="0" w:line="240" w:lineRule="auto"/>
        <w:jc w:val="both"/>
        <w:rPr>
          <w:rFonts w:ascii="Arial" w:eastAsia="Arial" w:hAnsi="Arial" w:cs="Arial"/>
          <w:sz w:val="22"/>
          <w:szCs w:val="22"/>
        </w:rPr>
      </w:pPr>
      <w:r w:rsidRPr="00F709E2">
        <w:rPr>
          <w:rFonts w:ascii="Arial" w:eastAsia="Arial" w:hAnsi="Arial" w:cs="Arial"/>
          <w:sz w:val="22"/>
          <w:szCs w:val="22"/>
        </w:rPr>
        <w:t>Meta Estratégica: Para el año 2023 se ha incrementado la tasa neta de cobertura en el nivel diversificado en 11 puntos porcentuales</w:t>
      </w:r>
    </w:p>
    <w:p w14:paraId="36242DC9" w14:textId="77777777" w:rsidR="0003370F" w:rsidRPr="000067E7" w:rsidRDefault="0003370F" w:rsidP="0003370F">
      <w:pPr>
        <w:pStyle w:val="Prrafodelista"/>
        <w:spacing w:before="0" w:after="0" w:line="240" w:lineRule="auto"/>
        <w:jc w:val="both"/>
        <w:rPr>
          <w:rFonts w:ascii="Arial" w:eastAsia="Arial" w:hAnsi="Arial" w:cs="Arial"/>
          <w:sz w:val="22"/>
          <w:szCs w:val="22"/>
          <w:u w:val="single"/>
        </w:rPr>
      </w:pPr>
    </w:p>
    <w:p w14:paraId="04096E61" w14:textId="203541A6" w:rsidR="0003370F" w:rsidRPr="0003370F" w:rsidRDefault="000E0459" w:rsidP="0003370F">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Presupuesto vigente y presupuesto ejecutado</w:t>
      </w:r>
    </w:p>
    <w:p w14:paraId="3C7B65AE" w14:textId="77777777" w:rsidR="00477358" w:rsidRPr="000067E7"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Vigente: Q.19.53</w:t>
      </w:r>
    </w:p>
    <w:p w14:paraId="64F88625" w14:textId="77777777" w:rsidR="00477358"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Ejecutado: Q.1.95</w:t>
      </w:r>
    </w:p>
    <w:p w14:paraId="24FD3F81" w14:textId="77777777" w:rsidR="0003370F" w:rsidRPr="000067E7" w:rsidRDefault="0003370F" w:rsidP="00477358">
      <w:pPr>
        <w:pStyle w:val="Prrafodelista"/>
        <w:spacing w:before="0" w:after="0" w:line="240" w:lineRule="auto"/>
        <w:jc w:val="both"/>
        <w:rPr>
          <w:rFonts w:ascii="Arial" w:eastAsia="Arial" w:hAnsi="Arial" w:cs="Arial"/>
          <w:sz w:val="22"/>
          <w:szCs w:val="22"/>
        </w:rPr>
      </w:pPr>
    </w:p>
    <w:p w14:paraId="2D3F33A7" w14:textId="77777777" w:rsidR="000E0459" w:rsidRPr="000067E7" w:rsidRDefault="000E0459"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Fuente de financiamiento</w:t>
      </w:r>
    </w:p>
    <w:p w14:paraId="6CAD4AF5" w14:textId="77777777" w:rsidR="00477358" w:rsidRPr="000067E7"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 xml:space="preserve">52 </w:t>
      </w:r>
      <w:proofErr w:type="gramStart"/>
      <w:r w:rsidRPr="000067E7">
        <w:rPr>
          <w:rFonts w:ascii="Arial" w:eastAsia="Arial" w:hAnsi="Arial" w:cs="Arial"/>
          <w:sz w:val="22"/>
          <w:szCs w:val="22"/>
        </w:rPr>
        <w:t>Préstamos</w:t>
      </w:r>
      <w:proofErr w:type="gramEnd"/>
      <w:r w:rsidRPr="000067E7">
        <w:rPr>
          <w:rFonts w:ascii="Arial" w:eastAsia="Arial" w:hAnsi="Arial" w:cs="Arial"/>
          <w:sz w:val="22"/>
          <w:szCs w:val="22"/>
        </w:rPr>
        <w:t xml:space="preserve"> Externos</w:t>
      </w:r>
    </w:p>
    <w:p w14:paraId="4F21892C" w14:textId="77777777" w:rsidR="00477358" w:rsidRPr="000067E7"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 xml:space="preserve">0505 </w:t>
      </w:r>
      <w:proofErr w:type="gramStart"/>
      <w:r w:rsidRPr="000067E7">
        <w:rPr>
          <w:rFonts w:ascii="Arial" w:eastAsia="Arial" w:hAnsi="Arial" w:cs="Arial"/>
          <w:sz w:val="22"/>
          <w:szCs w:val="22"/>
        </w:rPr>
        <w:t>Organismo</w:t>
      </w:r>
      <w:proofErr w:type="gramEnd"/>
    </w:p>
    <w:p w14:paraId="549833AD" w14:textId="77777777" w:rsidR="00477358"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 xml:space="preserve">0013 </w:t>
      </w:r>
      <w:proofErr w:type="gramStart"/>
      <w:r w:rsidRPr="000067E7">
        <w:rPr>
          <w:rFonts w:ascii="Arial" w:eastAsia="Arial" w:hAnsi="Arial" w:cs="Arial"/>
          <w:sz w:val="22"/>
          <w:szCs w:val="22"/>
        </w:rPr>
        <w:t>Correlativo</w:t>
      </w:r>
      <w:proofErr w:type="gramEnd"/>
    </w:p>
    <w:p w14:paraId="2279F648" w14:textId="77777777" w:rsidR="0003370F" w:rsidRPr="000067E7" w:rsidRDefault="0003370F" w:rsidP="00477358">
      <w:pPr>
        <w:pStyle w:val="Prrafodelista"/>
        <w:spacing w:before="0" w:after="0" w:line="240" w:lineRule="auto"/>
        <w:jc w:val="both"/>
        <w:rPr>
          <w:rFonts w:ascii="Arial" w:eastAsia="Arial" w:hAnsi="Arial" w:cs="Arial"/>
          <w:sz w:val="22"/>
          <w:szCs w:val="22"/>
          <w:u w:val="single"/>
        </w:rPr>
      </w:pPr>
    </w:p>
    <w:p w14:paraId="6E0353C1" w14:textId="4D73F32A" w:rsidR="000E0459" w:rsidRPr="000067E7" w:rsidRDefault="0003370F" w:rsidP="000E0459">
      <w:pPr>
        <w:pStyle w:val="Prrafodelista"/>
        <w:numPr>
          <w:ilvl w:val="0"/>
          <w:numId w:val="19"/>
        </w:numPr>
        <w:spacing w:before="0" w:after="0" w:line="240" w:lineRule="auto"/>
        <w:jc w:val="both"/>
        <w:rPr>
          <w:rFonts w:ascii="Arial" w:eastAsia="Arial" w:hAnsi="Arial" w:cs="Arial"/>
          <w:sz w:val="22"/>
          <w:szCs w:val="22"/>
          <w:u w:val="single"/>
        </w:rPr>
      </w:pPr>
      <w:r>
        <w:rPr>
          <w:rFonts w:ascii="Arial" w:eastAsia="Arial" w:hAnsi="Arial" w:cs="Arial"/>
          <w:sz w:val="22"/>
          <w:szCs w:val="22"/>
          <w:u w:val="single"/>
        </w:rPr>
        <w:t>Porcentaje</w:t>
      </w:r>
      <w:r w:rsidR="000E0459" w:rsidRPr="000067E7">
        <w:rPr>
          <w:rFonts w:ascii="Arial" w:eastAsia="Arial" w:hAnsi="Arial" w:cs="Arial"/>
          <w:sz w:val="22"/>
          <w:szCs w:val="22"/>
          <w:u w:val="single"/>
        </w:rPr>
        <w:t xml:space="preserve"> de avance físico del proyecto</w:t>
      </w:r>
    </w:p>
    <w:p w14:paraId="10B10023" w14:textId="77777777" w:rsidR="00477358" w:rsidRPr="0003370F" w:rsidRDefault="00477358" w:rsidP="00477358">
      <w:pPr>
        <w:pStyle w:val="Prrafodelista"/>
        <w:spacing w:before="0" w:after="0" w:line="240" w:lineRule="auto"/>
        <w:jc w:val="both"/>
        <w:rPr>
          <w:rFonts w:ascii="Arial" w:eastAsia="Arial" w:hAnsi="Arial" w:cs="Arial"/>
          <w:sz w:val="22"/>
          <w:szCs w:val="22"/>
        </w:rPr>
      </w:pPr>
      <w:r w:rsidRPr="0003370F">
        <w:rPr>
          <w:rFonts w:ascii="Arial" w:eastAsia="Arial" w:hAnsi="Arial" w:cs="Arial"/>
          <w:sz w:val="22"/>
          <w:szCs w:val="22"/>
        </w:rPr>
        <w:t>12.0</w:t>
      </w:r>
      <w:r w:rsidR="00802B0E" w:rsidRPr="0003370F">
        <w:rPr>
          <w:rFonts w:ascii="Arial" w:eastAsia="Arial" w:hAnsi="Arial" w:cs="Arial"/>
          <w:sz w:val="22"/>
          <w:szCs w:val="22"/>
        </w:rPr>
        <w:t>6</w:t>
      </w:r>
      <w:r w:rsidRPr="0003370F">
        <w:rPr>
          <w:rFonts w:ascii="Arial" w:eastAsia="Arial" w:hAnsi="Arial" w:cs="Arial"/>
          <w:sz w:val="22"/>
          <w:szCs w:val="22"/>
        </w:rPr>
        <w:t>%</w:t>
      </w:r>
    </w:p>
    <w:p w14:paraId="3BE9E765" w14:textId="77777777" w:rsidR="0003370F" w:rsidRPr="000067E7" w:rsidRDefault="0003370F" w:rsidP="00477358">
      <w:pPr>
        <w:pStyle w:val="Prrafodelista"/>
        <w:spacing w:before="0" w:after="0" w:line="240" w:lineRule="auto"/>
        <w:jc w:val="both"/>
        <w:rPr>
          <w:rFonts w:ascii="Arial" w:eastAsia="Arial" w:hAnsi="Arial" w:cs="Arial"/>
          <w:sz w:val="22"/>
          <w:szCs w:val="22"/>
          <w:u w:val="single"/>
        </w:rPr>
      </w:pPr>
    </w:p>
    <w:p w14:paraId="715EFD47" w14:textId="77777777" w:rsidR="000E0459" w:rsidRPr="000067E7" w:rsidRDefault="00BE1F93"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Población beneficiada</w:t>
      </w:r>
    </w:p>
    <w:p w14:paraId="64278055" w14:textId="77777777" w:rsidR="00477358"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630 estudiantes</w:t>
      </w:r>
    </w:p>
    <w:p w14:paraId="175EF339" w14:textId="77777777" w:rsidR="0003370F" w:rsidRPr="000067E7" w:rsidRDefault="0003370F" w:rsidP="00477358">
      <w:pPr>
        <w:pStyle w:val="Prrafodelista"/>
        <w:spacing w:before="0" w:after="0" w:line="240" w:lineRule="auto"/>
        <w:jc w:val="both"/>
        <w:rPr>
          <w:rFonts w:ascii="Arial" w:eastAsia="Arial" w:hAnsi="Arial" w:cs="Arial"/>
          <w:sz w:val="22"/>
          <w:szCs w:val="22"/>
        </w:rPr>
      </w:pPr>
    </w:p>
    <w:p w14:paraId="5A731A50" w14:textId="77777777" w:rsidR="00BE1F93" w:rsidRPr="000067E7" w:rsidRDefault="00BE1F93"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Ubicación geográfica</w:t>
      </w:r>
    </w:p>
    <w:p w14:paraId="0CC55C50" w14:textId="77777777" w:rsidR="00477358" w:rsidRDefault="00477358"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Rabinal, Baja Verapaz</w:t>
      </w:r>
    </w:p>
    <w:p w14:paraId="3A833C9F" w14:textId="77777777" w:rsidR="0003370F" w:rsidRPr="000067E7" w:rsidRDefault="0003370F" w:rsidP="00477358">
      <w:pPr>
        <w:pStyle w:val="Prrafodelista"/>
        <w:spacing w:before="0" w:after="0" w:line="240" w:lineRule="auto"/>
        <w:jc w:val="both"/>
        <w:rPr>
          <w:rFonts w:ascii="Arial" w:eastAsia="Arial" w:hAnsi="Arial" w:cs="Arial"/>
          <w:sz w:val="22"/>
          <w:szCs w:val="22"/>
        </w:rPr>
      </w:pPr>
    </w:p>
    <w:p w14:paraId="0A731619" w14:textId="77777777" w:rsidR="00BE1F93" w:rsidRPr="000067E7" w:rsidRDefault="00BE1F93" w:rsidP="000E0459">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Plazo de ejecución</w:t>
      </w:r>
    </w:p>
    <w:p w14:paraId="7C2376EC" w14:textId="77777777" w:rsidR="00445513" w:rsidRPr="000067E7" w:rsidRDefault="00445513"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446 días</w:t>
      </w:r>
    </w:p>
    <w:p w14:paraId="779644A0" w14:textId="77777777" w:rsidR="00477358" w:rsidRDefault="00802B0E" w:rsidP="00477358">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Finalización</w:t>
      </w:r>
      <w:r w:rsidR="00477358" w:rsidRPr="000067E7">
        <w:rPr>
          <w:rFonts w:ascii="Arial" w:eastAsia="Arial" w:hAnsi="Arial" w:cs="Arial"/>
          <w:sz w:val="22"/>
          <w:szCs w:val="22"/>
        </w:rPr>
        <w:t xml:space="preserve"> el 15 de agosto de 2021</w:t>
      </w:r>
    </w:p>
    <w:p w14:paraId="57B98391" w14:textId="77777777" w:rsidR="0003370F" w:rsidRDefault="0003370F" w:rsidP="00477358">
      <w:pPr>
        <w:pStyle w:val="Prrafodelista"/>
        <w:spacing w:before="0" w:after="0" w:line="240" w:lineRule="auto"/>
        <w:jc w:val="both"/>
        <w:rPr>
          <w:rFonts w:ascii="Arial" w:eastAsia="Arial" w:hAnsi="Arial" w:cs="Arial"/>
          <w:sz w:val="22"/>
          <w:szCs w:val="22"/>
        </w:rPr>
      </w:pPr>
    </w:p>
    <w:p w14:paraId="02F9296C" w14:textId="77777777" w:rsidR="0003370F" w:rsidRDefault="0003370F" w:rsidP="00477358">
      <w:pPr>
        <w:pStyle w:val="Prrafodelista"/>
        <w:spacing w:before="0" w:after="0" w:line="240" w:lineRule="auto"/>
        <w:jc w:val="both"/>
        <w:rPr>
          <w:rFonts w:ascii="Arial" w:eastAsia="Arial" w:hAnsi="Arial" w:cs="Arial"/>
          <w:sz w:val="22"/>
          <w:szCs w:val="22"/>
        </w:rPr>
      </w:pPr>
    </w:p>
    <w:p w14:paraId="2BB6BC3F" w14:textId="77777777" w:rsidR="0003370F" w:rsidRDefault="0003370F" w:rsidP="00477358">
      <w:pPr>
        <w:pStyle w:val="Prrafodelista"/>
        <w:spacing w:before="0" w:after="0" w:line="240" w:lineRule="auto"/>
        <w:jc w:val="both"/>
        <w:rPr>
          <w:rFonts w:ascii="Arial" w:eastAsia="Arial" w:hAnsi="Arial" w:cs="Arial"/>
          <w:sz w:val="22"/>
          <w:szCs w:val="22"/>
        </w:rPr>
      </w:pPr>
    </w:p>
    <w:p w14:paraId="1C609695" w14:textId="77777777" w:rsidR="0003370F" w:rsidRDefault="0003370F" w:rsidP="00477358">
      <w:pPr>
        <w:pStyle w:val="Prrafodelista"/>
        <w:spacing w:before="0" w:after="0" w:line="240" w:lineRule="auto"/>
        <w:jc w:val="both"/>
        <w:rPr>
          <w:rFonts w:ascii="Arial" w:eastAsia="Arial" w:hAnsi="Arial" w:cs="Arial"/>
          <w:sz w:val="22"/>
          <w:szCs w:val="22"/>
        </w:rPr>
      </w:pPr>
    </w:p>
    <w:p w14:paraId="407D8681" w14:textId="77777777" w:rsidR="0003370F" w:rsidRDefault="0003370F" w:rsidP="00477358">
      <w:pPr>
        <w:pStyle w:val="Prrafodelista"/>
        <w:spacing w:before="0" w:after="0" w:line="240" w:lineRule="auto"/>
        <w:jc w:val="both"/>
        <w:rPr>
          <w:rFonts w:ascii="Arial" w:eastAsia="Arial" w:hAnsi="Arial" w:cs="Arial"/>
          <w:sz w:val="22"/>
          <w:szCs w:val="22"/>
        </w:rPr>
      </w:pPr>
    </w:p>
    <w:p w14:paraId="2A9DDB6E" w14:textId="77777777" w:rsidR="0003370F" w:rsidRDefault="0003370F" w:rsidP="00477358">
      <w:pPr>
        <w:pStyle w:val="Prrafodelista"/>
        <w:spacing w:before="0" w:after="0" w:line="240" w:lineRule="auto"/>
        <w:jc w:val="both"/>
        <w:rPr>
          <w:rFonts w:ascii="Arial" w:eastAsia="Arial" w:hAnsi="Arial" w:cs="Arial"/>
          <w:sz w:val="22"/>
          <w:szCs w:val="22"/>
        </w:rPr>
      </w:pPr>
    </w:p>
    <w:p w14:paraId="04F7D944" w14:textId="77777777" w:rsidR="0003370F" w:rsidRDefault="0003370F" w:rsidP="00477358">
      <w:pPr>
        <w:pStyle w:val="Prrafodelista"/>
        <w:spacing w:before="0" w:after="0" w:line="240" w:lineRule="auto"/>
        <w:jc w:val="both"/>
        <w:rPr>
          <w:rFonts w:ascii="Arial" w:eastAsia="Arial" w:hAnsi="Arial" w:cs="Arial"/>
          <w:sz w:val="22"/>
          <w:szCs w:val="22"/>
        </w:rPr>
      </w:pPr>
    </w:p>
    <w:p w14:paraId="3356B210" w14:textId="77777777" w:rsidR="0003370F" w:rsidRDefault="0003370F" w:rsidP="00477358">
      <w:pPr>
        <w:pStyle w:val="Prrafodelista"/>
        <w:spacing w:before="0" w:after="0" w:line="240" w:lineRule="auto"/>
        <w:jc w:val="both"/>
        <w:rPr>
          <w:rFonts w:ascii="Arial" w:eastAsia="Arial" w:hAnsi="Arial" w:cs="Arial"/>
          <w:sz w:val="22"/>
          <w:szCs w:val="22"/>
        </w:rPr>
      </w:pPr>
    </w:p>
    <w:p w14:paraId="1FF9D7AC" w14:textId="77777777" w:rsidR="0003370F" w:rsidRDefault="0003370F" w:rsidP="00477358">
      <w:pPr>
        <w:pStyle w:val="Prrafodelista"/>
        <w:spacing w:before="0" w:after="0" w:line="240" w:lineRule="auto"/>
        <w:jc w:val="both"/>
        <w:rPr>
          <w:rFonts w:ascii="Arial" w:eastAsia="Arial" w:hAnsi="Arial" w:cs="Arial"/>
          <w:sz w:val="22"/>
          <w:szCs w:val="22"/>
        </w:rPr>
      </w:pPr>
    </w:p>
    <w:p w14:paraId="4ED39C61" w14:textId="77777777" w:rsidR="0003370F" w:rsidRDefault="0003370F" w:rsidP="00477358">
      <w:pPr>
        <w:pStyle w:val="Prrafodelista"/>
        <w:spacing w:before="0" w:after="0" w:line="240" w:lineRule="auto"/>
        <w:jc w:val="both"/>
        <w:rPr>
          <w:rFonts w:ascii="Arial" w:eastAsia="Arial" w:hAnsi="Arial" w:cs="Arial"/>
          <w:sz w:val="22"/>
          <w:szCs w:val="22"/>
        </w:rPr>
      </w:pPr>
    </w:p>
    <w:p w14:paraId="3E57F286" w14:textId="77777777" w:rsidR="00342488" w:rsidRDefault="00342488" w:rsidP="00477358">
      <w:pPr>
        <w:pStyle w:val="Prrafodelista"/>
        <w:spacing w:before="0" w:after="0" w:line="240" w:lineRule="auto"/>
        <w:jc w:val="both"/>
        <w:rPr>
          <w:rFonts w:ascii="Arial" w:eastAsia="Arial" w:hAnsi="Arial" w:cs="Arial"/>
          <w:sz w:val="22"/>
          <w:szCs w:val="22"/>
        </w:rPr>
      </w:pPr>
    </w:p>
    <w:p w14:paraId="2723063D" w14:textId="77777777" w:rsidR="0003370F" w:rsidRDefault="0003370F" w:rsidP="00477358">
      <w:pPr>
        <w:pStyle w:val="Prrafodelista"/>
        <w:spacing w:before="0" w:after="0" w:line="240" w:lineRule="auto"/>
        <w:jc w:val="both"/>
        <w:rPr>
          <w:rFonts w:ascii="Arial" w:eastAsia="Arial" w:hAnsi="Arial" w:cs="Arial"/>
          <w:sz w:val="22"/>
          <w:szCs w:val="22"/>
        </w:rPr>
      </w:pPr>
    </w:p>
    <w:p w14:paraId="73425863" w14:textId="77777777" w:rsidR="00342488" w:rsidRDefault="00342488" w:rsidP="00477358">
      <w:pPr>
        <w:pStyle w:val="Prrafodelista"/>
        <w:spacing w:before="0" w:after="0" w:line="240" w:lineRule="auto"/>
        <w:jc w:val="both"/>
        <w:rPr>
          <w:rFonts w:ascii="Arial" w:eastAsia="Arial" w:hAnsi="Arial" w:cs="Arial"/>
          <w:sz w:val="22"/>
          <w:szCs w:val="22"/>
        </w:rPr>
      </w:pPr>
    </w:p>
    <w:p w14:paraId="5AD3A8EE" w14:textId="77777777" w:rsidR="00D2577A" w:rsidRPr="000067E7" w:rsidRDefault="00D2577A" w:rsidP="000E0459">
      <w:pPr>
        <w:spacing w:before="0" w:after="0" w:line="240" w:lineRule="auto"/>
        <w:jc w:val="both"/>
        <w:rPr>
          <w:rFonts w:ascii="Arial" w:eastAsia="Arial" w:hAnsi="Arial" w:cs="Arial"/>
          <w:b/>
          <w:sz w:val="22"/>
          <w:szCs w:val="22"/>
        </w:rPr>
      </w:pPr>
    </w:p>
    <w:p w14:paraId="1C8D1E89" w14:textId="62E11E44" w:rsidR="00BE1F93" w:rsidRPr="00342488" w:rsidRDefault="00342488" w:rsidP="00342488">
      <w:pPr>
        <w:pStyle w:val="Prrafodelista"/>
        <w:spacing w:before="0" w:after="0" w:line="240" w:lineRule="auto"/>
        <w:ind w:left="0"/>
        <w:jc w:val="both"/>
        <w:rPr>
          <w:rFonts w:ascii="Arial" w:eastAsia="Arial" w:hAnsi="Arial" w:cs="Arial"/>
          <w:b/>
          <w:sz w:val="22"/>
          <w:szCs w:val="22"/>
        </w:rPr>
      </w:pPr>
      <w:r>
        <w:rPr>
          <w:rFonts w:ascii="Arial" w:eastAsia="Arial" w:hAnsi="Arial" w:cs="Arial"/>
          <w:b/>
          <w:sz w:val="22"/>
          <w:szCs w:val="22"/>
        </w:rPr>
        <w:t>2.</w:t>
      </w:r>
      <w:r w:rsidR="004463F9">
        <w:rPr>
          <w:rFonts w:ascii="Arial" w:eastAsia="Arial" w:hAnsi="Arial" w:cs="Arial"/>
          <w:b/>
          <w:sz w:val="22"/>
          <w:szCs w:val="22"/>
        </w:rPr>
        <w:t>1</w:t>
      </w:r>
      <w:r>
        <w:rPr>
          <w:rFonts w:ascii="Arial" w:eastAsia="Arial" w:hAnsi="Arial" w:cs="Arial"/>
          <w:b/>
          <w:sz w:val="22"/>
          <w:szCs w:val="22"/>
        </w:rPr>
        <w:t xml:space="preserve">.6.2 </w:t>
      </w:r>
      <w:r w:rsidR="00445513" w:rsidRPr="00342488">
        <w:rPr>
          <w:rFonts w:ascii="Arial" w:eastAsia="Arial" w:hAnsi="Arial" w:cs="Arial"/>
          <w:b/>
          <w:sz w:val="22"/>
          <w:szCs w:val="22"/>
        </w:rPr>
        <w:t xml:space="preserve">Proyecto de construcción </w:t>
      </w:r>
      <w:r w:rsidR="001F7380" w:rsidRPr="00342488">
        <w:rPr>
          <w:rFonts w:ascii="Arial" w:eastAsia="Arial" w:hAnsi="Arial" w:cs="Arial"/>
          <w:b/>
          <w:sz w:val="22"/>
          <w:szCs w:val="22"/>
        </w:rPr>
        <w:t xml:space="preserve">No. 02 </w:t>
      </w:r>
      <w:r w:rsidR="00445513" w:rsidRPr="00342488">
        <w:rPr>
          <w:rFonts w:ascii="Arial" w:eastAsia="Arial" w:hAnsi="Arial" w:cs="Arial"/>
          <w:b/>
          <w:sz w:val="22"/>
          <w:szCs w:val="22"/>
        </w:rPr>
        <w:t>Instituto Diversificado Chisec, Alta Verapaz</w:t>
      </w:r>
    </w:p>
    <w:p w14:paraId="4C58C38F" w14:textId="77777777" w:rsidR="0003370F" w:rsidRDefault="0003370F" w:rsidP="0003370F">
      <w:pPr>
        <w:spacing w:before="0" w:after="0" w:line="240" w:lineRule="auto"/>
        <w:jc w:val="both"/>
        <w:rPr>
          <w:rFonts w:ascii="Arial" w:eastAsia="Arial" w:hAnsi="Arial" w:cs="Arial"/>
          <w:b/>
          <w:sz w:val="22"/>
          <w:szCs w:val="22"/>
        </w:rPr>
      </w:pPr>
    </w:p>
    <w:p w14:paraId="368041E1" w14:textId="77777777" w:rsidR="0003370F" w:rsidRPr="0003370F" w:rsidRDefault="0003370F" w:rsidP="0003370F">
      <w:pPr>
        <w:spacing w:before="0" w:after="0" w:line="240" w:lineRule="auto"/>
        <w:jc w:val="both"/>
        <w:rPr>
          <w:rFonts w:ascii="Arial" w:eastAsia="Arial" w:hAnsi="Arial" w:cs="Arial"/>
          <w:b/>
          <w:sz w:val="22"/>
          <w:szCs w:val="22"/>
        </w:rPr>
      </w:pPr>
    </w:p>
    <w:p w14:paraId="6CD92AE9"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Fotografías</w:t>
      </w:r>
    </w:p>
    <w:p w14:paraId="62500EE0" w14:textId="77777777" w:rsidR="00FE18B4" w:rsidRPr="000067E7" w:rsidRDefault="00222C9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72064" behindDoc="0" locked="0" layoutInCell="1" allowOverlap="1" wp14:anchorId="5883EFAB" wp14:editId="588E6A68">
                <wp:simplePos x="0" y="0"/>
                <wp:positionH relativeFrom="column">
                  <wp:posOffset>2496185</wp:posOffset>
                </wp:positionH>
                <wp:positionV relativeFrom="paragraph">
                  <wp:posOffset>112395</wp:posOffset>
                </wp:positionV>
                <wp:extent cx="3378835" cy="259080"/>
                <wp:effectExtent l="0" t="0" r="0" b="0"/>
                <wp:wrapNone/>
                <wp:docPr id="1035" name="Cuadro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8835" cy="259080"/>
                        </a:xfrm>
                        <a:prstGeom prst="rect">
                          <a:avLst/>
                        </a:prstGeom>
                        <a:noFill/>
                      </wps:spPr>
                      <wps:txbx>
                        <w:txbxContent>
                          <w:p w14:paraId="5B4A6307"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de Aulas u Laboratorios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883EFAB" id="CuadroTexto 14" o:spid="_x0000_s1041" type="#_x0000_t202" style="position:absolute;left:0;text-align:left;margin-left:196.55pt;margin-top:8.85pt;width:266.05pt;height: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" filled="f" stroked="f">
                <v:textbox style="mso-fit-shape-to-text:t">
                  <w:txbxContent>
                    <w:p w14:paraId="5B4A6307"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de Aulas u Laboratorios</w:t>
                      </w:r>
                    </w:p>
                  </w:txbxContent>
                </v:textbox>
              </v:shape>
            </w:pict>
          </mc:Fallback>
        </mc:AlternateContent>
      </w:r>
      <w:r w:rsidRPr="000067E7">
        <w:rPr>
          <w:rFonts w:ascii="Arial" w:hAnsi="Arial" w:cs="Arial"/>
          <w:noProof/>
          <w:sz w:val="22"/>
          <w:szCs w:val="22"/>
          <w:lang w:eastAsia="es-GT"/>
        </w:rPr>
        <mc:AlternateContent>
          <mc:Choice Requires="wps">
            <w:drawing>
              <wp:anchor distT="0" distB="0" distL="114300" distR="114300" simplePos="0" relativeHeight="251671040" behindDoc="0" locked="0" layoutInCell="1" allowOverlap="1" wp14:anchorId="6A950699" wp14:editId="722B0E38">
                <wp:simplePos x="0" y="0"/>
                <wp:positionH relativeFrom="margin">
                  <wp:align>left</wp:align>
                </wp:positionH>
                <wp:positionV relativeFrom="paragraph">
                  <wp:posOffset>88900</wp:posOffset>
                </wp:positionV>
                <wp:extent cx="2877185" cy="504825"/>
                <wp:effectExtent l="0" t="0" r="0" b="0"/>
                <wp:wrapNone/>
                <wp:docPr id="1034" name="Cuadro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7185" cy="504825"/>
                        </a:xfrm>
                        <a:prstGeom prst="rect">
                          <a:avLst/>
                        </a:prstGeom>
                        <a:noFill/>
                      </wps:spPr>
                      <wps:txbx>
                        <w:txbxContent>
                          <w:p w14:paraId="757182C5" w14:textId="77777777" w:rsidR="00B64EE4" w:rsidRDefault="00B64EE4" w:rsidP="00AF3028">
                            <w:pPr>
                              <w:pStyle w:val="NormalWeb"/>
                              <w:spacing w:before="0" w:beforeAutospacing="0" w:after="160" w:afterAutospacing="0" w:line="256" w:lineRule="auto"/>
                              <w:jc w:val="center"/>
                              <w:rPr>
                                <w:sz w:val="24"/>
                                <w:szCs w:val="24"/>
                              </w:rPr>
                            </w:pPr>
                            <w:r w:rsidRPr="001164E2">
                              <w:rPr>
                                <w:rFonts w:ascii="Arial" w:hAnsi="Arial" w:cs="Arial"/>
                                <w:b/>
                                <w:bCs/>
                                <w:color w:val="000000"/>
                                <w:kern w:val="24"/>
                              </w:rPr>
                              <w:t>Módulos Taller 1, Taller 2 y Taller Gastronómico</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A950699" id="_x0000_s1042" type="#_x0000_t202" style="position:absolute;left:0;text-align:left;margin-left:0;margin-top:7pt;width:226.55pt;height:39.75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" filled="f" stroked="f">
                <v:textbox style="mso-fit-shape-to-text:t">
                  <w:txbxContent>
                    <w:p w14:paraId="757182C5" w14:textId="77777777" w:rsidR="00B64EE4" w:rsidRDefault="00B64EE4" w:rsidP="00AF3028">
                      <w:pPr>
                        <w:pStyle w:val="NormalWeb"/>
                        <w:spacing w:before="0" w:beforeAutospacing="0" w:after="160" w:afterAutospacing="0" w:line="256" w:lineRule="auto"/>
                        <w:jc w:val="center"/>
                        <w:rPr>
                          <w:sz w:val="24"/>
                          <w:szCs w:val="24"/>
                        </w:rPr>
                      </w:pPr>
                      <w:r w:rsidRPr="001164E2">
                        <w:rPr>
                          <w:rFonts w:ascii="Arial" w:hAnsi="Arial" w:cs="Arial"/>
                          <w:b/>
                          <w:bCs/>
                          <w:color w:val="000000"/>
                          <w:kern w:val="24"/>
                        </w:rPr>
                        <w:t>Módulos Taller 1, Taller 2 y Taller Gastronómico</w:t>
                      </w:r>
                    </w:p>
                  </w:txbxContent>
                </v:textbox>
                <w10:wrap anchorx="margin"/>
              </v:shape>
            </w:pict>
          </mc:Fallback>
        </mc:AlternateContent>
      </w:r>
    </w:p>
    <w:p w14:paraId="3457864F" w14:textId="77777777" w:rsidR="009E5DEB" w:rsidRPr="000067E7" w:rsidRDefault="009E5DEB" w:rsidP="00FE18B4">
      <w:pPr>
        <w:pStyle w:val="Prrafodelista"/>
        <w:spacing w:before="0" w:after="0" w:line="240" w:lineRule="auto"/>
        <w:jc w:val="both"/>
        <w:rPr>
          <w:rFonts w:ascii="Arial" w:eastAsia="Arial" w:hAnsi="Arial" w:cs="Arial"/>
          <w:sz w:val="22"/>
          <w:szCs w:val="22"/>
          <w:u w:val="single"/>
        </w:rPr>
      </w:pPr>
    </w:p>
    <w:p w14:paraId="1CC863DC" w14:textId="77777777" w:rsidR="00FE18B4" w:rsidRPr="000067E7" w:rsidRDefault="00222C9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w:drawing>
          <wp:anchor distT="0" distB="0" distL="114300" distR="114300" simplePos="0" relativeHeight="251666944" behindDoc="0" locked="0" layoutInCell="1" allowOverlap="1" wp14:anchorId="78CD7719" wp14:editId="7D5EE48D">
            <wp:simplePos x="0" y="0"/>
            <wp:positionH relativeFrom="margin">
              <wp:align>right</wp:align>
            </wp:positionH>
            <wp:positionV relativeFrom="paragraph">
              <wp:posOffset>236855</wp:posOffset>
            </wp:positionV>
            <wp:extent cx="2641600" cy="1636395"/>
            <wp:effectExtent l="0" t="0" r="6350" b="1905"/>
            <wp:wrapTopAndBottom/>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160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7E7">
        <w:rPr>
          <w:rFonts w:ascii="Arial" w:hAnsi="Arial" w:cs="Arial"/>
          <w:noProof/>
          <w:sz w:val="22"/>
          <w:szCs w:val="22"/>
          <w:lang w:eastAsia="es-GT"/>
        </w:rPr>
        <w:drawing>
          <wp:anchor distT="0" distB="0" distL="114300" distR="114300" simplePos="0" relativeHeight="251665920" behindDoc="0" locked="0" layoutInCell="1" allowOverlap="1" wp14:anchorId="3C72F9C5" wp14:editId="21E4E0D8">
            <wp:simplePos x="0" y="0"/>
            <wp:positionH relativeFrom="margin">
              <wp:align>left</wp:align>
            </wp:positionH>
            <wp:positionV relativeFrom="paragraph">
              <wp:posOffset>213995</wp:posOffset>
            </wp:positionV>
            <wp:extent cx="2597150" cy="1653540"/>
            <wp:effectExtent l="0" t="0" r="0" b="3810"/>
            <wp:wrapTopAndBottom/>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7150" cy="165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C2B34" w14:textId="77777777" w:rsidR="0003370F" w:rsidRDefault="0003370F" w:rsidP="00FE18B4">
      <w:pPr>
        <w:pStyle w:val="Prrafodelista"/>
        <w:spacing w:before="0" w:after="0" w:line="240" w:lineRule="auto"/>
        <w:jc w:val="both"/>
        <w:rPr>
          <w:rFonts w:ascii="Arial" w:eastAsia="Arial" w:hAnsi="Arial" w:cs="Arial"/>
          <w:sz w:val="22"/>
          <w:szCs w:val="22"/>
          <w:u w:val="single"/>
        </w:rPr>
      </w:pPr>
    </w:p>
    <w:p w14:paraId="5DC25B41" w14:textId="322E58C6" w:rsidR="0003370F" w:rsidRDefault="0003370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75136" behindDoc="0" locked="0" layoutInCell="1" allowOverlap="1" wp14:anchorId="736BBA8A" wp14:editId="18117989">
                <wp:simplePos x="0" y="0"/>
                <wp:positionH relativeFrom="column">
                  <wp:posOffset>1219835</wp:posOffset>
                </wp:positionH>
                <wp:positionV relativeFrom="paragraph">
                  <wp:posOffset>78740</wp:posOffset>
                </wp:positionV>
                <wp:extent cx="3178810" cy="259080"/>
                <wp:effectExtent l="0" t="0" r="0" b="0"/>
                <wp:wrapNone/>
                <wp:docPr id="1038" name="Cuadro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8810" cy="259080"/>
                        </a:xfrm>
                        <a:prstGeom prst="rect">
                          <a:avLst/>
                        </a:prstGeom>
                        <a:noFill/>
                      </wps:spPr>
                      <wps:txbx>
                        <w:txbxContent>
                          <w:p w14:paraId="5FAA995A"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Administrativo Comunitario</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36BBA8A" id="_x0000_s1043" type="#_x0000_t202" style="position:absolute;left:0;text-align:left;margin-left:96.05pt;margin-top:6.2pt;width:250.3pt;height:20.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" filled="f" stroked="f">
                <v:textbox style="mso-fit-shape-to-text:t">
                  <w:txbxContent>
                    <w:p w14:paraId="5FAA995A"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 xml:space="preserve"> Módulo Administrativo Comunitario</w:t>
                      </w:r>
                    </w:p>
                  </w:txbxContent>
                </v:textbox>
              </v:shape>
            </w:pict>
          </mc:Fallback>
        </mc:AlternateContent>
      </w:r>
    </w:p>
    <w:p w14:paraId="0433C613" w14:textId="431E277A" w:rsidR="0003370F" w:rsidRDefault="0003370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w:drawing>
          <wp:anchor distT="0" distB="0" distL="114300" distR="114300" simplePos="0" relativeHeight="251670016" behindDoc="0" locked="0" layoutInCell="1" allowOverlap="1" wp14:anchorId="63D77793" wp14:editId="22E5EF92">
            <wp:simplePos x="0" y="0"/>
            <wp:positionH relativeFrom="margin">
              <wp:posOffset>1325245</wp:posOffset>
            </wp:positionH>
            <wp:positionV relativeFrom="paragraph">
              <wp:posOffset>177800</wp:posOffset>
            </wp:positionV>
            <wp:extent cx="2888615" cy="1694815"/>
            <wp:effectExtent l="0" t="0" r="6985" b="635"/>
            <wp:wrapTopAndBottom/>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8615"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BBC9F" w14:textId="25A57471" w:rsidR="00FE18B4" w:rsidRPr="000067E7" w:rsidRDefault="0003370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w:drawing>
          <wp:anchor distT="0" distB="0" distL="114300" distR="114300" simplePos="0" relativeHeight="251667968" behindDoc="0" locked="0" layoutInCell="1" allowOverlap="1" wp14:anchorId="476BD32D" wp14:editId="2176616D">
            <wp:simplePos x="0" y="0"/>
            <wp:positionH relativeFrom="margin">
              <wp:posOffset>-66675</wp:posOffset>
            </wp:positionH>
            <wp:positionV relativeFrom="paragraph">
              <wp:posOffset>2203450</wp:posOffset>
            </wp:positionV>
            <wp:extent cx="2597150" cy="1688465"/>
            <wp:effectExtent l="0" t="0" r="0" b="6985"/>
            <wp:wrapTopAndBottom/>
            <wp:docPr id="16" name="Marcador de contenido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Marcador de contenido 4"/>
                    <pic:cNvPicPr>
                      <a:picLocks noGrp="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7150"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57A44" w14:textId="5770E7B8" w:rsidR="001F7380" w:rsidRPr="000067E7" w:rsidRDefault="0003370F" w:rsidP="00FE18B4">
      <w:pPr>
        <w:pStyle w:val="Prrafodelista"/>
        <w:spacing w:before="0" w:after="0" w:line="240" w:lineRule="auto"/>
        <w:jc w:val="both"/>
        <w:rPr>
          <w:rFonts w:ascii="Arial" w:eastAsia="Arial" w:hAnsi="Arial" w:cs="Arial"/>
          <w:sz w:val="22"/>
          <w:szCs w:val="22"/>
          <w:u w:val="single"/>
        </w:rPr>
      </w:pPr>
      <w:r w:rsidRPr="000067E7">
        <w:rPr>
          <w:rFonts w:ascii="Arial" w:hAnsi="Arial" w:cs="Arial"/>
          <w:noProof/>
          <w:sz w:val="22"/>
          <w:szCs w:val="22"/>
          <w:lang w:eastAsia="es-GT"/>
        </w:rPr>
        <mc:AlternateContent>
          <mc:Choice Requires="wps">
            <w:drawing>
              <wp:anchor distT="0" distB="0" distL="114300" distR="114300" simplePos="0" relativeHeight="251674112" behindDoc="0" locked="0" layoutInCell="1" allowOverlap="1" wp14:anchorId="649295FC" wp14:editId="67FB8D2F">
                <wp:simplePos x="0" y="0"/>
                <wp:positionH relativeFrom="column">
                  <wp:posOffset>2809240</wp:posOffset>
                </wp:positionH>
                <wp:positionV relativeFrom="paragraph">
                  <wp:posOffset>68580</wp:posOffset>
                </wp:positionV>
                <wp:extent cx="3557270" cy="259080"/>
                <wp:effectExtent l="0" t="0" r="0" b="0"/>
                <wp:wrapNone/>
                <wp:docPr id="1037" name="Cuadro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270" cy="259080"/>
                        </a:xfrm>
                        <a:prstGeom prst="rect">
                          <a:avLst/>
                        </a:prstGeom>
                        <a:noFill/>
                      </wps:spPr>
                      <wps:txbx>
                        <w:txbxContent>
                          <w:p w14:paraId="490F4A59"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Módulo Taller Cocina y Gastronomía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649295FC" id="_x0000_s1044" type="#_x0000_t202" style="position:absolute;left:0;text-align:left;margin-left:221.2pt;margin-top:5.4pt;width:280.1pt;height:20.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" filled="f" stroked="f">
                <v:textbox style="mso-fit-shape-to-text:t">
                  <w:txbxContent>
                    <w:p w14:paraId="490F4A59"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Módulo Taller Cocina y Gastronomía</w:t>
                      </w:r>
                    </w:p>
                  </w:txbxContent>
                </v:textbox>
              </v:shape>
            </w:pict>
          </mc:Fallback>
        </mc:AlternateContent>
      </w:r>
      <w:r w:rsidRPr="000067E7">
        <w:rPr>
          <w:rFonts w:ascii="Arial" w:hAnsi="Arial" w:cs="Arial"/>
          <w:noProof/>
          <w:sz w:val="22"/>
          <w:szCs w:val="22"/>
          <w:lang w:eastAsia="es-GT"/>
        </w:rPr>
        <mc:AlternateContent>
          <mc:Choice Requires="wps">
            <w:drawing>
              <wp:anchor distT="0" distB="0" distL="114300" distR="114300" simplePos="0" relativeHeight="251673088" behindDoc="0" locked="0" layoutInCell="1" allowOverlap="1" wp14:anchorId="5ACAA34A" wp14:editId="46B6EBA6">
                <wp:simplePos x="0" y="0"/>
                <wp:positionH relativeFrom="column">
                  <wp:posOffset>139065</wp:posOffset>
                </wp:positionH>
                <wp:positionV relativeFrom="paragraph">
                  <wp:posOffset>76200</wp:posOffset>
                </wp:positionV>
                <wp:extent cx="2155190" cy="259080"/>
                <wp:effectExtent l="0" t="0" r="0" b="0"/>
                <wp:wrapNone/>
                <wp:docPr id="1036" name="Cuadro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5190" cy="259080"/>
                        </a:xfrm>
                        <a:prstGeom prst="rect">
                          <a:avLst/>
                        </a:prstGeom>
                        <a:noFill/>
                      </wps:spPr>
                      <wps:txbx>
                        <w:txbxContent>
                          <w:p w14:paraId="362B7332"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Módulo Taller 2</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ACAA34A" id="CuadroTexto 13" o:spid="_x0000_s1045" type="#_x0000_t202" style="position:absolute;left:0;text-align:left;margin-left:10.95pt;margin-top:6pt;width:169.7pt;height: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" filled="f" stroked="f">
                <v:textbox style="mso-fit-shape-to-text:t">
                  <w:txbxContent>
                    <w:p w14:paraId="362B7332" w14:textId="77777777" w:rsidR="00B64EE4" w:rsidRDefault="00B64EE4" w:rsidP="00AF3028">
                      <w:pPr>
                        <w:pStyle w:val="NormalWeb"/>
                        <w:spacing w:before="0" w:beforeAutospacing="0" w:after="0" w:afterAutospacing="0"/>
                        <w:jc w:val="center"/>
                        <w:rPr>
                          <w:sz w:val="24"/>
                          <w:szCs w:val="24"/>
                        </w:rPr>
                      </w:pPr>
                      <w:r w:rsidRPr="001164E2">
                        <w:rPr>
                          <w:rFonts w:ascii="Arial" w:hAnsi="Arial" w:cs="Arial"/>
                          <w:b/>
                          <w:bCs/>
                          <w:color w:val="000000"/>
                          <w:kern w:val="24"/>
                        </w:rPr>
                        <w:t>Módulo Taller 2</w:t>
                      </w:r>
                    </w:p>
                  </w:txbxContent>
                </v:textbox>
              </v:shape>
            </w:pict>
          </mc:Fallback>
        </mc:AlternateContent>
      </w:r>
    </w:p>
    <w:p w14:paraId="6D9064DC" w14:textId="4EDEF871" w:rsidR="00FE18B4" w:rsidRPr="000067E7" w:rsidRDefault="0003370F" w:rsidP="00D2577A">
      <w:pPr>
        <w:pStyle w:val="Prrafodelista"/>
        <w:spacing w:before="0" w:after="0" w:line="240" w:lineRule="auto"/>
        <w:jc w:val="both"/>
        <w:rPr>
          <w:rFonts w:ascii="Arial" w:eastAsia="Arial" w:hAnsi="Arial" w:cs="Arial"/>
          <w:sz w:val="22"/>
          <w:szCs w:val="22"/>
          <w:u w:val="single"/>
        </w:rPr>
      </w:pPr>
      <w:bookmarkStart w:id="0" w:name="_GoBack"/>
      <w:bookmarkEnd w:id="0"/>
      <w:r w:rsidRPr="000067E7">
        <w:rPr>
          <w:rFonts w:ascii="Arial" w:hAnsi="Arial" w:cs="Arial"/>
          <w:noProof/>
          <w:sz w:val="22"/>
          <w:szCs w:val="22"/>
          <w:lang w:eastAsia="es-GT"/>
        </w:rPr>
        <w:drawing>
          <wp:anchor distT="0" distB="0" distL="114300" distR="114300" simplePos="0" relativeHeight="251668992" behindDoc="0" locked="0" layoutInCell="1" allowOverlap="1" wp14:anchorId="03305BC2" wp14:editId="729EA41A">
            <wp:simplePos x="0" y="0"/>
            <wp:positionH relativeFrom="margin">
              <wp:posOffset>3202940</wp:posOffset>
            </wp:positionH>
            <wp:positionV relativeFrom="paragraph">
              <wp:posOffset>187325</wp:posOffset>
            </wp:positionV>
            <wp:extent cx="2670175" cy="1671320"/>
            <wp:effectExtent l="0" t="0" r="0" b="5080"/>
            <wp:wrapTopAndBottom/>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167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A2F47" w14:textId="77777777" w:rsidR="00FE18B4" w:rsidRPr="000067E7" w:rsidRDefault="00FE18B4" w:rsidP="00FE18B4">
      <w:pPr>
        <w:pStyle w:val="Prrafodelista"/>
        <w:spacing w:before="0" w:after="0" w:line="240" w:lineRule="auto"/>
        <w:jc w:val="both"/>
        <w:rPr>
          <w:rFonts w:ascii="Arial" w:eastAsia="Arial" w:hAnsi="Arial" w:cs="Arial"/>
          <w:sz w:val="22"/>
          <w:szCs w:val="22"/>
          <w:u w:val="single"/>
        </w:rPr>
      </w:pPr>
    </w:p>
    <w:p w14:paraId="05748B3E"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Nombre del Proyecto</w:t>
      </w:r>
    </w:p>
    <w:p w14:paraId="630E71D5" w14:textId="77777777" w:rsidR="00445513" w:rsidRDefault="00445513" w:rsidP="00445513">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Construcción Instituto Diversificado Chisec, Alta Verapaz</w:t>
      </w:r>
    </w:p>
    <w:p w14:paraId="386441F4" w14:textId="77777777" w:rsidR="0003370F" w:rsidRPr="000067E7" w:rsidRDefault="0003370F" w:rsidP="00445513">
      <w:pPr>
        <w:pStyle w:val="Prrafodelista"/>
        <w:spacing w:before="0" w:after="0" w:line="240" w:lineRule="auto"/>
        <w:jc w:val="both"/>
        <w:rPr>
          <w:rFonts w:ascii="Arial" w:eastAsia="Arial" w:hAnsi="Arial" w:cs="Arial"/>
          <w:sz w:val="22"/>
          <w:szCs w:val="22"/>
        </w:rPr>
      </w:pPr>
    </w:p>
    <w:p w14:paraId="3C31EDF1"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Número de Operación o de Publicación de Guatecompras</w:t>
      </w:r>
    </w:p>
    <w:p w14:paraId="6282102A" w14:textId="77777777" w:rsidR="00445513" w:rsidRDefault="00AF3028" w:rsidP="00445513">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 xml:space="preserve">NOG: </w:t>
      </w:r>
      <w:r w:rsidR="00445513" w:rsidRPr="000067E7">
        <w:rPr>
          <w:rFonts w:ascii="Arial" w:eastAsia="Arial" w:hAnsi="Arial" w:cs="Arial"/>
          <w:sz w:val="22"/>
          <w:szCs w:val="22"/>
        </w:rPr>
        <w:t>9550321</w:t>
      </w:r>
    </w:p>
    <w:p w14:paraId="79430D79" w14:textId="77777777" w:rsidR="0003370F" w:rsidRPr="000067E7" w:rsidRDefault="0003370F" w:rsidP="00445513">
      <w:pPr>
        <w:pStyle w:val="Prrafodelista"/>
        <w:spacing w:before="0" w:after="0" w:line="240" w:lineRule="auto"/>
        <w:jc w:val="both"/>
        <w:rPr>
          <w:rFonts w:ascii="Arial" w:eastAsia="Arial" w:hAnsi="Arial" w:cs="Arial"/>
          <w:sz w:val="22"/>
          <w:szCs w:val="22"/>
        </w:rPr>
      </w:pPr>
    </w:p>
    <w:p w14:paraId="32B2FE64" w14:textId="77777777" w:rsidR="00BE1F93"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Indicación de los programas y metas estratégicas relacionadas</w:t>
      </w:r>
    </w:p>
    <w:p w14:paraId="28B83674" w14:textId="65FAF31A" w:rsidR="00F709E2" w:rsidRDefault="00F709E2" w:rsidP="00F709E2">
      <w:pPr>
        <w:pStyle w:val="Prrafodelista"/>
        <w:spacing w:before="0" w:after="0" w:line="240" w:lineRule="auto"/>
        <w:jc w:val="both"/>
        <w:rPr>
          <w:rFonts w:ascii="Arial" w:eastAsia="Arial" w:hAnsi="Arial" w:cs="Arial"/>
          <w:sz w:val="22"/>
          <w:szCs w:val="22"/>
        </w:rPr>
      </w:pPr>
      <w:r w:rsidRPr="00F709E2">
        <w:rPr>
          <w:rFonts w:ascii="Arial" w:eastAsia="Arial" w:hAnsi="Arial" w:cs="Arial"/>
          <w:sz w:val="22"/>
          <w:szCs w:val="22"/>
        </w:rPr>
        <w:t xml:space="preserve">Programa </w:t>
      </w:r>
      <w:r>
        <w:rPr>
          <w:rFonts w:ascii="Arial" w:eastAsia="Arial" w:hAnsi="Arial" w:cs="Arial"/>
          <w:sz w:val="22"/>
          <w:szCs w:val="22"/>
        </w:rPr>
        <w:t>P</w:t>
      </w:r>
      <w:r w:rsidRPr="00F709E2">
        <w:rPr>
          <w:rFonts w:ascii="Arial" w:eastAsia="Arial" w:hAnsi="Arial" w:cs="Arial"/>
          <w:sz w:val="22"/>
          <w:szCs w:val="22"/>
        </w:rPr>
        <w:t>resupuestario: Educación Escolar Diversificada </w:t>
      </w:r>
    </w:p>
    <w:p w14:paraId="051B4FB1" w14:textId="77777777" w:rsidR="00F709E2" w:rsidRPr="00F709E2" w:rsidRDefault="00F709E2" w:rsidP="00F709E2">
      <w:pPr>
        <w:pStyle w:val="Prrafodelista"/>
        <w:spacing w:before="0" w:after="0" w:line="240" w:lineRule="auto"/>
        <w:jc w:val="both"/>
        <w:rPr>
          <w:rFonts w:ascii="Arial" w:eastAsia="Arial" w:hAnsi="Arial" w:cs="Arial"/>
          <w:sz w:val="10"/>
          <w:szCs w:val="10"/>
        </w:rPr>
      </w:pPr>
    </w:p>
    <w:p w14:paraId="3EE06187" w14:textId="3E0DD569" w:rsidR="00F709E2" w:rsidRPr="00F709E2" w:rsidRDefault="00F709E2" w:rsidP="00F709E2">
      <w:pPr>
        <w:pStyle w:val="Prrafodelista"/>
        <w:spacing w:before="0" w:after="0" w:line="240" w:lineRule="auto"/>
        <w:jc w:val="both"/>
        <w:rPr>
          <w:rFonts w:ascii="Arial" w:eastAsia="Arial" w:hAnsi="Arial" w:cs="Arial"/>
          <w:sz w:val="22"/>
          <w:szCs w:val="22"/>
        </w:rPr>
      </w:pPr>
      <w:r w:rsidRPr="00F709E2">
        <w:rPr>
          <w:rFonts w:ascii="Arial" w:eastAsia="Arial" w:hAnsi="Arial" w:cs="Arial"/>
          <w:sz w:val="22"/>
          <w:szCs w:val="22"/>
        </w:rPr>
        <w:t>Meta Estratégica: Para el año 2023 se ha incrementado la tasa neta de cobertura en el nivel diversificado en 11 puntos porcentuales</w:t>
      </w:r>
    </w:p>
    <w:p w14:paraId="1C68C103" w14:textId="77777777" w:rsidR="0003370F" w:rsidRPr="000067E7" w:rsidRDefault="0003370F" w:rsidP="0003370F">
      <w:pPr>
        <w:pStyle w:val="Prrafodelista"/>
        <w:spacing w:before="0" w:after="0" w:line="240" w:lineRule="auto"/>
        <w:jc w:val="both"/>
        <w:rPr>
          <w:rFonts w:ascii="Arial" w:eastAsia="Arial" w:hAnsi="Arial" w:cs="Arial"/>
          <w:sz w:val="22"/>
          <w:szCs w:val="22"/>
          <w:u w:val="single"/>
        </w:rPr>
      </w:pPr>
    </w:p>
    <w:p w14:paraId="17D601B8"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Presupuesto vigente y presupuesto ejecutado</w:t>
      </w:r>
    </w:p>
    <w:p w14:paraId="080CBCF3" w14:textId="77777777" w:rsidR="00FE18B4" w:rsidRPr="000067E7"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Vigente: Q.19.71</w:t>
      </w:r>
    </w:p>
    <w:p w14:paraId="6BB9663B" w14:textId="77777777" w:rsidR="00FE18B4"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Ejecutado: Q.0.00</w:t>
      </w:r>
    </w:p>
    <w:p w14:paraId="79C152D9" w14:textId="77777777" w:rsidR="0003370F" w:rsidRPr="000067E7" w:rsidRDefault="0003370F" w:rsidP="00FE18B4">
      <w:pPr>
        <w:pStyle w:val="Prrafodelista"/>
        <w:spacing w:before="0" w:after="0" w:line="240" w:lineRule="auto"/>
        <w:jc w:val="both"/>
        <w:rPr>
          <w:rFonts w:ascii="Arial" w:eastAsia="Arial" w:hAnsi="Arial" w:cs="Arial"/>
          <w:sz w:val="22"/>
          <w:szCs w:val="22"/>
        </w:rPr>
      </w:pPr>
    </w:p>
    <w:p w14:paraId="4293C8DD"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Fuente de financiamiento</w:t>
      </w:r>
    </w:p>
    <w:p w14:paraId="3A8DA1A0" w14:textId="77777777" w:rsidR="00FE18B4" w:rsidRPr="000067E7"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Fuente: 52 Préstamos Externos</w:t>
      </w:r>
    </w:p>
    <w:p w14:paraId="667E3AB5" w14:textId="77777777" w:rsidR="00FE18B4" w:rsidRPr="000067E7"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Organismo: 0505</w:t>
      </w:r>
    </w:p>
    <w:p w14:paraId="139F2BD1" w14:textId="77777777" w:rsidR="00FE18B4"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Correlativo: 0013</w:t>
      </w:r>
    </w:p>
    <w:p w14:paraId="089448F8" w14:textId="77777777" w:rsidR="0003370F" w:rsidRPr="000067E7" w:rsidRDefault="0003370F" w:rsidP="00FE18B4">
      <w:pPr>
        <w:pStyle w:val="Prrafodelista"/>
        <w:spacing w:before="0" w:after="0" w:line="240" w:lineRule="auto"/>
        <w:jc w:val="both"/>
        <w:rPr>
          <w:rFonts w:ascii="Arial" w:eastAsia="Arial" w:hAnsi="Arial" w:cs="Arial"/>
          <w:sz w:val="22"/>
          <w:szCs w:val="22"/>
        </w:rPr>
      </w:pPr>
    </w:p>
    <w:p w14:paraId="5C60A047" w14:textId="5EB83FA7" w:rsidR="00BE1F93" w:rsidRPr="000067E7" w:rsidRDefault="0003370F" w:rsidP="00BE1F93">
      <w:pPr>
        <w:pStyle w:val="Prrafodelista"/>
        <w:numPr>
          <w:ilvl w:val="0"/>
          <w:numId w:val="19"/>
        </w:numPr>
        <w:spacing w:before="0" w:after="0" w:line="240" w:lineRule="auto"/>
        <w:jc w:val="both"/>
        <w:rPr>
          <w:rFonts w:ascii="Arial" w:eastAsia="Arial" w:hAnsi="Arial" w:cs="Arial"/>
          <w:sz w:val="22"/>
          <w:szCs w:val="22"/>
          <w:u w:val="single"/>
        </w:rPr>
      </w:pPr>
      <w:r>
        <w:rPr>
          <w:rFonts w:ascii="Arial" w:eastAsia="Arial" w:hAnsi="Arial" w:cs="Arial"/>
          <w:sz w:val="22"/>
          <w:szCs w:val="22"/>
          <w:u w:val="single"/>
        </w:rPr>
        <w:t xml:space="preserve">Porcentaje </w:t>
      </w:r>
      <w:r w:rsidR="00BE1F93" w:rsidRPr="000067E7">
        <w:rPr>
          <w:rFonts w:ascii="Arial" w:eastAsia="Arial" w:hAnsi="Arial" w:cs="Arial"/>
          <w:sz w:val="22"/>
          <w:szCs w:val="22"/>
          <w:u w:val="single"/>
        </w:rPr>
        <w:t>de avance físico del proyecto</w:t>
      </w:r>
    </w:p>
    <w:p w14:paraId="01F1BC35" w14:textId="77777777" w:rsidR="00FE18B4"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10%</w:t>
      </w:r>
    </w:p>
    <w:p w14:paraId="5D6EC980" w14:textId="77777777" w:rsidR="0003370F" w:rsidRPr="000067E7" w:rsidRDefault="0003370F" w:rsidP="00FE18B4">
      <w:pPr>
        <w:pStyle w:val="Prrafodelista"/>
        <w:spacing w:before="0" w:after="0" w:line="240" w:lineRule="auto"/>
        <w:jc w:val="both"/>
        <w:rPr>
          <w:rFonts w:ascii="Arial" w:eastAsia="Arial" w:hAnsi="Arial" w:cs="Arial"/>
          <w:sz w:val="22"/>
          <w:szCs w:val="22"/>
        </w:rPr>
      </w:pPr>
    </w:p>
    <w:p w14:paraId="31CDECC2"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Población beneficiada</w:t>
      </w:r>
    </w:p>
    <w:p w14:paraId="4400AE76" w14:textId="77777777" w:rsidR="00FE18B4"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630 estudiantes</w:t>
      </w:r>
    </w:p>
    <w:p w14:paraId="7E35198D" w14:textId="77777777" w:rsidR="0003370F" w:rsidRPr="000067E7" w:rsidRDefault="0003370F" w:rsidP="00FE18B4">
      <w:pPr>
        <w:pStyle w:val="Prrafodelista"/>
        <w:spacing w:before="0" w:after="0" w:line="240" w:lineRule="auto"/>
        <w:jc w:val="both"/>
        <w:rPr>
          <w:rFonts w:ascii="Arial" w:eastAsia="Arial" w:hAnsi="Arial" w:cs="Arial"/>
          <w:sz w:val="22"/>
          <w:szCs w:val="22"/>
        </w:rPr>
      </w:pPr>
    </w:p>
    <w:p w14:paraId="6931C97E"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Ubicación geográfica</w:t>
      </w:r>
    </w:p>
    <w:p w14:paraId="360BE4CE" w14:textId="77777777" w:rsidR="00FE18B4"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Chisec, Alta Verapaz</w:t>
      </w:r>
    </w:p>
    <w:p w14:paraId="56221F32" w14:textId="77777777" w:rsidR="0003370F" w:rsidRPr="000067E7" w:rsidRDefault="0003370F" w:rsidP="00FE18B4">
      <w:pPr>
        <w:pStyle w:val="Prrafodelista"/>
        <w:spacing w:before="0" w:after="0" w:line="240" w:lineRule="auto"/>
        <w:jc w:val="both"/>
        <w:rPr>
          <w:rFonts w:ascii="Arial" w:eastAsia="Arial" w:hAnsi="Arial" w:cs="Arial"/>
          <w:sz w:val="22"/>
          <w:szCs w:val="22"/>
        </w:rPr>
      </w:pPr>
    </w:p>
    <w:p w14:paraId="01557A3F" w14:textId="77777777" w:rsidR="00BE1F93" w:rsidRPr="000067E7" w:rsidRDefault="00BE1F93" w:rsidP="00BE1F93">
      <w:pPr>
        <w:pStyle w:val="Prrafodelista"/>
        <w:numPr>
          <w:ilvl w:val="0"/>
          <w:numId w:val="19"/>
        </w:numPr>
        <w:spacing w:before="0" w:after="0" w:line="240" w:lineRule="auto"/>
        <w:jc w:val="both"/>
        <w:rPr>
          <w:rFonts w:ascii="Arial" w:eastAsia="Arial" w:hAnsi="Arial" w:cs="Arial"/>
          <w:sz w:val="22"/>
          <w:szCs w:val="22"/>
          <w:u w:val="single"/>
        </w:rPr>
      </w:pPr>
      <w:r w:rsidRPr="000067E7">
        <w:rPr>
          <w:rFonts w:ascii="Arial" w:eastAsia="Arial" w:hAnsi="Arial" w:cs="Arial"/>
          <w:sz w:val="22"/>
          <w:szCs w:val="22"/>
          <w:u w:val="single"/>
        </w:rPr>
        <w:t>Plazo de ejecución</w:t>
      </w:r>
    </w:p>
    <w:p w14:paraId="473F7A55" w14:textId="77777777" w:rsidR="00FE18B4" w:rsidRPr="000067E7"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446 días</w:t>
      </w:r>
    </w:p>
    <w:p w14:paraId="6944F89A" w14:textId="77777777" w:rsidR="00FE18B4" w:rsidRPr="000067E7" w:rsidRDefault="00FE18B4" w:rsidP="00FE18B4">
      <w:pPr>
        <w:pStyle w:val="Prrafodelista"/>
        <w:spacing w:before="0" w:after="0" w:line="240" w:lineRule="auto"/>
        <w:jc w:val="both"/>
        <w:rPr>
          <w:rFonts w:ascii="Arial" w:eastAsia="Arial" w:hAnsi="Arial" w:cs="Arial"/>
          <w:sz w:val="22"/>
          <w:szCs w:val="22"/>
        </w:rPr>
      </w:pPr>
      <w:r w:rsidRPr="000067E7">
        <w:rPr>
          <w:rFonts w:ascii="Arial" w:eastAsia="Arial" w:hAnsi="Arial" w:cs="Arial"/>
          <w:sz w:val="22"/>
          <w:szCs w:val="22"/>
        </w:rPr>
        <w:t>Finalización 15 de agosto de 2021</w:t>
      </w:r>
    </w:p>
    <w:p w14:paraId="16021C91" w14:textId="77777777" w:rsidR="00BE1F93" w:rsidRPr="000067E7" w:rsidRDefault="00BE1F93" w:rsidP="000E0459">
      <w:pPr>
        <w:spacing w:before="0" w:after="0" w:line="240" w:lineRule="auto"/>
        <w:jc w:val="both"/>
        <w:rPr>
          <w:rFonts w:ascii="Arial" w:eastAsia="Arial" w:hAnsi="Arial" w:cs="Arial"/>
          <w:b/>
          <w:sz w:val="22"/>
          <w:szCs w:val="22"/>
        </w:rPr>
      </w:pPr>
    </w:p>
    <w:p w14:paraId="6A0E9A60" w14:textId="2102E827" w:rsidR="00BE1F93" w:rsidRDefault="00BE1F93" w:rsidP="000E0459">
      <w:pPr>
        <w:spacing w:before="0" w:after="0" w:line="240" w:lineRule="auto"/>
        <w:jc w:val="both"/>
        <w:rPr>
          <w:rFonts w:ascii="Arial" w:eastAsia="Arial" w:hAnsi="Arial" w:cs="Arial"/>
          <w:b/>
          <w:sz w:val="22"/>
          <w:szCs w:val="22"/>
        </w:rPr>
      </w:pPr>
    </w:p>
    <w:p w14:paraId="250D12FC" w14:textId="77777777" w:rsidR="004B1F90" w:rsidRDefault="004B1F90" w:rsidP="000E0459">
      <w:pPr>
        <w:spacing w:before="0" w:after="0" w:line="240" w:lineRule="auto"/>
        <w:jc w:val="both"/>
        <w:rPr>
          <w:rFonts w:ascii="Arial" w:eastAsia="Arial" w:hAnsi="Arial" w:cs="Arial"/>
          <w:b/>
          <w:sz w:val="22"/>
          <w:szCs w:val="22"/>
        </w:rPr>
      </w:pPr>
    </w:p>
    <w:p w14:paraId="019E0838" w14:textId="77777777" w:rsidR="004B1F90" w:rsidRDefault="004B1F90" w:rsidP="000E0459">
      <w:pPr>
        <w:spacing w:before="0" w:after="0" w:line="240" w:lineRule="auto"/>
        <w:jc w:val="both"/>
        <w:rPr>
          <w:rFonts w:ascii="Arial" w:eastAsia="Arial" w:hAnsi="Arial" w:cs="Arial"/>
          <w:b/>
          <w:sz w:val="22"/>
          <w:szCs w:val="22"/>
        </w:rPr>
      </w:pPr>
    </w:p>
    <w:p w14:paraId="26AE0870" w14:textId="77777777" w:rsidR="004B1F90" w:rsidRDefault="004B1F90" w:rsidP="000E0459">
      <w:pPr>
        <w:spacing w:before="0" w:after="0" w:line="240" w:lineRule="auto"/>
        <w:jc w:val="both"/>
        <w:rPr>
          <w:rFonts w:ascii="Arial" w:eastAsia="Arial" w:hAnsi="Arial" w:cs="Arial"/>
          <w:b/>
          <w:sz w:val="22"/>
          <w:szCs w:val="22"/>
        </w:rPr>
      </w:pPr>
    </w:p>
    <w:p w14:paraId="7D867E16" w14:textId="77777777" w:rsidR="004B1F90" w:rsidRDefault="004B1F90" w:rsidP="000E0459">
      <w:pPr>
        <w:spacing w:before="0" w:after="0" w:line="240" w:lineRule="auto"/>
        <w:jc w:val="both"/>
        <w:rPr>
          <w:rFonts w:ascii="Arial" w:eastAsia="Arial" w:hAnsi="Arial" w:cs="Arial"/>
          <w:b/>
          <w:sz w:val="22"/>
          <w:szCs w:val="22"/>
        </w:rPr>
      </w:pPr>
    </w:p>
    <w:p w14:paraId="50D333F3" w14:textId="77777777" w:rsidR="00CA6006" w:rsidRDefault="00CA6006" w:rsidP="000E0459">
      <w:pPr>
        <w:spacing w:before="0" w:after="0" w:line="240" w:lineRule="auto"/>
        <w:jc w:val="both"/>
        <w:rPr>
          <w:rFonts w:ascii="Arial" w:eastAsia="Arial" w:hAnsi="Arial" w:cs="Arial"/>
          <w:b/>
          <w:sz w:val="22"/>
          <w:szCs w:val="22"/>
        </w:rPr>
      </w:pPr>
    </w:p>
    <w:p w14:paraId="5517F025" w14:textId="77777777" w:rsidR="00A338AA" w:rsidRDefault="00A338AA" w:rsidP="000E0459">
      <w:pPr>
        <w:spacing w:before="0" w:after="0" w:line="240" w:lineRule="auto"/>
        <w:jc w:val="both"/>
        <w:rPr>
          <w:rFonts w:ascii="Arial" w:eastAsia="Arial" w:hAnsi="Arial" w:cs="Arial"/>
          <w:b/>
          <w:sz w:val="22"/>
          <w:szCs w:val="22"/>
        </w:rPr>
      </w:pPr>
    </w:p>
    <w:p w14:paraId="1264A4F2" w14:textId="77777777" w:rsidR="00A338AA" w:rsidRDefault="00A338AA" w:rsidP="000E0459">
      <w:pPr>
        <w:spacing w:before="0" w:after="0" w:line="240" w:lineRule="auto"/>
        <w:jc w:val="both"/>
        <w:rPr>
          <w:rFonts w:ascii="Arial" w:eastAsia="Arial" w:hAnsi="Arial" w:cs="Arial"/>
          <w:b/>
          <w:sz w:val="22"/>
          <w:szCs w:val="22"/>
        </w:rPr>
      </w:pPr>
    </w:p>
    <w:p w14:paraId="3A1881CD" w14:textId="77777777" w:rsidR="00A338AA" w:rsidRDefault="00A338AA" w:rsidP="000E0459">
      <w:pPr>
        <w:spacing w:before="0" w:after="0" w:line="240" w:lineRule="auto"/>
        <w:jc w:val="both"/>
        <w:rPr>
          <w:rFonts w:ascii="Arial" w:eastAsia="Arial" w:hAnsi="Arial" w:cs="Arial"/>
          <w:b/>
          <w:sz w:val="22"/>
          <w:szCs w:val="22"/>
        </w:rPr>
        <w:sectPr w:rsidR="00A338AA" w:rsidSect="00342488">
          <w:headerReference w:type="default" r:id="rId29"/>
          <w:footerReference w:type="default" r:id="rId30"/>
          <w:pgSz w:w="12240" w:h="15840"/>
          <w:pgMar w:top="1985" w:right="1701" w:bottom="1985" w:left="1701" w:header="709" w:footer="709" w:gutter="0"/>
          <w:pgNumType w:start="0"/>
          <w:cols w:space="708"/>
          <w:titlePg/>
          <w:docGrid w:linePitch="360"/>
        </w:sectPr>
      </w:pPr>
    </w:p>
    <w:p w14:paraId="53C1A3B7" w14:textId="2100B6E4" w:rsidR="004B1F90" w:rsidRDefault="00837CEC" w:rsidP="00837CEC">
      <w:pPr>
        <w:spacing w:before="0" w:after="0" w:line="240" w:lineRule="auto"/>
        <w:ind w:right="-37"/>
        <w:rPr>
          <w:rFonts w:ascii="Arial" w:eastAsia="Arial" w:hAnsi="Arial" w:cs="Arial"/>
          <w:b/>
          <w:sz w:val="22"/>
          <w:szCs w:val="22"/>
        </w:rPr>
      </w:pPr>
      <w:r>
        <w:rPr>
          <w:rFonts w:ascii="Arial" w:eastAsia="Arial" w:hAnsi="Arial" w:cs="Arial"/>
          <w:b/>
          <w:noProof/>
          <w:sz w:val="22"/>
          <w:szCs w:val="22"/>
          <w:lang w:eastAsia="es-GT"/>
        </w:rPr>
        <w:lastRenderedPageBreak/>
        <mc:AlternateContent>
          <mc:Choice Requires="wps">
            <w:drawing>
              <wp:anchor distT="0" distB="0" distL="114300" distR="114300" simplePos="0" relativeHeight="251699712" behindDoc="0" locked="0" layoutInCell="1" allowOverlap="1" wp14:anchorId="419E7A49" wp14:editId="43DF9F47">
                <wp:simplePos x="0" y="0"/>
                <wp:positionH relativeFrom="column">
                  <wp:posOffset>-384175</wp:posOffset>
                </wp:positionH>
                <wp:positionV relativeFrom="paragraph">
                  <wp:posOffset>-13335</wp:posOffset>
                </wp:positionV>
                <wp:extent cx="3457575" cy="4476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34575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BA4E6" w14:textId="3753267C" w:rsidR="00B64EE4" w:rsidRPr="00837CEC" w:rsidRDefault="00B64EE4" w:rsidP="004463F9">
                            <w:pPr>
                              <w:pStyle w:val="subtitulo"/>
                              <w:numPr>
                                <w:ilvl w:val="0"/>
                                <w:numId w:val="44"/>
                              </w:numPr>
                              <w:rPr>
                                <w:lang w:val="es-ES"/>
                              </w:rPr>
                            </w:pPr>
                            <w:r w:rsidRPr="00837CEC">
                              <w:rPr>
                                <w:lang w:val="es-ES"/>
                              </w:rPr>
                              <w:t>Logros y Tendencias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9E7A49" id="Cuadro de texto 24" o:spid="_x0000_s1046" type="#_x0000_t202" style="position:absolute;margin-left:-30.25pt;margin-top:-1.05pt;width:272.25pt;height:35.2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" filled="f" stroked="f" strokeweight=".5pt">
                <v:textbox>
                  <w:txbxContent>
                    <w:p w14:paraId="066BA4E6" w14:textId="3753267C" w:rsidR="00B64EE4" w:rsidRPr="00837CEC" w:rsidRDefault="00B64EE4" w:rsidP="004463F9">
                      <w:pPr>
                        <w:pStyle w:val="subtitulo"/>
                        <w:numPr>
                          <w:ilvl w:val="0"/>
                          <w:numId w:val="44"/>
                        </w:numPr>
                        <w:rPr>
                          <w:lang w:val="es-ES"/>
                        </w:rPr>
                      </w:pPr>
                      <w:r w:rsidRPr="00837CEC">
                        <w:rPr>
                          <w:lang w:val="es-ES"/>
                        </w:rPr>
                        <w:t>Logros y Tendencias</w:t>
                      </w:r>
                    </w:p>
                  </w:txbxContent>
                </v:textbox>
              </v:shape>
            </w:pict>
          </mc:Fallback>
        </mc:AlternateContent>
      </w:r>
    </w:p>
    <w:p w14:paraId="30A773DC" w14:textId="65B9FF17" w:rsidR="00C765CE" w:rsidRDefault="00C765CE" w:rsidP="000E0459">
      <w:pPr>
        <w:spacing w:before="0" w:after="0" w:line="240" w:lineRule="auto"/>
        <w:jc w:val="both"/>
        <w:rPr>
          <w:rFonts w:ascii="Arial" w:eastAsia="Arial" w:hAnsi="Arial" w:cs="Arial"/>
          <w:b/>
          <w:sz w:val="22"/>
          <w:szCs w:val="22"/>
        </w:rPr>
      </w:pPr>
    </w:p>
    <w:tbl>
      <w:tblPr>
        <w:tblW w:w="13325" w:type="dxa"/>
        <w:tblInd w:w="-737" w:type="dxa"/>
        <w:tblCellMar>
          <w:left w:w="0" w:type="dxa"/>
          <w:right w:w="0" w:type="dxa"/>
        </w:tblCellMar>
        <w:tblLook w:val="0420" w:firstRow="1" w:lastRow="0" w:firstColumn="0" w:lastColumn="0" w:noHBand="0" w:noVBand="1"/>
      </w:tblPr>
      <w:tblGrid>
        <w:gridCol w:w="2854"/>
        <w:gridCol w:w="5953"/>
        <w:gridCol w:w="4518"/>
      </w:tblGrid>
      <w:tr w:rsidR="00C765CE" w:rsidRPr="00C765CE" w14:paraId="0FA50D3E" w14:textId="77777777" w:rsidTr="00837CEC">
        <w:trPr>
          <w:trHeight w:val="616"/>
        </w:trPr>
        <w:tc>
          <w:tcPr>
            <w:tcW w:w="285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6E302F79" w14:textId="77777777" w:rsidR="00C765CE" w:rsidRPr="00C765CE" w:rsidRDefault="00C765CE" w:rsidP="00837CEC">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Programa</w:t>
            </w:r>
          </w:p>
        </w:tc>
        <w:tc>
          <w:tcPr>
            <w:tcW w:w="595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99A25E0" w14:textId="77777777" w:rsidR="00C765CE" w:rsidRPr="00C765CE" w:rsidRDefault="00C765CE" w:rsidP="00837CEC">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Logro</w:t>
            </w:r>
          </w:p>
        </w:tc>
        <w:tc>
          <w:tcPr>
            <w:tcW w:w="451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39ABD206" w14:textId="77777777" w:rsidR="00C765CE" w:rsidRPr="00C765CE" w:rsidRDefault="00C765CE" w:rsidP="00837CEC">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Tendencia</w:t>
            </w:r>
          </w:p>
        </w:tc>
      </w:tr>
      <w:tr w:rsidR="00C765CE" w:rsidRPr="00C765CE" w14:paraId="253DACA6" w14:textId="77777777" w:rsidTr="00C765CE">
        <w:trPr>
          <w:trHeight w:val="1453"/>
        </w:trPr>
        <w:tc>
          <w:tcPr>
            <w:tcW w:w="285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9F9CDED" w14:textId="77777777" w:rsidR="00C765CE" w:rsidRPr="00C765CE" w:rsidRDefault="00C765CE" w:rsidP="00C765CE">
            <w:pPr>
              <w:spacing w:before="0" w:after="0" w:line="240" w:lineRule="auto"/>
              <w:jc w:val="center"/>
              <w:rPr>
                <w:rFonts w:ascii="Arial" w:hAnsi="Arial" w:cs="Arial"/>
                <w:sz w:val="36"/>
                <w:szCs w:val="36"/>
                <w:lang w:eastAsia="es-GT"/>
              </w:rPr>
            </w:pPr>
            <w:r w:rsidRPr="00C765CE">
              <w:rPr>
                <w:rFonts w:ascii="Arial" w:hAnsi="Arial" w:cs="Arial"/>
                <w:b/>
                <w:bCs/>
                <w:color w:val="203864"/>
                <w:kern w:val="24"/>
                <w:sz w:val="22"/>
                <w:szCs w:val="22"/>
                <w:lang w:eastAsia="es-GT"/>
              </w:rPr>
              <w:t>Alimentación Escolar</w:t>
            </w:r>
          </w:p>
        </w:tc>
        <w:tc>
          <w:tcPr>
            <w:tcW w:w="595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F5DE51A" w14:textId="2711BEC4" w:rsidR="00C765CE" w:rsidRPr="00C765CE" w:rsidRDefault="00C765CE" w:rsidP="0003370F">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val="es-ES" w:eastAsia="es-GT"/>
              </w:rPr>
              <w:t>Se ejecutaron Q762.75 millones en alimentación escolar, para atender aproximadamente a 2.6 millones de estudiantes de los niveles de educación preprimaria y primaria, en 29,876 establecimientos educativos a nivel naci</w:t>
            </w:r>
            <w:r w:rsidR="0003370F">
              <w:rPr>
                <w:rFonts w:ascii="Arial" w:hAnsi="Arial" w:cs="Arial"/>
                <w:color w:val="203864"/>
                <w:kern w:val="24"/>
                <w:sz w:val="22"/>
                <w:szCs w:val="22"/>
                <w:lang w:val="es-ES" w:eastAsia="es-GT"/>
              </w:rPr>
              <w:t>onal, correspondiente a 75 días.</w:t>
            </w:r>
            <w:r w:rsidRPr="00C765CE">
              <w:rPr>
                <w:rFonts w:ascii="Arial" w:hAnsi="Arial" w:cs="Arial"/>
                <w:color w:val="203864"/>
                <w:kern w:val="24"/>
                <w:sz w:val="22"/>
                <w:szCs w:val="22"/>
                <w:lang w:val="es-ES" w:eastAsia="es-GT"/>
              </w:rPr>
              <w:t xml:space="preserve"> </w:t>
            </w:r>
          </w:p>
        </w:tc>
        <w:tc>
          <w:tcPr>
            <w:tcW w:w="451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02ACE6B" w14:textId="77777777" w:rsidR="00C765CE" w:rsidRPr="00C765CE" w:rsidRDefault="00C765CE" w:rsidP="00C765CE">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eastAsia="es-GT"/>
              </w:rPr>
              <w:t xml:space="preserve">Se estima una ejecución Q744.71 millones en alimentación escolar, para atender a </w:t>
            </w:r>
            <w:r w:rsidRPr="00C765CE">
              <w:rPr>
                <w:rFonts w:ascii="Arial" w:hAnsi="Arial" w:cs="Arial"/>
                <w:color w:val="203864"/>
                <w:kern w:val="24"/>
                <w:sz w:val="22"/>
                <w:szCs w:val="22"/>
                <w:lang w:val="es-ES" w:eastAsia="es-GT"/>
              </w:rPr>
              <w:t>aproximadamente a 2.6 millones de estudiantes de niveles de educación preprimaria y primaria.</w:t>
            </w:r>
          </w:p>
        </w:tc>
      </w:tr>
      <w:tr w:rsidR="00C765CE" w:rsidRPr="00C765CE" w14:paraId="33A1E2E0" w14:textId="77777777" w:rsidTr="00837CEC">
        <w:trPr>
          <w:trHeight w:val="805"/>
        </w:trPr>
        <w:tc>
          <w:tcPr>
            <w:tcW w:w="285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A15249C" w14:textId="77777777" w:rsidR="00C765CE" w:rsidRPr="00C765CE" w:rsidRDefault="00C765CE" w:rsidP="00C765CE">
            <w:pPr>
              <w:spacing w:before="0" w:after="0" w:line="240" w:lineRule="auto"/>
              <w:jc w:val="center"/>
              <w:rPr>
                <w:rFonts w:ascii="Arial" w:hAnsi="Arial" w:cs="Arial"/>
                <w:sz w:val="36"/>
                <w:szCs w:val="36"/>
                <w:lang w:eastAsia="es-GT"/>
              </w:rPr>
            </w:pPr>
            <w:r w:rsidRPr="00C765CE">
              <w:rPr>
                <w:rFonts w:ascii="Arial" w:hAnsi="Arial" w:cs="Arial"/>
                <w:b/>
                <w:bCs/>
                <w:color w:val="203864"/>
                <w:kern w:val="24"/>
                <w:sz w:val="22"/>
                <w:szCs w:val="22"/>
                <w:lang w:eastAsia="es-GT"/>
              </w:rPr>
              <w:t>Útiles Escolares</w:t>
            </w:r>
          </w:p>
        </w:tc>
        <w:tc>
          <w:tcPr>
            <w:tcW w:w="59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82A5961" w14:textId="713260C0" w:rsidR="00C765CE" w:rsidRPr="00C765CE" w:rsidRDefault="00C765CE" w:rsidP="00C765CE">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val="es-ES" w:eastAsia="es-GT"/>
              </w:rPr>
              <w:t xml:space="preserve">Q.134.27 millones, en útiles escolares para atender a 29,876 establecimientos educativos a nivel nacional y aproximadamente a 2.6 millones de estudiantes de niveles de educación preprimaria y primaria. </w:t>
            </w:r>
          </w:p>
        </w:tc>
        <w:tc>
          <w:tcPr>
            <w:tcW w:w="45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BB39682" w14:textId="77777777" w:rsidR="00C765CE" w:rsidRPr="00C765CE" w:rsidRDefault="00C765CE" w:rsidP="00C765CE">
            <w:pPr>
              <w:spacing w:before="0" w:after="0" w:line="240" w:lineRule="auto"/>
              <w:rPr>
                <w:rFonts w:ascii="Arial" w:hAnsi="Arial" w:cs="Arial"/>
                <w:sz w:val="36"/>
                <w:szCs w:val="36"/>
                <w:lang w:eastAsia="es-GT"/>
              </w:rPr>
            </w:pPr>
          </w:p>
        </w:tc>
      </w:tr>
      <w:tr w:rsidR="00C765CE" w:rsidRPr="00C765CE" w14:paraId="632799D7" w14:textId="77777777" w:rsidTr="00C765CE">
        <w:trPr>
          <w:trHeight w:val="988"/>
        </w:trPr>
        <w:tc>
          <w:tcPr>
            <w:tcW w:w="285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48989B5" w14:textId="77777777" w:rsidR="00C765CE" w:rsidRPr="00C765CE" w:rsidRDefault="00C765CE" w:rsidP="00C765CE">
            <w:pPr>
              <w:spacing w:before="0" w:after="0" w:line="240" w:lineRule="auto"/>
              <w:jc w:val="center"/>
              <w:rPr>
                <w:rFonts w:ascii="Arial" w:hAnsi="Arial" w:cs="Arial"/>
                <w:sz w:val="36"/>
                <w:szCs w:val="36"/>
                <w:lang w:eastAsia="es-GT"/>
              </w:rPr>
            </w:pPr>
            <w:r w:rsidRPr="00C765CE">
              <w:rPr>
                <w:rFonts w:ascii="Arial" w:hAnsi="Arial" w:cs="Arial"/>
                <w:b/>
                <w:bCs/>
                <w:color w:val="203864"/>
                <w:kern w:val="24"/>
                <w:sz w:val="22"/>
                <w:szCs w:val="22"/>
                <w:lang w:eastAsia="es-GT"/>
              </w:rPr>
              <w:t>Valija Didáctica</w:t>
            </w:r>
          </w:p>
        </w:tc>
        <w:tc>
          <w:tcPr>
            <w:tcW w:w="59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B74D8E5" w14:textId="77777777" w:rsidR="00C765CE" w:rsidRPr="00C765CE" w:rsidRDefault="00C765CE" w:rsidP="00C765CE">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val="es-ES" w:eastAsia="es-GT"/>
              </w:rPr>
              <w:t xml:space="preserve">Q.23.41 millones, en valija didáctica para atender a </w:t>
            </w:r>
            <w:r w:rsidRPr="00C765CE">
              <w:rPr>
                <w:rFonts w:ascii="Arial" w:hAnsi="Arial" w:cs="Arial"/>
                <w:color w:val="203864"/>
                <w:kern w:val="24"/>
                <w:sz w:val="22"/>
                <w:szCs w:val="22"/>
                <w:lang w:eastAsia="es-GT"/>
              </w:rPr>
              <w:t>102,885</w:t>
            </w:r>
            <w:r w:rsidRPr="00C765CE">
              <w:rPr>
                <w:rFonts w:ascii="Arial" w:hAnsi="Arial" w:cs="Arial"/>
                <w:color w:val="203864"/>
                <w:kern w:val="24"/>
                <w:sz w:val="22"/>
                <w:szCs w:val="22"/>
                <w:lang w:val="es-ES" w:eastAsia="es-GT"/>
              </w:rPr>
              <w:t xml:space="preserve"> docentes beneficiados, correspondientes a 27,174 establecimientos educativos de los niveles de educación Preprimaria y Primaria.</w:t>
            </w:r>
          </w:p>
        </w:tc>
        <w:tc>
          <w:tcPr>
            <w:tcW w:w="451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CB19180" w14:textId="77777777" w:rsidR="00C765CE" w:rsidRPr="00C765CE" w:rsidRDefault="00C765CE" w:rsidP="00C765CE">
            <w:pPr>
              <w:spacing w:before="0" w:after="0" w:line="240" w:lineRule="auto"/>
              <w:rPr>
                <w:rFonts w:ascii="Arial" w:hAnsi="Arial" w:cs="Arial"/>
                <w:sz w:val="36"/>
                <w:szCs w:val="36"/>
                <w:lang w:eastAsia="es-GT"/>
              </w:rPr>
            </w:pPr>
          </w:p>
        </w:tc>
      </w:tr>
      <w:tr w:rsidR="00C765CE" w:rsidRPr="00C765CE" w14:paraId="0B80A6C5" w14:textId="77777777" w:rsidTr="00C765CE">
        <w:trPr>
          <w:trHeight w:val="1545"/>
        </w:trPr>
        <w:tc>
          <w:tcPr>
            <w:tcW w:w="285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145ABBE" w14:textId="77777777" w:rsidR="00C765CE" w:rsidRPr="00C765CE" w:rsidRDefault="00C765CE" w:rsidP="00C765CE">
            <w:pPr>
              <w:spacing w:before="0" w:after="0" w:line="240" w:lineRule="auto"/>
              <w:jc w:val="center"/>
              <w:rPr>
                <w:rFonts w:ascii="Arial" w:hAnsi="Arial" w:cs="Arial"/>
                <w:sz w:val="36"/>
                <w:szCs w:val="36"/>
                <w:lang w:eastAsia="es-GT"/>
              </w:rPr>
            </w:pPr>
            <w:r w:rsidRPr="00C765CE">
              <w:rPr>
                <w:rFonts w:ascii="Arial" w:hAnsi="Arial" w:cs="Arial"/>
                <w:b/>
                <w:bCs/>
                <w:color w:val="203864"/>
                <w:kern w:val="24"/>
                <w:sz w:val="22"/>
                <w:szCs w:val="22"/>
                <w:lang w:eastAsia="es-GT"/>
              </w:rPr>
              <w:t>Gratuidad de la Educación</w:t>
            </w:r>
          </w:p>
        </w:tc>
        <w:tc>
          <w:tcPr>
            <w:tcW w:w="595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8DA5B4F" w14:textId="77777777" w:rsidR="00C765CE" w:rsidRPr="00C765CE" w:rsidRDefault="00C765CE" w:rsidP="00C765CE">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val="es-ES" w:eastAsia="es-GT"/>
              </w:rPr>
              <w:t xml:space="preserve">Q. 79.33 millones entregados para el programa de gratuidad de la educación, incluye servicios básicos, para atender aproximadamente a 3.1 millones de estudiantes de los niveles de educación preprimaria, primaria, medio ciclo básico y diversificado, </w:t>
            </w:r>
            <w:proofErr w:type="gramStart"/>
            <w:r w:rsidRPr="00C765CE">
              <w:rPr>
                <w:rFonts w:ascii="Arial" w:hAnsi="Arial" w:cs="Arial"/>
                <w:color w:val="203864"/>
                <w:kern w:val="24"/>
                <w:sz w:val="22"/>
                <w:szCs w:val="22"/>
                <w:lang w:val="es-ES" w:eastAsia="es-GT"/>
              </w:rPr>
              <w:t>en  33,925</w:t>
            </w:r>
            <w:proofErr w:type="gramEnd"/>
            <w:r w:rsidRPr="00C765CE">
              <w:rPr>
                <w:rFonts w:ascii="Arial" w:hAnsi="Arial" w:cs="Arial"/>
                <w:color w:val="203864"/>
                <w:kern w:val="24"/>
                <w:sz w:val="22"/>
                <w:szCs w:val="22"/>
                <w:lang w:val="es-ES" w:eastAsia="es-GT"/>
              </w:rPr>
              <w:t xml:space="preserve"> establecimientos educativos a nivel.</w:t>
            </w:r>
          </w:p>
        </w:tc>
        <w:tc>
          <w:tcPr>
            <w:tcW w:w="45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BEDC3E3" w14:textId="4EFFDBD1" w:rsidR="00C765CE" w:rsidRPr="00C765CE" w:rsidRDefault="00C765CE" w:rsidP="00342488">
            <w:pPr>
              <w:spacing w:before="0" w:after="0" w:line="240" w:lineRule="auto"/>
              <w:rPr>
                <w:rFonts w:ascii="Arial" w:hAnsi="Arial" w:cs="Arial"/>
                <w:sz w:val="36"/>
                <w:szCs w:val="36"/>
                <w:lang w:eastAsia="es-GT"/>
              </w:rPr>
            </w:pPr>
            <w:r w:rsidRPr="00C765CE">
              <w:rPr>
                <w:rFonts w:ascii="Arial" w:hAnsi="Arial" w:cs="Arial"/>
                <w:color w:val="203864"/>
                <w:kern w:val="24"/>
                <w:sz w:val="22"/>
                <w:szCs w:val="22"/>
                <w:lang w:eastAsia="es-GT"/>
              </w:rPr>
              <w:t xml:space="preserve">Se estima una ejecución </w:t>
            </w:r>
            <w:proofErr w:type="gramStart"/>
            <w:r w:rsidRPr="00C765CE">
              <w:rPr>
                <w:rFonts w:ascii="Arial" w:hAnsi="Arial" w:cs="Arial"/>
                <w:color w:val="203864"/>
                <w:kern w:val="24"/>
                <w:sz w:val="22"/>
                <w:szCs w:val="22"/>
                <w:lang w:eastAsia="es-GT"/>
              </w:rPr>
              <w:t>de  78.27</w:t>
            </w:r>
            <w:proofErr w:type="gramEnd"/>
            <w:r w:rsidRPr="00C765CE">
              <w:rPr>
                <w:rFonts w:ascii="Arial" w:hAnsi="Arial" w:cs="Arial"/>
                <w:color w:val="203864"/>
                <w:kern w:val="24"/>
                <w:sz w:val="22"/>
                <w:szCs w:val="22"/>
                <w:lang w:eastAsia="es-GT"/>
              </w:rPr>
              <w:t xml:space="preserve"> millones correspondientes al 50% del programa de Gratuidad de la Educación.</w:t>
            </w:r>
          </w:p>
        </w:tc>
      </w:tr>
      <w:tr w:rsidR="00C765CE" w:rsidRPr="00C765CE" w14:paraId="68377FCA" w14:textId="77777777" w:rsidTr="00837CEC">
        <w:trPr>
          <w:trHeight w:val="1841"/>
        </w:trPr>
        <w:tc>
          <w:tcPr>
            <w:tcW w:w="285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18A9C18" w14:textId="77777777" w:rsidR="00C765CE" w:rsidRPr="00C765CE" w:rsidRDefault="00C765CE" w:rsidP="00C765CE">
            <w:pPr>
              <w:spacing w:before="0" w:after="0" w:line="240" w:lineRule="auto"/>
              <w:jc w:val="center"/>
              <w:rPr>
                <w:rFonts w:ascii="Arial" w:hAnsi="Arial" w:cs="Arial"/>
                <w:sz w:val="36"/>
                <w:szCs w:val="36"/>
                <w:lang w:eastAsia="es-GT"/>
              </w:rPr>
            </w:pPr>
            <w:r w:rsidRPr="00C765CE">
              <w:rPr>
                <w:rFonts w:ascii="Arial" w:hAnsi="Arial" w:cs="Arial"/>
                <w:b/>
                <w:bCs/>
                <w:color w:val="203864"/>
                <w:kern w:val="24"/>
                <w:sz w:val="22"/>
                <w:szCs w:val="22"/>
                <w:lang w:eastAsia="es-GT"/>
              </w:rPr>
              <w:t>Seguro Médico Escolar</w:t>
            </w:r>
          </w:p>
        </w:tc>
        <w:tc>
          <w:tcPr>
            <w:tcW w:w="595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D933E54" w14:textId="77777777" w:rsidR="00C765CE" w:rsidRPr="00C765CE" w:rsidRDefault="00C765CE" w:rsidP="00C765CE">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eastAsia="es-GT"/>
              </w:rPr>
              <w:t xml:space="preserve">Q.28.81 millones correspondientes al programa del Seguro Médico Escolar, para atender aproximadamente </w:t>
            </w:r>
            <w:proofErr w:type="gramStart"/>
            <w:r w:rsidRPr="00C765CE">
              <w:rPr>
                <w:rFonts w:ascii="Arial" w:hAnsi="Arial" w:cs="Arial"/>
                <w:color w:val="203864"/>
                <w:kern w:val="24"/>
                <w:sz w:val="22"/>
                <w:szCs w:val="22"/>
                <w:lang w:eastAsia="es-GT"/>
              </w:rPr>
              <w:t>a  1.15</w:t>
            </w:r>
            <w:proofErr w:type="gramEnd"/>
            <w:r w:rsidRPr="00C765CE">
              <w:rPr>
                <w:rFonts w:ascii="Arial" w:hAnsi="Arial" w:cs="Arial"/>
                <w:color w:val="203864"/>
                <w:kern w:val="24"/>
                <w:sz w:val="22"/>
                <w:szCs w:val="22"/>
                <w:lang w:eastAsia="es-GT"/>
              </w:rPr>
              <w:t xml:space="preserve"> millones de estudiantes de los niveles de educación preprimaria y primaria, en 138 municipios del territorio nacional.</w:t>
            </w:r>
          </w:p>
        </w:tc>
        <w:tc>
          <w:tcPr>
            <w:tcW w:w="451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4CAEECA" w14:textId="21889D92" w:rsidR="00C765CE" w:rsidRPr="00C765CE" w:rsidRDefault="00C765CE" w:rsidP="00837CEC">
            <w:pPr>
              <w:spacing w:before="0" w:after="0" w:line="240" w:lineRule="auto"/>
              <w:jc w:val="both"/>
              <w:rPr>
                <w:rFonts w:ascii="Arial" w:hAnsi="Arial" w:cs="Arial"/>
                <w:sz w:val="36"/>
                <w:szCs w:val="36"/>
                <w:lang w:eastAsia="es-GT"/>
              </w:rPr>
            </w:pPr>
            <w:r w:rsidRPr="00C765CE">
              <w:rPr>
                <w:rFonts w:ascii="Arial" w:hAnsi="Arial" w:cs="Arial"/>
                <w:color w:val="203864"/>
                <w:kern w:val="24"/>
                <w:sz w:val="22"/>
                <w:szCs w:val="22"/>
                <w:lang w:eastAsia="es-GT"/>
              </w:rPr>
              <w:t>Se estima una ejecución de Q.48.2</w:t>
            </w:r>
            <w:r w:rsidR="00837CEC">
              <w:rPr>
                <w:rFonts w:ascii="Arial" w:hAnsi="Arial" w:cs="Arial"/>
                <w:color w:val="203864"/>
                <w:kern w:val="24"/>
                <w:sz w:val="22"/>
                <w:szCs w:val="22"/>
                <w:lang w:eastAsia="es-GT"/>
              </w:rPr>
              <w:t>4</w:t>
            </w:r>
            <w:r w:rsidRPr="00C765CE">
              <w:rPr>
                <w:rFonts w:ascii="Arial" w:hAnsi="Arial" w:cs="Arial"/>
                <w:color w:val="203864"/>
                <w:kern w:val="24"/>
                <w:sz w:val="22"/>
                <w:szCs w:val="22"/>
                <w:lang w:eastAsia="es-GT"/>
              </w:rPr>
              <w:t xml:space="preserve"> millones, en el programa del Seguro médico Escolar, con la finalidad de beneficiar aproximadamente a 1.26 millones de estudiantes de los niveles de educación primaria y preprimaria del sector oficial en 138 municipios del territorio nacional.</w:t>
            </w:r>
          </w:p>
        </w:tc>
      </w:tr>
    </w:tbl>
    <w:p w14:paraId="2B7C0B25" w14:textId="77777777" w:rsidR="00C765CE" w:rsidRDefault="00C765CE" w:rsidP="000E0459">
      <w:pPr>
        <w:spacing w:before="0" w:after="0" w:line="240" w:lineRule="auto"/>
        <w:jc w:val="both"/>
        <w:rPr>
          <w:rFonts w:ascii="Arial" w:eastAsia="Arial" w:hAnsi="Arial" w:cs="Arial"/>
          <w:b/>
          <w:sz w:val="22"/>
          <w:szCs w:val="22"/>
        </w:rPr>
        <w:sectPr w:rsidR="00C765CE" w:rsidSect="00C765CE">
          <w:headerReference w:type="default" r:id="rId31"/>
          <w:pgSz w:w="15840" w:h="12240" w:orient="landscape" w:code="139"/>
          <w:pgMar w:top="1701" w:right="1985" w:bottom="709" w:left="1985" w:header="709" w:footer="709" w:gutter="0"/>
          <w:cols w:space="708"/>
          <w:docGrid w:linePitch="360"/>
        </w:sectPr>
      </w:pPr>
    </w:p>
    <w:tbl>
      <w:tblPr>
        <w:tblpPr w:leftFromText="141" w:rightFromText="141" w:vertAnchor="text" w:horzAnchor="margin" w:tblpXSpec="center" w:tblpY="168"/>
        <w:tblW w:w="13457" w:type="dxa"/>
        <w:tblCellMar>
          <w:left w:w="0" w:type="dxa"/>
          <w:right w:w="0" w:type="dxa"/>
        </w:tblCellMar>
        <w:tblLook w:val="0420" w:firstRow="1" w:lastRow="0" w:firstColumn="0" w:lastColumn="0" w:noHBand="0" w:noVBand="1"/>
      </w:tblPr>
      <w:tblGrid>
        <w:gridCol w:w="2599"/>
        <w:gridCol w:w="5329"/>
        <w:gridCol w:w="5529"/>
      </w:tblGrid>
      <w:tr w:rsidR="00C765CE" w:rsidRPr="00C765CE" w14:paraId="1E5B6677" w14:textId="77777777" w:rsidTr="00DA4627">
        <w:trPr>
          <w:trHeight w:val="589"/>
        </w:trPr>
        <w:tc>
          <w:tcPr>
            <w:tcW w:w="259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6F7A7FA2" w14:textId="77777777" w:rsidR="00C765CE" w:rsidRPr="00C765CE" w:rsidRDefault="00C765CE" w:rsidP="00DA4627">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lastRenderedPageBreak/>
              <w:t>Programa</w:t>
            </w:r>
          </w:p>
        </w:tc>
        <w:tc>
          <w:tcPr>
            <w:tcW w:w="532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97F63FC" w14:textId="77777777" w:rsidR="00C765CE" w:rsidRPr="00C765CE" w:rsidRDefault="00C765CE" w:rsidP="00DA4627">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Logro</w:t>
            </w:r>
          </w:p>
        </w:tc>
        <w:tc>
          <w:tcPr>
            <w:tcW w:w="552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372B9762" w14:textId="77777777" w:rsidR="00C765CE" w:rsidRPr="00C765CE" w:rsidRDefault="00C765CE" w:rsidP="00DA4627">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Tendencia</w:t>
            </w:r>
          </w:p>
        </w:tc>
      </w:tr>
      <w:tr w:rsidR="00C765CE" w:rsidRPr="00C765CE" w14:paraId="3FF17CFD" w14:textId="77777777" w:rsidTr="00DA4627">
        <w:trPr>
          <w:trHeight w:val="1286"/>
        </w:trPr>
        <w:tc>
          <w:tcPr>
            <w:tcW w:w="259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376B13B" w14:textId="77777777" w:rsidR="00C765CE" w:rsidRPr="00C765CE" w:rsidRDefault="00C765CE" w:rsidP="00DA4627">
            <w:pPr>
              <w:spacing w:before="0" w:after="0" w:line="240" w:lineRule="auto"/>
              <w:jc w:val="center"/>
              <w:rPr>
                <w:rFonts w:ascii="Arial" w:hAnsi="Arial" w:cs="Arial"/>
                <w:sz w:val="21"/>
                <w:szCs w:val="21"/>
                <w:lang w:eastAsia="es-GT"/>
              </w:rPr>
            </w:pPr>
            <w:r w:rsidRPr="00C765CE">
              <w:rPr>
                <w:rFonts w:ascii="Arial" w:hAnsi="Arial" w:cs="Arial"/>
                <w:b/>
                <w:bCs/>
                <w:color w:val="203864"/>
                <w:kern w:val="24"/>
                <w:sz w:val="21"/>
                <w:szCs w:val="21"/>
                <w:lang w:eastAsia="es-GT"/>
              </w:rPr>
              <w:t>Institutos de Educación por Cooperativa de Enseñanza</w:t>
            </w:r>
          </w:p>
        </w:tc>
        <w:tc>
          <w:tcPr>
            <w:tcW w:w="532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B7A01A4" w14:textId="77777777"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val="es-ES" w:eastAsia="es-GT"/>
              </w:rPr>
              <w:t>Q.73.23 millones, en subvenciones otorgadas a 1,245 Institutos de Educación por Cooperativa de Enseñanza del nivel medio, ciclo Básico y Diversificado, correspondientes al primer cuatrimestre (enero-abril).</w:t>
            </w:r>
          </w:p>
        </w:tc>
        <w:tc>
          <w:tcPr>
            <w:tcW w:w="552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29DEF48" w14:textId="77777777"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val="es-ES" w:eastAsia="es-GT"/>
              </w:rPr>
              <w:t>Ejecutar Q.72.75 millones, en subvenciones otorgadas a 1,245 Institutos de Educación por Cooperativa de Enseñanza del nivel medio, ciclo Básico y Diversificado, correspondientes al segundo cuatrimestre 2021 (mayo-agosto).</w:t>
            </w:r>
          </w:p>
        </w:tc>
      </w:tr>
      <w:tr w:rsidR="00C765CE" w:rsidRPr="00C765CE" w14:paraId="54FA5B66" w14:textId="77777777" w:rsidTr="00DA4627">
        <w:trPr>
          <w:trHeight w:val="2251"/>
        </w:trPr>
        <w:tc>
          <w:tcPr>
            <w:tcW w:w="259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E54DBF7" w14:textId="77777777" w:rsidR="00C765CE" w:rsidRPr="00C765CE" w:rsidRDefault="00C765CE" w:rsidP="00DA4627">
            <w:pPr>
              <w:spacing w:before="0" w:after="0" w:line="240" w:lineRule="auto"/>
              <w:jc w:val="center"/>
              <w:rPr>
                <w:rFonts w:ascii="Arial" w:hAnsi="Arial" w:cs="Arial"/>
                <w:sz w:val="21"/>
                <w:szCs w:val="21"/>
                <w:lang w:eastAsia="es-GT"/>
              </w:rPr>
            </w:pPr>
            <w:r w:rsidRPr="00C765CE">
              <w:rPr>
                <w:rFonts w:ascii="Arial" w:hAnsi="Arial" w:cs="Arial"/>
                <w:b/>
                <w:bCs/>
                <w:color w:val="203864"/>
                <w:kern w:val="24"/>
                <w:sz w:val="21"/>
                <w:szCs w:val="21"/>
                <w:lang w:eastAsia="es-GT"/>
              </w:rPr>
              <w:t>Textos Escolares y Guías de Aprendizaje</w:t>
            </w:r>
          </w:p>
        </w:tc>
        <w:tc>
          <w:tcPr>
            <w:tcW w:w="532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8875558" w14:textId="77777777"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eastAsia="es-GT"/>
              </w:rPr>
              <w:t>Q. 2.89 millones en impresión de materiales educativos, guías de autoaprendizaje para educación acelerada, Guías para la atención de estudiantes de primer grado de educación primaria y Documento de Refuerzo de Aprendizaje para estudiantes de segundo a sexto primaria</w:t>
            </w:r>
          </w:p>
        </w:tc>
        <w:tc>
          <w:tcPr>
            <w:tcW w:w="552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4AE1D6CD" w14:textId="6282A75D"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eastAsia="es-GT"/>
              </w:rPr>
              <w:t>Se proyecta una ejecución de Q.8.09 millones de quetzales en la impresión de Guías de Aprendizaje, para estudiantes del nivel de educación preprimaria de establecimientos educativos oficiales, de todo el territorio nacional.  Asimismo</w:t>
            </w:r>
            <w:r w:rsidR="00837CEC">
              <w:rPr>
                <w:rFonts w:ascii="Arial" w:hAnsi="Arial" w:cs="Arial"/>
                <w:color w:val="203864"/>
                <w:kern w:val="24"/>
                <w:sz w:val="21"/>
                <w:szCs w:val="21"/>
                <w:lang w:eastAsia="es-GT"/>
              </w:rPr>
              <w:t>,</w:t>
            </w:r>
            <w:r w:rsidRPr="00C765CE">
              <w:rPr>
                <w:rFonts w:ascii="Arial" w:hAnsi="Arial" w:cs="Arial"/>
                <w:color w:val="203864"/>
                <w:kern w:val="24"/>
                <w:sz w:val="21"/>
                <w:szCs w:val="21"/>
                <w:lang w:eastAsia="es-GT"/>
              </w:rPr>
              <w:t xml:space="preserve"> Q. 35.50 millones de quetzales en la impresión de módulos educativos y textos escolares para 19 departamentos en las comunidades lingüísticas </w:t>
            </w:r>
            <w:proofErr w:type="spellStart"/>
            <w:r w:rsidRPr="00C765CE">
              <w:rPr>
                <w:rFonts w:ascii="Arial" w:hAnsi="Arial" w:cs="Arial"/>
                <w:color w:val="203864"/>
                <w:kern w:val="24"/>
                <w:sz w:val="21"/>
                <w:szCs w:val="21"/>
                <w:lang w:eastAsia="es-GT"/>
              </w:rPr>
              <w:t>Mam</w:t>
            </w:r>
            <w:proofErr w:type="spellEnd"/>
            <w:r w:rsidRPr="00C765CE">
              <w:rPr>
                <w:rFonts w:ascii="Arial" w:hAnsi="Arial" w:cs="Arial"/>
                <w:color w:val="203864"/>
                <w:kern w:val="24"/>
                <w:sz w:val="21"/>
                <w:szCs w:val="21"/>
                <w:lang w:eastAsia="es-GT"/>
              </w:rPr>
              <w:t xml:space="preserve">, </w:t>
            </w:r>
            <w:proofErr w:type="spellStart"/>
            <w:r w:rsidRPr="00C765CE">
              <w:rPr>
                <w:rFonts w:ascii="Arial" w:hAnsi="Arial" w:cs="Arial"/>
                <w:color w:val="203864"/>
                <w:kern w:val="24"/>
                <w:sz w:val="21"/>
                <w:szCs w:val="21"/>
                <w:lang w:eastAsia="es-GT"/>
              </w:rPr>
              <w:t>Q’eqchi</w:t>
            </w:r>
            <w:proofErr w:type="spellEnd"/>
            <w:r w:rsidRPr="00C765CE">
              <w:rPr>
                <w:rFonts w:ascii="Arial" w:hAnsi="Arial" w:cs="Arial"/>
                <w:color w:val="203864"/>
                <w:kern w:val="24"/>
                <w:sz w:val="21"/>
                <w:szCs w:val="21"/>
                <w:lang w:eastAsia="es-GT"/>
              </w:rPr>
              <w:t xml:space="preserve">’, Kaqchikel, </w:t>
            </w:r>
            <w:proofErr w:type="spellStart"/>
            <w:r w:rsidRPr="00C765CE">
              <w:rPr>
                <w:rFonts w:ascii="Arial" w:hAnsi="Arial" w:cs="Arial"/>
                <w:color w:val="203864"/>
                <w:kern w:val="24"/>
                <w:sz w:val="21"/>
                <w:szCs w:val="21"/>
                <w:lang w:eastAsia="es-GT"/>
              </w:rPr>
              <w:t>k’iche</w:t>
            </w:r>
            <w:proofErr w:type="spellEnd"/>
            <w:r w:rsidRPr="00C765CE">
              <w:rPr>
                <w:rFonts w:ascii="Arial" w:hAnsi="Arial" w:cs="Arial"/>
                <w:color w:val="203864"/>
                <w:kern w:val="24"/>
                <w:sz w:val="21"/>
                <w:szCs w:val="21"/>
                <w:lang w:eastAsia="es-GT"/>
              </w:rPr>
              <w:t xml:space="preserve">’, </w:t>
            </w:r>
            <w:proofErr w:type="spellStart"/>
            <w:r w:rsidRPr="00C765CE">
              <w:rPr>
                <w:rFonts w:ascii="Arial" w:hAnsi="Arial" w:cs="Arial"/>
                <w:color w:val="203864"/>
                <w:kern w:val="24"/>
                <w:sz w:val="21"/>
                <w:szCs w:val="21"/>
                <w:lang w:eastAsia="es-GT"/>
              </w:rPr>
              <w:t>Q’anjo´b’al</w:t>
            </w:r>
            <w:proofErr w:type="spellEnd"/>
            <w:r w:rsidRPr="00C765CE">
              <w:rPr>
                <w:rFonts w:ascii="Arial" w:hAnsi="Arial" w:cs="Arial"/>
                <w:color w:val="203864"/>
                <w:kern w:val="24"/>
                <w:sz w:val="21"/>
                <w:szCs w:val="21"/>
                <w:lang w:eastAsia="es-GT"/>
              </w:rPr>
              <w:t xml:space="preserve">, Chuj, </w:t>
            </w:r>
            <w:proofErr w:type="spellStart"/>
            <w:r w:rsidRPr="00C765CE">
              <w:rPr>
                <w:rFonts w:ascii="Arial" w:hAnsi="Arial" w:cs="Arial"/>
                <w:color w:val="203864"/>
                <w:kern w:val="24"/>
                <w:sz w:val="21"/>
                <w:szCs w:val="21"/>
                <w:lang w:eastAsia="es-GT"/>
              </w:rPr>
              <w:t>Popti</w:t>
            </w:r>
            <w:proofErr w:type="spellEnd"/>
            <w:r w:rsidRPr="00C765CE">
              <w:rPr>
                <w:rFonts w:ascii="Arial" w:hAnsi="Arial" w:cs="Arial"/>
                <w:color w:val="203864"/>
                <w:kern w:val="24"/>
                <w:sz w:val="21"/>
                <w:szCs w:val="21"/>
                <w:lang w:eastAsia="es-GT"/>
              </w:rPr>
              <w:t xml:space="preserve">’, Ixil, </w:t>
            </w:r>
            <w:proofErr w:type="spellStart"/>
            <w:r w:rsidRPr="00C765CE">
              <w:rPr>
                <w:rFonts w:ascii="Arial" w:hAnsi="Arial" w:cs="Arial"/>
                <w:color w:val="203864"/>
                <w:kern w:val="24"/>
                <w:sz w:val="21"/>
                <w:szCs w:val="21"/>
                <w:lang w:eastAsia="es-GT"/>
              </w:rPr>
              <w:t>Poqomchi</w:t>
            </w:r>
            <w:proofErr w:type="spellEnd"/>
            <w:r w:rsidRPr="00C765CE">
              <w:rPr>
                <w:rFonts w:ascii="Arial" w:hAnsi="Arial" w:cs="Arial"/>
                <w:color w:val="203864"/>
                <w:kern w:val="24"/>
                <w:sz w:val="21"/>
                <w:szCs w:val="21"/>
                <w:lang w:eastAsia="es-GT"/>
              </w:rPr>
              <w:t xml:space="preserve">’, Achí, </w:t>
            </w:r>
            <w:proofErr w:type="spellStart"/>
            <w:r w:rsidRPr="00C765CE">
              <w:rPr>
                <w:rFonts w:ascii="Arial" w:hAnsi="Arial" w:cs="Arial"/>
                <w:color w:val="203864"/>
                <w:kern w:val="24"/>
                <w:sz w:val="21"/>
                <w:szCs w:val="21"/>
                <w:lang w:eastAsia="es-GT"/>
              </w:rPr>
              <w:t>Akateko</w:t>
            </w:r>
            <w:proofErr w:type="spellEnd"/>
            <w:r w:rsidRPr="00C765CE">
              <w:rPr>
                <w:rFonts w:ascii="Arial" w:hAnsi="Arial" w:cs="Arial"/>
                <w:color w:val="203864"/>
                <w:kern w:val="24"/>
                <w:sz w:val="21"/>
                <w:szCs w:val="21"/>
                <w:lang w:eastAsia="es-GT"/>
              </w:rPr>
              <w:t xml:space="preserve"> y </w:t>
            </w:r>
            <w:proofErr w:type="spellStart"/>
            <w:r w:rsidRPr="00C765CE">
              <w:rPr>
                <w:rFonts w:ascii="Arial" w:hAnsi="Arial" w:cs="Arial"/>
                <w:color w:val="203864"/>
                <w:kern w:val="24"/>
                <w:sz w:val="21"/>
                <w:szCs w:val="21"/>
                <w:lang w:eastAsia="es-GT"/>
              </w:rPr>
              <w:t>Tz’utujil</w:t>
            </w:r>
            <w:proofErr w:type="spellEnd"/>
            <w:r w:rsidRPr="00C765CE">
              <w:rPr>
                <w:rFonts w:ascii="Arial" w:hAnsi="Arial" w:cs="Arial"/>
                <w:color w:val="203864"/>
                <w:kern w:val="24"/>
                <w:sz w:val="21"/>
                <w:szCs w:val="21"/>
                <w:lang w:eastAsia="es-GT"/>
              </w:rPr>
              <w:t>.</w:t>
            </w:r>
          </w:p>
        </w:tc>
      </w:tr>
      <w:tr w:rsidR="00C765CE" w:rsidRPr="00C765CE" w14:paraId="3DFC929F" w14:textId="77777777" w:rsidTr="00DA4627">
        <w:trPr>
          <w:trHeight w:val="1429"/>
        </w:trPr>
        <w:tc>
          <w:tcPr>
            <w:tcW w:w="259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3914B99" w14:textId="77777777" w:rsidR="00C765CE" w:rsidRPr="00C765CE" w:rsidRDefault="00C765CE" w:rsidP="00DA4627">
            <w:pPr>
              <w:spacing w:before="0" w:after="0" w:line="240" w:lineRule="auto"/>
              <w:jc w:val="center"/>
              <w:rPr>
                <w:rFonts w:ascii="Arial" w:hAnsi="Arial" w:cs="Arial"/>
                <w:sz w:val="21"/>
                <w:szCs w:val="21"/>
                <w:lang w:eastAsia="es-GT"/>
              </w:rPr>
            </w:pPr>
            <w:r w:rsidRPr="00C765CE">
              <w:rPr>
                <w:rFonts w:ascii="Arial" w:hAnsi="Arial" w:cs="Arial"/>
                <w:b/>
                <w:bCs/>
                <w:color w:val="203864"/>
                <w:kern w:val="24"/>
                <w:sz w:val="21"/>
                <w:szCs w:val="21"/>
                <w:lang w:val="es-ES" w:eastAsia="es-GT"/>
              </w:rPr>
              <w:t>Remozamientos edificios escolares</w:t>
            </w:r>
          </w:p>
        </w:tc>
        <w:tc>
          <w:tcPr>
            <w:tcW w:w="532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80DE382" w14:textId="46DCA1F4"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eastAsia="es-GT"/>
              </w:rPr>
              <w:t xml:space="preserve">Q.9.39 millones en remozamiento de edificios escolares, transferido a 7 Organizaciones de Padres de </w:t>
            </w:r>
            <w:proofErr w:type="gramStart"/>
            <w:r w:rsidRPr="00C765CE">
              <w:rPr>
                <w:rFonts w:ascii="Arial" w:hAnsi="Arial" w:cs="Arial"/>
                <w:color w:val="203864"/>
                <w:kern w:val="24"/>
                <w:sz w:val="21"/>
                <w:szCs w:val="21"/>
                <w:lang w:eastAsia="es-GT"/>
              </w:rPr>
              <w:t>Familia  del</w:t>
            </w:r>
            <w:proofErr w:type="gramEnd"/>
            <w:r w:rsidRPr="00C765CE">
              <w:rPr>
                <w:rFonts w:ascii="Arial" w:hAnsi="Arial" w:cs="Arial"/>
                <w:color w:val="203864"/>
                <w:kern w:val="24"/>
                <w:sz w:val="21"/>
                <w:szCs w:val="21"/>
                <w:lang w:eastAsia="es-GT"/>
              </w:rPr>
              <w:t xml:space="preserve"> Nivel Preprimario y 122 Organizaciones de Padres </w:t>
            </w:r>
            <w:r w:rsidR="00F93C41">
              <w:rPr>
                <w:rFonts w:ascii="Arial" w:hAnsi="Arial" w:cs="Arial"/>
                <w:color w:val="203864"/>
                <w:kern w:val="24"/>
                <w:sz w:val="21"/>
                <w:szCs w:val="21"/>
                <w:lang w:eastAsia="es-GT"/>
              </w:rPr>
              <w:t>d</w:t>
            </w:r>
            <w:r w:rsidRPr="00C765CE">
              <w:rPr>
                <w:rFonts w:ascii="Arial" w:hAnsi="Arial" w:cs="Arial"/>
                <w:color w:val="203864"/>
                <w:kern w:val="24"/>
                <w:sz w:val="21"/>
                <w:szCs w:val="21"/>
                <w:lang w:eastAsia="es-GT"/>
              </w:rPr>
              <w:t>e Familia del Nivel Primario.</w:t>
            </w:r>
          </w:p>
        </w:tc>
        <w:tc>
          <w:tcPr>
            <w:tcW w:w="5529"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7DDAB2C" w14:textId="0A64EAF9" w:rsidR="001256D9" w:rsidRPr="001256D9" w:rsidRDefault="00C765CE" w:rsidP="0075067C">
            <w:pPr>
              <w:spacing w:before="0" w:after="0" w:line="240" w:lineRule="auto"/>
              <w:jc w:val="both"/>
              <w:rPr>
                <w:rFonts w:ascii="Arial" w:hAnsi="Arial" w:cs="Arial"/>
                <w:color w:val="203864"/>
                <w:kern w:val="24"/>
                <w:sz w:val="21"/>
                <w:szCs w:val="21"/>
                <w:lang w:eastAsia="es-GT"/>
              </w:rPr>
            </w:pPr>
            <w:r w:rsidRPr="00C765CE">
              <w:rPr>
                <w:rFonts w:ascii="Arial" w:hAnsi="Arial" w:cs="Arial"/>
                <w:color w:val="203864"/>
                <w:kern w:val="24"/>
                <w:sz w:val="21"/>
                <w:szCs w:val="21"/>
                <w:lang w:eastAsia="es-GT"/>
              </w:rPr>
              <w:t>Se proyecta una ejecución de Q.26.87 millones de quetzales, los cuales serán trasladados a 360 Organizaciones de Padres de Familia, para realizar remozamiento</w:t>
            </w:r>
            <w:r w:rsidR="001256D9">
              <w:rPr>
                <w:rFonts w:ascii="Arial" w:hAnsi="Arial" w:cs="Arial"/>
                <w:color w:val="203864"/>
                <w:kern w:val="24"/>
                <w:sz w:val="21"/>
                <w:szCs w:val="21"/>
                <w:lang w:eastAsia="es-GT"/>
              </w:rPr>
              <w:t xml:space="preserve">s en Centros Educativos Público, afectados por los huracanes ETA </w:t>
            </w:r>
            <w:r w:rsidR="00F93C41">
              <w:rPr>
                <w:rFonts w:ascii="Arial" w:hAnsi="Arial" w:cs="Arial"/>
                <w:color w:val="203864"/>
                <w:kern w:val="24"/>
                <w:sz w:val="21"/>
                <w:szCs w:val="21"/>
                <w:lang w:eastAsia="es-GT"/>
              </w:rPr>
              <w:t>e</w:t>
            </w:r>
            <w:r w:rsidR="001256D9">
              <w:rPr>
                <w:rFonts w:ascii="Arial" w:hAnsi="Arial" w:cs="Arial"/>
                <w:color w:val="203864"/>
                <w:kern w:val="24"/>
                <w:sz w:val="21"/>
                <w:szCs w:val="21"/>
                <w:lang w:eastAsia="es-GT"/>
              </w:rPr>
              <w:t xml:space="preserve"> </w:t>
            </w:r>
            <w:r w:rsidR="00F93C41">
              <w:rPr>
                <w:rFonts w:ascii="Arial" w:hAnsi="Arial" w:cs="Arial"/>
                <w:color w:val="203864"/>
                <w:kern w:val="24"/>
                <w:sz w:val="21"/>
                <w:szCs w:val="21"/>
                <w:lang w:eastAsia="es-GT"/>
              </w:rPr>
              <w:t>I</w:t>
            </w:r>
            <w:r w:rsidR="001256D9">
              <w:rPr>
                <w:rFonts w:ascii="Arial" w:hAnsi="Arial" w:cs="Arial"/>
                <w:color w:val="203864"/>
                <w:kern w:val="24"/>
                <w:sz w:val="21"/>
                <w:szCs w:val="21"/>
                <w:lang w:eastAsia="es-GT"/>
              </w:rPr>
              <w:t xml:space="preserve">OTA; </w:t>
            </w:r>
            <w:r w:rsidR="009500BB">
              <w:rPr>
                <w:rFonts w:ascii="Arial" w:hAnsi="Arial" w:cs="Arial"/>
                <w:color w:val="203864"/>
                <w:kern w:val="24"/>
                <w:sz w:val="21"/>
                <w:szCs w:val="21"/>
                <w:lang w:eastAsia="es-GT"/>
              </w:rPr>
              <w:t>en el marco</w:t>
            </w:r>
            <w:r w:rsidR="0075067C">
              <w:rPr>
                <w:rFonts w:ascii="Arial" w:hAnsi="Arial" w:cs="Arial"/>
                <w:color w:val="203864"/>
                <w:kern w:val="24"/>
                <w:sz w:val="21"/>
                <w:szCs w:val="21"/>
                <w:lang w:eastAsia="es-GT"/>
              </w:rPr>
              <w:t xml:space="preserve"> del </w:t>
            </w:r>
            <w:r w:rsidR="00B64EE4">
              <w:rPr>
                <w:rFonts w:ascii="Arial" w:hAnsi="Arial" w:cs="Arial"/>
                <w:color w:val="203864"/>
                <w:kern w:val="24"/>
                <w:sz w:val="21"/>
                <w:szCs w:val="21"/>
                <w:lang w:eastAsia="es-GT"/>
              </w:rPr>
              <w:t>Préstamo</w:t>
            </w:r>
            <w:r w:rsidR="0075067C">
              <w:rPr>
                <w:rFonts w:ascii="Arial" w:hAnsi="Arial" w:cs="Arial"/>
                <w:color w:val="203864"/>
                <w:kern w:val="24"/>
                <w:sz w:val="21"/>
                <w:szCs w:val="21"/>
                <w:lang w:eastAsia="es-GT"/>
              </w:rPr>
              <w:t xml:space="preserve"> BID 3618/OC-GUG</w:t>
            </w:r>
            <w:r w:rsidR="009500BB">
              <w:rPr>
                <w:rFonts w:ascii="Arial" w:hAnsi="Arial" w:cs="Arial"/>
                <w:color w:val="203864"/>
                <w:kern w:val="24"/>
                <w:sz w:val="21"/>
                <w:szCs w:val="21"/>
                <w:lang w:eastAsia="es-GT"/>
              </w:rPr>
              <w:t xml:space="preserve"> </w:t>
            </w:r>
            <w:r w:rsidR="0075067C">
              <w:rPr>
                <w:rFonts w:ascii="Arial" w:hAnsi="Arial" w:cs="Arial"/>
                <w:color w:val="203864"/>
                <w:kern w:val="24"/>
                <w:sz w:val="21"/>
                <w:szCs w:val="21"/>
                <w:lang w:eastAsia="es-GT"/>
              </w:rPr>
              <w:t>“</w:t>
            </w:r>
            <w:r w:rsidR="009500BB">
              <w:rPr>
                <w:rFonts w:ascii="Arial" w:hAnsi="Arial" w:cs="Arial"/>
                <w:color w:val="203864"/>
                <w:kern w:val="24"/>
                <w:sz w:val="21"/>
                <w:szCs w:val="21"/>
                <w:lang w:eastAsia="es-GT"/>
              </w:rPr>
              <w:t>Programa para el Mejoramiento de la Calidad y Cobertura Educativa</w:t>
            </w:r>
            <w:r w:rsidR="0075067C">
              <w:rPr>
                <w:rFonts w:ascii="Arial" w:hAnsi="Arial" w:cs="Arial"/>
                <w:color w:val="203864"/>
                <w:kern w:val="24"/>
                <w:sz w:val="21"/>
                <w:szCs w:val="21"/>
                <w:lang w:eastAsia="es-GT"/>
              </w:rPr>
              <w:t>”</w:t>
            </w:r>
          </w:p>
        </w:tc>
      </w:tr>
      <w:tr w:rsidR="00C765CE" w:rsidRPr="00C765CE" w14:paraId="44BFA0D1" w14:textId="77777777" w:rsidTr="00DA4627">
        <w:trPr>
          <w:trHeight w:val="1728"/>
        </w:trPr>
        <w:tc>
          <w:tcPr>
            <w:tcW w:w="259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D91BD39" w14:textId="77777777" w:rsidR="00C765CE" w:rsidRPr="00C765CE" w:rsidRDefault="00C765CE" w:rsidP="00DA4627">
            <w:pPr>
              <w:spacing w:before="0" w:after="0" w:line="240" w:lineRule="auto"/>
              <w:jc w:val="center"/>
              <w:rPr>
                <w:rFonts w:ascii="Arial" w:hAnsi="Arial" w:cs="Arial"/>
                <w:sz w:val="21"/>
                <w:szCs w:val="21"/>
                <w:lang w:eastAsia="es-GT"/>
              </w:rPr>
            </w:pPr>
            <w:r w:rsidRPr="00C765CE">
              <w:rPr>
                <w:rFonts w:ascii="Arial" w:hAnsi="Arial" w:cs="Arial"/>
                <w:b/>
                <w:bCs/>
                <w:color w:val="203864"/>
                <w:kern w:val="24"/>
                <w:sz w:val="21"/>
                <w:szCs w:val="21"/>
                <w:lang w:val="es-ES" w:eastAsia="es-GT"/>
              </w:rPr>
              <w:t>Educación Extraescolar</w:t>
            </w:r>
          </w:p>
        </w:tc>
        <w:tc>
          <w:tcPr>
            <w:tcW w:w="532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B14F6EA" w14:textId="77777777"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val="es-ES" w:eastAsia="es-GT"/>
              </w:rPr>
              <w:t>Q.22.67 millones para atender a 31,473 Alumnos y 317 docentes en 310 establecimientos Educativos Núcleos Familiares para el Desarrollo (NUFED), Programa de Educación para Adultos por Correspondencia (PEAC), Centros Municipales de Capacitación y Formación Humana (CEMUCAF), Modalidades Flexibles para la Educación Media, Ciclo Diversificado y El Programa Nacional de Educación Alternativa (PRONEA).</w:t>
            </w:r>
          </w:p>
        </w:tc>
        <w:tc>
          <w:tcPr>
            <w:tcW w:w="5529"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E516C96" w14:textId="77777777" w:rsidR="00C765CE" w:rsidRPr="00C765CE" w:rsidRDefault="00C765CE" w:rsidP="00DA4627">
            <w:pPr>
              <w:spacing w:before="0" w:after="0" w:line="240" w:lineRule="auto"/>
              <w:jc w:val="both"/>
              <w:rPr>
                <w:rFonts w:ascii="Arial" w:hAnsi="Arial" w:cs="Arial"/>
                <w:sz w:val="21"/>
                <w:szCs w:val="21"/>
                <w:lang w:eastAsia="es-GT"/>
              </w:rPr>
            </w:pPr>
            <w:r w:rsidRPr="00C765CE">
              <w:rPr>
                <w:rFonts w:ascii="Arial" w:hAnsi="Arial" w:cs="Arial"/>
                <w:color w:val="203864"/>
                <w:kern w:val="24"/>
                <w:sz w:val="21"/>
                <w:szCs w:val="21"/>
                <w:lang w:val="es-ES" w:eastAsia="es-GT"/>
              </w:rPr>
              <w:t>Se Proyecta una ejecución de Q. 5.65 millones de quetzales, en la adquisición de materiales y suministros para el funcionamiento de los diferentes programas educativos a cargo de la Dirección General de Educación Extraescolar -DIGEEX-.</w:t>
            </w:r>
          </w:p>
        </w:tc>
      </w:tr>
    </w:tbl>
    <w:p w14:paraId="4C66D22E" w14:textId="24EEDD03" w:rsidR="00C765CE" w:rsidRDefault="00C765CE" w:rsidP="000E0459">
      <w:pPr>
        <w:spacing w:before="0" w:after="0" w:line="240" w:lineRule="auto"/>
        <w:jc w:val="both"/>
        <w:rPr>
          <w:rFonts w:ascii="Arial" w:eastAsia="Arial" w:hAnsi="Arial" w:cs="Arial"/>
          <w:b/>
          <w:sz w:val="22"/>
          <w:szCs w:val="22"/>
        </w:rPr>
      </w:pPr>
    </w:p>
    <w:tbl>
      <w:tblPr>
        <w:tblpPr w:leftFromText="141" w:rightFromText="141" w:vertAnchor="text" w:horzAnchor="margin" w:tblpXSpec="center" w:tblpY="168"/>
        <w:tblW w:w="13457" w:type="dxa"/>
        <w:tblCellMar>
          <w:left w:w="0" w:type="dxa"/>
          <w:right w:w="0" w:type="dxa"/>
        </w:tblCellMar>
        <w:tblLook w:val="0420" w:firstRow="1" w:lastRow="0" w:firstColumn="0" w:lastColumn="0" w:noHBand="0" w:noVBand="1"/>
      </w:tblPr>
      <w:tblGrid>
        <w:gridCol w:w="2599"/>
        <w:gridCol w:w="5329"/>
        <w:gridCol w:w="5529"/>
      </w:tblGrid>
      <w:tr w:rsidR="00565288" w:rsidRPr="00C765CE" w14:paraId="6467C746" w14:textId="77777777" w:rsidTr="00B64EE4">
        <w:trPr>
          <w:trHeight w:val="589"/>
        </w:trPr>
        <w:tc>
          <w:tcPr>
            <w:tcW w:w="259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A30549C" w14:textId="77777777" w:rsidR="00565288" w:rsidRPr="00C765CE" w:rsidRDefault="00565288" w:rsidP="00B64EE4">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Programa</w:t>
            </w:r>
          </w:p>
        </w:tc>
        <w:tc>
          <w:tcPr>
            <w:tcW w:w="532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3B2ABE23" w14:textId="77777777" w:rsidR="00565288" w:rsidRPr="00C765CE" w:rsidRDefault="00565288" w:rsidP="00B64EE4">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Logro</w:t>
            </w:r>
          </w:p>
        </w:tc>
        <w:tc>
          <w:tcPr>
            <w:tcW w:w="552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71CD19E8" w14:textId="77777777" w:rsidR="00565288" w:rsidRPr="00C765CE" w:rsidRDefault="00565288" w:rsidP="00B64EE4">
            <w:pPr>
              <w:spacing w:before="0" w:after="0" w:line="240" w:lineRule="auto"/>
              <w:jc w:val="center"/>
              <w:rPr>
                <w:rFonts w:ascii="Arial" w:hAnsi="Arial" w:cs="Arial"/>
                <w:sz w:val="36"/>
                <w:szCs w:val="36"/>
                <w:lang w:eastAsia="es-GT"/>
              </w:rPr>
            </w:pPr>
            <w:r w:rsidRPr="00C765CE">
              <w:rPr>
                <w:rFonts w:ascii="Arial" w:hAnsi="Arial" w:cs="Arial"/>
                <w:b/>
                <w:bCs/>
                <w:kern w:val="24"/>
                <w:sz w:val="30"/>
                <w:szCs w:val="30"/>
                <w:lang w:eastAsia="es-GT"/>
                <w14:shadow w14:blurRad="38100" w14:dist="38100" w14:dir="2700000" w14:sx="100000" w14:sy="100000" w14:kx="0" w14:ky="0" w14:algn="tl">
                  <w14:srgbClr w14:val="000000">
                    <w14:alpha w14:val="57000"/>
                  </w14:srgbClr>
                </w14:shadow>
                <w14:textFill>
                  <w14:solidFill>
                    <w14:srgbClr w14:val="FFFFFF"/>
                  </w14:solidFill>
                </w14:textFill>
              </w:rPr>
              <w:t>Tendencia</w:t>
            </w:r>
          </w:p>
        </w:tc>
      </w:tr>
      <w:tr w:rsidR="00565288" w:rsidRPr="00C765CE" w14:paraId="24771202" w14:textId="77777777" w:rsidTr="00B64EE4">
        <w:trPr>
          <w:trHeight w:val="1286"/>
        </w:trPr>
        <w:tc>
          <w:tcPr>
            <w:tcW w:w="259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C54BB24" w14:textId="2A469287" w:rsidR="00565288" w:rsidRPr="00565288" w:rsidRDefault="00565288" w:rsidP="00565288">
            <w:pPr>
              <w:spacing w:before="0" w:after="0" w:line="240" w:lineRule="auto"/>
              <w:jc w:val="center"/>
              <w:rPr>
                <w:rFonts w:ascii="Arial" w:hAnsi="Arial" w:cs="Arial"/>
                <w:b/>
                <w:bCs/>
                <w:color w:val="203864"/>
                <w:kern w:val="24"/>
                <w:sz w:val="21"/>
                <w:szCs w:val="21"/>
                <w:lang w:val="es-ES" w:eastAsia="es-GT"/>
              </w:rPr>
            </w:pPr>
            <w:r w:rsidRPr="00565288">
              <w:rPr>
                <w:rFonts w:ascii="Arial" w:hAnsi="Arial" w:cs="Arial"/>
                <w:b/>
                <w:bCs/>
                <w:color w:val="203864"/>
                <w:kern w:val="24"/>
                <w:sz w:val="21"/>
                <w:szCs w:val="21"/>
                <w:lang w:val="es-ES" w:eastAsia="es-GT"/>
              </w:rPr>
              <w:t>Módulos Educativos</w:t>
            </w:r>
          </w:p>
        </w:tc>
        <w:tc>
          <w:tcPr>
            <w:tcW w:w="532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99C57CD" w14:textId="565C4EF7" w:rsidR="00565288" w:rsidRPr="00565288" w:rsidRDefault="00565288" w:rsidP="00565288">
            <w:pPr>
              <w:spacing w:before="0" w:after="0" w:line="240" w:lineRule="auto"/>
              <w:jc w:val="both"/>
              <w:rPr>
                <w:rFonts w:ascii="Arial" w:hAnsi="Arial" w:cs="Arial"/>
                <w:bCs/>
                <w:color w:val="203864"/>
                <w:kern w:val="24"/>
                <w:sz w:val="21"/>
                <w:szCs w:val="21"/>
                <w:lang w:val="es-ES" w:eastAsia="es-GT"/>
              </w:rPr>
            </w:pPr>
            <w:r w:rsidRPr="00565288">
              <w:rPr>
                <w:rFonts w:ascii="Arial" w:hAnsi="Arial" w:cs="Arial"/>
                <w:bCs/>
                <w:color w:val="203864"/>
                <w:kern w:val="24"/>
                <w:sz w:val="21"/>
                <w:szCs w:val="21"/>
                <w:lang w:val="es-ES" w:eastAsia="es-GT"/>
              </w:rPr>
              <w:t xml:space="preserve">Ejecución de Q. 10.54 millones de quetzales, en la construcción de 54 Módulos Educativos para el nivel de educación primaria, ubicados en 14 Departamentos del territorio Nacional, beneficiando así a 1,620 </w:t>
            </w:r>
            <w:proofErr w:type="gramStart"/>
            <w:r w:rsidRPr="00565288">
              <w:rPr>
                <w:rFonts w:ascii="Arial" w:hAnsi="Arial" w:cs="Arial"/>
                <w:bCs/>
                <w:color w:val="203864"/>
                <w:kern w:val="24"/>
                <w:sz w:val="21"/>
                <w:szCs w:val="21"/>
                <w:lang w:val="es-ES" w:eastAsia="es-GT"/>
              </w:rPr>
              <w:t>estudiantes</w:t>
            </w:r>
            <w:r w:rsidR="00B64EE4">
              <w:rPr>
                <w:rFonts w:ascii="Arial" w:hAnsi="Arial" w:cs="Arial"/>
                <w:bCs/>
                <w:color w:val="203864"/>
                <w:kern w:val="24"/>
                <w:sz w:val="21"/>
                <w:szCs w:val="21"/>
                <w:lang w:val="es-ES" w:eastAsia="es-GT"/>
              </w:rPr>
              <w:t xml:space="preserve">, </w:t>
            </w:r>
            <w:r w:rsidR="00B64EE4">
              <w:rPr>
                <w:rFonts w:ascii="Arial" w:hAnsi="Arial" w:cs="Arial"/>
                <w:color w:val="203864"/>
                <w:kern w:val="24"/>
                <w:sz w:val="21"/>
                <w:szCs w:val="21"/>
                <w:lang w:eastAsia="es-GT"/>
              </w:rPr>
              <w:t xml:space="preserve"> en</w:t>
            </w:r>
            <w:proofErr w:type="gramEnd"/>
            <w:r w:rsidR="00B64EE4">
              <w:rPr>
                <w:rFonts w:ascii="Arial" w:hAnsi="Arial" w:cs="Arial"/>
                <w:color w:val="203864"/>
                <w:kern w:val="24"/>
                <w:sz w:val="21"/>
                <w:szCs w:val="21"/>
                <w:lang w:eastAsia="es-GT"/>
              </w:rPr>
              <w:t xml:space="preserve"> el marco del Préstamo BID 3618/OC-GUG “Programa para el Mejoramiento de la Calidad y Cobertura Educativa</w:t>
            </w:r>
          </w:p>
        </w:tc>
        <w:tc>
          <w:tcPr>
            <w:tcW w:w="5529"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DE139E6" w14:textId="2D74431D" w:rsidR="00565288" w:rsidRPr="00565288" w:rsidRDefault="00565288" w:rsidP="00565288">
            <w:pPr>
              <w:spacing w:before="0" w:after="0" w:line="240" w:lineRule="auto"/>
              <w:jc w:val="both"/>
              <w:rPr>
                <w:rFonts w:ascii="Arial" w:hAnsi="Arial" w:cs="Arial"/>
                <w:bCs/>
                <w:color w:val="203864"/>
                <w:kern w:val="24"/>
                <w:sz w:val="21"/>
                <w:szCs w:val="21"/>
                <w:lang w:val="es-ES" w:eastAsia="es-GT"/>
              </w:rPr>
            </w:pPr>
            <w:r w:rsidRPr="00565288">
              <w:rPr>
                <w:rFonts w:ascii="Arial" w:hAnsi="Arial" w:cs="Arial"/>
                <w:bCs/>
                <w:color w:val="203864"/>
                <w:kern w:val="24"/>
                <w:sz w:val="21"/>
                <w:szCs w:val="21"/>
                <w:lang w:val="es-ES" w:eastAsia="es-GT"/>
              </w:rPr>
              <w:t xml:space="preserve">Se proyecta la ejecución de Q. 9.57 millones de quetzales en la construcción de 49 módulos educativos, para beneficiar a 1,470 alumnos del nivel de educación </w:t>
            </w:r>
            <w:proofErr w:type="gramStart"/>
            <w:r w:rsidRPr="00565288">
              <w:rPr>
                <w:rFonts w:ascii="Arial" w:hAnsi="Arial" w:cs="Arial"/>
                <w:bCs/>
                <w:color w:val="203864"/>
                <w:kern w:val="24"/>
                <w:sz w:val="21"/>
                <w:szCs w:val="21"/>
                <w:lang w:val="es-ES" w:eastAsia="es-GT"/>
              </w:rPr>
              <w:t>Primaria</w:t>
            </w:r>
            <w:r w:rsidR="00B64EE4">
              <w:rPr>
                <w:rFonts w:ascii="Arial" w:hAnsi="Arial" w:cs="Arial"/>
                <w:bCs/>
                <w:color w:val="203864"/>
                <w:kern w:val="24"/>
                <w:sz w:val="21"/>
                <w:szCs w:val="21"/>
                <w:lang w:val="es-ES" w:eastAsia="es-GT"/>
              </w:rPr>
              <w:t xml:space="preserve">, </w:t>
            </w:r>
            <w:r w:rsidR="00B64EE4">
              <w:rPr>
                <w:rFonts w:ascii="Arial" w:hAnsi="Arial" w:cs="Arial"/>
                <w:color w:val="203864"/>
                <w:kern w:val="24"/>
                <w:sz w:val="21"/>
                <w:szCs w:val="21"/>
                <w:lang w:eastAsia="es-GT"/>
              </w:rPr>
              <w:t xml:space="preserve"> en</w:t>
            </w:r>
            <w:proofErr w:type="gramEnd"/>
            <w:r w:rsidR="00B64EE4">
              <w:rPr>
                <w:rFonts w:ascii="Arial" w:hAnsi="Arial" w:cs="Arial"/>
                <w:color w:val="203864"/>
                <w:kern w:val="24"/>
                <w:sz w:val="21"/>
                <w:szCs w:val="21"/>
                <w:lang w:eastAsia="es-GT"/>
              </w:rPr>
              <w:t xml:space="preserve"> el marco del Préstamo BID 3618/OC-GUG “Programa para el Mejoramiento de la Calidad y Cobertura Educativa</w:t>
            </w:r>
          </w:p>
        </w:tc>
      </w:tr>
    </w:tbl>
    <w:p w14:paraId="52EF9B23" w14:textId="77777777" w:rsidR="00565288" w:rsidRDefault="00565288" w:rsidP="000E0459">
      <w:pPr>
        <w:spacing w:before="0" w:after="0" w:line="240" w:lineRule="auto"/>
        <w:jc w:val="both"/>
        <w:rPr>
          <w:rFonts w:ascii="Arial" w:eastAsia="Arial" w:hAnsi="Arial" w:cs="Arial"/>
          <w:b/>
          <w:sz w:val="22"/>
          <w:szCs w:val="22"/>
        </w:rPr>
        <w:sectPr w:rsidR="00565288" w:rsidSect="00CA6006">
          <w:pgSz w:w="15840" w:h="12240" w:orient="landscape" w:code="139"/>
          <w:pgMar w:top="1701" w:right="1985" w:bottom="1701" w:left="1985" w:header="709" w:footer="709" w:gutter="0"/>
          <w:cols w:space="708"/>
          <w:docGrid w:linePitch="360"/>
        </w:sectPr>
      </w:pPr>
    </w:p>
    <w:p w14:paraId="4D453B74" w14:textId="77777777" w:rsidR="00BE1F93" w:rsidRDefault="00BE1F93" w:rsidP="004463F9">
      <w:pPr>
        <w:pStyle w:val="titulo"/>
        <w:jc w:val="left"/>
        <w:rPr>
          <w:rFonts w:eastAsia="Arial"/>
        </w:rPr>
      </w:pPr>
      <w:r w:rsidRPr="000067E7">
        <w:rPr>
          <w:rFonts w:eastAsia="Arial"/>
        </w:rPr>
        <w:lastRenderedPageBreak/>
        <w:t>CONCLUSIONES</w:t>
      </w:r>
    </w:p>
    <w:p w14:paraId="40975B97" w14:textId="77777777" w:rsidR="009814E5" w:rsidRPr="00587E91" w:rsidRDefault="009814E5" w:rsidP="000E0459">
      <w:pPr>
        <w:spacing w:before="0" w:after="0" w:line="240" w:lineRule="auto"/>
        <w:jc w:val="both"/>
        <w:rPr>
          <w:rFonts w:ascii="Arial" w:eastAsia="Arial" w:hAnsi="Arial" w:cs="Arial"/>
          <w:b/>
          <w:sz w:val="22"/>
          <w:szCs w:val="22"/>
        </w:rPr>
      </w:pPr>
    </w:p>
    <w:p w14:paraId="33CB98AD" w14:textId="5C0BD2E3" w:rsidR="00587E91" w:rsidRPr="00587E91" w:rsidRDefault="00587E91" w:rsidP="00587E91">
      <w:pPr>
        <w:pStyle w:val="Prrafodelista"/>
        <w:numPr>
          <w:ilvl w:val="0"/>
          <w:numId w:val="37"/>
        </w:numPr>
        <w:jc w:val="both"/>
        <w:rPr>
          <w:color w:val="000000"/>
          <w:sz w:val="22"/>
          <w:szCs w:val="22"/>
          <w:lang w:eastAsia="es-GT"/>
        </w:rPr>
      </w:pPr>
      <w:r w:rsidRPr="00587E91">
        <w:rPr>
          <w:rFonts w:ascii="Arial" w:eastAsia="Calibri" w:hAnsi="Arial" w:cs="Arial"/>
          <w:color w:val="000000"/>
          <w:sz w:val="22"/>
          <w:szCs w:val="22"/>
        </w:rPr>
        <w:t>La Constitución Política de la República de Guatemala, indica que la educación constituye un derecho y obligación de todos los guatemaltecos, dentro de los límites de edad que fija la ley, orientada de manera científica, tecnológica y humanística, mejorando el nivel cultural de la población con énfasis en la alfabetización.</w:t>
      </w:r>
      <w:r w:rsidRPr="00587E91">
        <w:rPr>
          <w:rFonts w:ascii="Arial" w:eastAsia="Arial" w:hAnsi="Arial" w:cs="Arial"/>
          <w:b/>
          <w:bCs/>
          <w:color w:val="000000"/>
          <w:sz w:val="22"/>
          <w:szCs w:val="22"/>
        </w:rPr>
        <w:t> </w:t>
      </w:r>
    </w:p>
    <w:p w14:paraId="24ACE49D" w14:textId="77777777" w:rsidR="00587E91" w:rsidRPr="00587E91" w:rsidRDefault="00587E91" w:rsidP="00587E91">
      <w:pPr>
        <w:pStyle w:val="Prrafodelista"/>
        <w:jc w:val="both"/>
        <w:rPr>
          <w:color w:val="000000"/>
          <w:sz w:val="22"/>
          <w:szCs w:val="22"/>
        </w:rPr>
      </w:pPr>
      <w:r w:rsidRPr="00587E91">
        <w:rPr>
          <w:rFonts w:ascii="Arial" w:eastAsia="Arial" w:hAnsi="Arial" w:cs="Arial"/>
          <w:b/>
          <w:bCs/>
          <w:color w:val="000000"/>
          <w:sz w:val="22"/>
          <w:szCs w:val="22"/>
        </w:rPr>
        <w:t> </w:t>
      </w:r>
    </w:p>
    <w:p w14:paraId="6C525AE3" w14:textId="77777777" w:rsidR="00587E91" w:rsidRDefault="00587E91" w:rsidP="00587E91">
      <w:pPr>
        <w:pStyle w:val="Prrafodelista"/>
        <w:numPr>
          <w:ilvl w:val="0"/>
          <w:numId w:val="37"/>
        </w:numPr>
        <w:jc w:val="both"/>
        <w:rPr>
          <w:rFonts w:ascii="Arial" w:eastAsia="Calibri" w:hAnsi="Arial" w:cs="Arial"/>
          <w:color w:val="000000"/>
          <w:sz w:val="22"/>
          <w:szCs w:val="22"/>
        </w:rPr>
      </w:pPr>
      <w:r w:rsidRPr="00587E91">
        <w:rPr>
          <w:rFonts w:ascii="Arial" w:eastAsia="Calibri" w:hAnsi="Arial" w:cs="Arial"/>
          <w:color w:val="000000"/>
          <w:sz w:val="22"/>
          <w:szCs w:val="22"/>
        </w:rPr>
        <w:t xml:space="preserve">El Ministerio de Educación es la Institución del Estado responsable de coordinar y ejecutar las políticas educativas, determinadas por el Sistema Educativo del país, lo cual cumple a través de cada una de las Direcciones que lo conforman, responsables de formular, desarrollar y ejecutar los programas </w:t>
      </w:r>
      <w:r>
        <w:rPr>
          <w:rFonts w:ascii="Arial" w:eastAsia="Calibri" w:hAnsi="Arial" w:cs="Arial"/>
          <w:color w:val="000000"/>
          <w:sz w:val="22"/>
          <w:szCs w:val="22"/>
        </w:rPr>
        <w:t xml:space="preserve">y proyectos que van encaminados </w:t>
      </w:r>
      <w:r w:rsidRPr="00587E91">
        <w:rPr>
          <w:rFonts w:ascii="Arial" w:eastAsia="Calibri" w:hAnsi="Arial" w:cs="Arial"/>
          <w:color w:val="000000"/>
          <w:sz w:val="22"/>
          <w:szCs w:val="22"/>
        </w:rPr>
        <w:t>a beneficiar a la población educativa.</w:t>
      </w:r>
    </w:p>
    <w:p w14:paraId="715B78FE" w14:textId="77777777" w:rsidR="00587E91" w:rsidRPr="00587E91" w:rsidRDefault="00587E91" w:rsidP="00587E91">
      <w:pPr>
        <w:pStyle w:val="Prrafodelista"/>
        <w:rPr>
          <w:rFonts w:ascii="Arial" w:eastAsia="Calibri" w:hAnsi="Arial" w:cs="Arial"/>
          <w:color w:val="000000"/>
          <w:sz w:val="22"/>
          <w:szCs w:val="22"/>
        </w:rPr>
      </w:pPr>
    </w:p>
    <w:p w14:paraId="17CB249E" w14:textId="2E759ED7" w:rsidR="00587E91" w:rsidRPr="00587E91" w:rsidRDefault="00587E91" w:rsidP="00587E91">
      <w:pPr>
        <w:pStyle w:val="Prrafodelista"/>
        <w:jc w:val="both"/>
        <w:rPr>
          <w:rFonts w:ascii="Arial" w:eastAsia="Calibri" w:hAnsi="Arial" w:cs="Arial"/>
          <w:color w:val="000000"/>
          <w:sz w:val="22"/>
          <w:szCs w:val="22"/>
        </w:rPr>
      </w:pPr>
      <w:r w:rsidRPr="00587E91">
        <w:rPr>
          <w:rFonts w:ascii="Arial" w:eastAsia="Calibri" w:hAnsi="Arial" w:cs="Arial"/>
          <w:color w:val="000000"/>
          <w:sz w:val="22"/>
          <w:szCs w:val="22"/>
        </w:rPr>
        <w:t> </w:t>
      </w:r>
    </w:p>
    <w:p w14:paraId="6748831C" w14:textId="6680C739" w:rsidR="00587E91" w:rsidRPr="00587E91" w:rsidRDefault="00587E91" w:rsidP="00587E91">
      <w:pPr>
        <w:pStyle w:val="Prrafodelista"/>
        <w:ind w:hanging="360"/>
        <w:jc w:val="both"/>
        <w:rPr>
          <w:color w:val="000000"/>
          <w:sz w:val="22"/>
          <w:szCs w:val="22"/>
        </w:rPr>
      </w:pPr>
      <w:r w:rsidRPr="00587E91">
        <w:rPr>
          <w:rFonts w:ascii="Arial" w:eastAsia="Arial" w:hAnsi="Arial" w:cs="Arial"/>
          <w:b/>
          <w:bCs/>
          <w:color w:val="000000"/>
          <w:sz w:val="22"/>
          <w:szCs w:val="22"/>
        </w:rPr>
        <w:t>3.</w:t>
      </w:r>
      <w:r w:rsidRPr="00587E91">
        <w:rPr>
          <w:rFonts w:ascii="Times New Roman" w:eastAsia="Arial" w:hAnsi="Times New Roman"/>
          <w:b/>
          <w:bCs/>
          <w:color w:val="000000"/>
          <w:sz w:val="22"/>
          <w:szCs w:val="22"/>
        </w:rPr>
        <w:t>  </w:t>
      </w:r>
      <w:r w:rsidRPr="00587E91">
        <w:rPr>
          <w:rFonts w:ascii="Arial" w:hAnsi="Arial" w:cs="Arial"/>
          <w:color w:val="000000"/>
          <w:sz w:val="22"/>
          <w:szCs w:val="22"/>
        </w:rPr>
        <w:t>Como parte de la rendición de cuentas, el Ministerio de Educación promueve y fortalece las medidas para prevenir y combatir la corrupción, para ello, forma equipos de trabajo con personal técnico y de campo, mismos que supervisan los programas sustantivos que benefician a la niñez y juventud guatemalteca.  </w:t>
      </w:r>
      <w:r w:rsidRPr="00587E91">
        <w:rPr>
          <w:color w:val="000000"/>
          <w:sz w:val="22"/>
          <w:szCs w:val="22"/>
        </w:rPr>
        <w:br/>
      </w:r>
      <w:r w:rsidRPr="00587E91">
        <w:rPr>
          <w:color w:val="000000"/>
          <w:sz w:val="22"/>
          <w:szCs w:val="22"/>
        </w:rPr>
        <w:br/>
      </w:r>
      <w:r w:rsidRPr="00587E91">
        <w:rPr>
          <w:rFonts w:ascii="Arial" w:hAnsi="Arial" w:cs="Arial"/>
          <w:color w:val="000000"/>
          <w:sz w:val="22"/>
          <w:szCs w:val="22"/>
        </w:rPr>
        <w:t> </w:t>
      </w:r>
    </w:p>
    <w:p w14:paraId="6206D346" w14:textId="26BAB48A" w:rsidR="00587E91" w:rsidRDefault="00587E91" w:rsidP="00587E91">
      <w:pPr>
        <w:pStyle w:val="Prrafodelista"/>
        <w:ind w:hanging="360"/>
        <w:jc w:val="both"/>
        <w:rPr>
          <w:rFonts w:ascii="Arial" w:hAnsi="Arial" w:cs="Arial"/>
          <w:color w:val="000000"/>
          <w:sz w:val="22"/>
          <w:szCs w:val="22"/>
        </w:rPr>
      </w:pPr>
      <w:r w:rsidRPr="00587E91">
        <w:rPr>
          <w:rFonts w:ascii="Arial" w:eastAsia="Arial" w:hAnsi="Arial" w:cs="Arial"/>
          <w:b/>
          <w:bCs/>
          <w:color w:val="000000"/>
          <w:sz w:val="22"/>
          <w:szCs w:val="22"/>
        </w:rPr>
        <w:t>4.</w:t>
      </w:r>
      <w:r w:rsidRPr="00587E91">
        <w:rPr>
          <w:rFonts w:ascii="Times New Roman" w:eastAsia="Arial" w:hAnsi="Times New Roman"/>
          <w:b/>
          <w:bCs/>
          <w:color w:val="000000"/>
          <w:sz w:val="22"/>
          <w:szCs w:val="22"/>
        </w:rPr>
        <w:t>  </w:t>
      </w:r>
      <w:r w:rsidRPr="00587E91">
        <w:rPr>
          <w:rFonts w:ascii="Arial" w:eastAsia="Calibri" w:hAnsi="Arial" w:cs="Arial"/>
          <w:color w:val="000000"/>
          <w:sz w:val="22"/>
          <w:szCs w:val="22"/>
        </w:rPr>
        <w:t>El Ministerio de Educación, cumple con el principio de la Rendición de cuentas, aspecto fundamental para la gobernabilidad y la participación ciudadana, al presentar la ejecución del presupuesto asignado y ejecutado, para la educación de la ciudadanía guatemalteca.</w:t>
      </w:r>
      <w:r w:rsidRPr="00587E91">
        <w:rPr>
          <w:rFonts w:ascii="Arial" w:hAnsi="Arial" w:cs="Arial"/>
          <w:color w:val="000000"/>
          <w:sz w:val="22"/>
          <w:szCs w:val="22"/>
        </w:rPr>
        <w:t> </w:t>
      </w:r>
    </w:p>
    <w:p w14:paraId="63DAAE79" w14:textId="7D1121F0" w:rsidR="00587E91" w:rsidRPr="00587E91" w:rsidRDefault="00587E91" w:rsidP="00587E91">
      <w:pPr>
        <w:pStyle w:val="Prrafodelista"/>
        <w:ind w:hanging="360"/>
        <w:jc w:val="both"/>
        <w:rPr>
          <w:color w:val="000000"/>
          <w:sz w:val="22"/>
          <w:szCs w:val="22"/>
        </w:rPr>
      </w:pPr>
      <w:r w:rsidRPr="00587E91">
        <w:rPr>
          <w:rFonts w:ascii="Arial" w:hAnsi="Arial" w:cs="Arial"/>
          <w:color w:val="000000"/>
          <w:sz w:val="22"/>
          <w:szCs w:val="22"/>
        </w:rPr>
        <w:t> </w:t>
      </w:r>
    </w:p>
    <w:p w14:paraId="576447F9" w14:textId="33E4B255" w:rsidR="00587E91" w:rsidRPr="00587E91" w:rsidRDefault="00587E91" w:rsidP="00587E91">
      <w:pPr>
        <w:pStyle w:val="Prrafodelista"/>
        <w:ind w:hanging="360"/>
        <w:jc w:val="both"/>
        <w:rPr>
          <w:color w:val="000000"/>
          <w:sz w:val="22"/>
          <w:szCs w:val="22"/>
        </w:rPr>
      </w:pPr>
      <w:r w:rsidRPr="00587E91">
        <w:rPr>
          <w:rFonts w:ascii="Arial" w:eastAsia="Arial" w:hAnsi="Arial" w:cs="Arial"/>
          <w:b/>
          <w:bCs/>
          <w:color w:val="000000"/>
          <w:sz w:val="22"/>
          <w:szCs w:val="22"/>
        </w:rPr>
        <w:t>5.</w:t>
      </w:r>
      <w:r w:rsidRPr="00587E91">
        <w:rPr>
          <w:rFonts w:ascii="Times New Roman" w:eastAsia="Arial" w:hAnsi="Times New Roman"/>
          <w:b/>
          <w:bCs/>
          <w:color w:val="000000"/>
          <w:sz w:val="22"/>
          <w:szCs w:val="22"/>
        </w:rPr>
        <w:t>   </w:t>
      </w:r>
      <w:r w:rsidRPr="00587E91">
        <w:rPr>
          <w:rFonts w:ascii="Arial" w:hAnsi="Arial" w:cs="Arial"/>
          <w:color w:val="000000"/>
          <w:sz w:val="22"/>
          <w:szCs w:val="22"/>
        </w:rPr>
        <w:t xml:space="preserve">El presente informe de rendición de cuentas, como un elemento fundamental de la transparencia, tiene como propósito presentar a la población y a </w:t>
      </w:r>
      <w:r w:rsidR="00FF3D9B">
        <w:rPr>
          <w:rFonts w:ascii="Arial" w:hAnsi="Arial" w:cs="Arial"/>
          <w:color w:val="000000"/>
          <w:sz w:val="22"/>
          <w:szCs w:val="22"/>
        </w:rPr>
        <w:t>los entes fiscalizadores</w:t>
      </w:r>
      <w:r w:rsidRPr="00587E91">
        <w:rPr>
          <w:rFonts w:ascii="Arial" w:hAnsi="Arial" w:cs="Arial"/>
          <w:color w:val="000000"/>
          <w:sz w:val="22"/>
          <w:szCs w:val="22"/>
        </w:rPr>
        <w:t xml:space="preserve">, la información física, financiera y técnica del presupuesto asignado a esta cartera educativa, así como, el destino del gasto realizado y su vinculación con los objetivos y metas estratégicas, establecidas en la Política General de Gobierno y </w:t>
      </w:r>
      <w:r w:rsidR="00342488">
        <w:rPr>
          <w:rFonts w:ascii="Arial" w:hAnsi="Arial" w:cs="Arial"/>
          <w:color w:val="000000"/>
          <w:sz w:val="22"/>
          <w:szCs w:val="22"/>
        </w:rPr>
        <w:t>l</w:t>
      </w:r>
      <w:r w:rsidRPr="00587E91">
        <w:rPr>
          <w:rFonts w:ascii="Arial" w:hAnsi="Arial" w:cs="Arial"/>
          <w:color w:val="000000"/>
          <w:sz w:val="22"/>
          <w:szCs w:val="22"/>
        </w:rPr>
        <w:t>a planificación institucional. </w:t>
      </w:r>
    </w:p>
    <w:p w14:paraId="3D2A0A80" w14:textId="77777777" w:rsidR="00587E91" w:rsidRDefault="00587E91" w:rsidP="00587E91">
      <w:pPr>
        <w:pStyle w:val="Prrafodelista"/>
        <w:jc w:val="both"/>
        <w:rPr>
          <w:color w:val="000000"/>
        </w:rPr>
      </w:pPr>
      <w:r>
        <w:rPr>
          <w:rFonts w:ascii="Arial" w:hAnsi="Arial" w:cs="Arial"/>
          <w:color w:val="000000"/>
        </w:rPr>
        <w:t> </w:t>
      </w:r>
    </w:p>
    <w:p w14:paraId="10E1B1AF" w14:textId="77777777" w:rsidR="00587E91" w:rsidRDefault="00587E91" w:rsidP="00587E91">
      <w:pPr>
        <w:rPr>
          <w:color w:val="000000"/>
          <w:sz w:val="24"/>
          <w:szCs w:val="24"/>
        </w:rPr>
      </w:pPr>
    </w:p>
    <w:p w14:paraId="6A5E63E3" w14:textId="77777777" w:rsidR="009814E5" w:rsidRDefault="009814E5" w:rsidP="009814E5">
      <w:pPr>
        <w:spacing w:before="0" w:after="0" w:line="240" w:lineRule="auto"/>
        <w:jc w:val="both"/>
        <w:rPr>
          <w:rFonts w:ascii="Arial" w:eastAsia="Arial" w:hAnsi="Arial" w:cs="Arial"/>
          <w:b/>
          <w:sz w:val="22"/>
          <w:szCs w:val="22"/>
        </w:rPr>
      </w:pPr>
    </w:p>
    <w:p w14:paraId="2EEEB727" w14:textId="77777777" w:rsidR="009814E5" w:rsidRPr="009814E5" w:rsidRDefault="009814E5" w:rsidP="009814E5">
      <w:pPr>
        <w:spacing w:before="0" w:after="0" w:line="240" w:lineRule="auto"/>
        <w:jc w:val="both"/>
        <w:rPr>
          <w:rFonts w:ascii="Arial" w:eastAsia="Arial" w:hAnsi="Arial" w:cs="Arial"/>
          <w:b/>
          <w:sz w:val="22"/>
          <w:szCs w:val="22"/>
        </w:rPr>
      </w:pPr>
    </w:p>
    <w:p w14:paraId="74069E2A" w14:textId="77777777" w:rsidR="00BE1F93" w:rsidRPr="000067E7" w:rsidRDefault="00BE1F93" w:rsidP="000E0459">
      <w:pPr>
        <w:spacing w:before="0" w:after="0" w:line="240" w:lineRule="auto"/>
        <w:jc w:val="both"/>
        <w:rPr>
          <w:rFonts w:ascii="Arial" w:eastAsia="Arial" w:hAnsi="Arial" w:cs="Arial"/>
          <w:b/>
          <w:sz w:val="22"/>
          <w:szCs w:val="22"/>
        </w:rPr>
      </w:pPr>
    </w:p>
    <w:sectPr w:rsidR="00BE1F93" w:rsidRPr="000067E7" w:rsidSect="00C765CE">
      <w:headerReference w:type="default" r:id="rId32"/>
      <w:pgSz w:w="12240" w:h="15840" w:code="139"/>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22D30" w14:textId="77777777" w:rsidR="00640DE8" w:rsidRDefault="00640DE8" w:rsidP="00246152">
      <w:pPr>
        <w:spacing w:before="0" w:after="0" w:line="240" w:lineRule="auto"/>
      </w:pPr>
      <w:r>
        <w:separator/>
      </w:r>
    </w:p>
  </w:endnote>
  <w:endnote w:type="continuationSeparator" w:id="0">
    <w:p w14:paraId="079879A2" w14:textId="77777777" w:rsidR="00640DE8" w:rsidRDefault="00640DE8" w:rsidP="002461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KMIPF+Arial">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Montserrat ExtraBold">
    <w:altName w:val="Calibri"/>
    <w:panose1 w:val="000000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47443"/>
      <w:docPartObj>
        <w:docPartGallery w:val="Page Numbers (Bottom of Page)"/>
        <w:docPartUnique/>
      </w:docPartObj>
    </w:sdtPr>
    <w:sdtEndPr>
      <w:rPr>
        <w:noProof/>
      </w:rPr>
    </w:sdtEndPr>
    <w:sdtContent>
      <w:p w14:paraId="3FE13A6F" w14:textId="0B7AABB1" w:rsidR="00A322A7" w:rsidRDefault="00A322A7">
        <w:pPr>
          <w:pStyle w:val="Piedepgina"/>
        </w:pPr>
        <w:r>
          <w:fldChar w:fldCharType="begin"/>
        </w:r>
        <w:r>
          <w:instrText xml:space="preserve"> PAGE   \* MERGEFORMAT </w:instrText>
        </w:r>
        <w:r>
          <w:fldChar w:fldCharType="separate"/>
        </w:r>
        <w:r>
          <w:rPr>
            <w:noProof/>
          </w:rPr>
          <w:t>2</w:t>
        </w:r>
        <w:r>
          <w:rPr>
            <w:noProof/>
          </w:rPr>
          <w:fldChar w:fldCharType="end"/>
        </w:r>
      </w:p>
    </w:sdtContent>
  </w:sdt>
  <w:p w14:paraId="68F0C8CE" w14:textId="77777777" w:rsidR="00B64EE4" w:rsidRDefault="00B64E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28671" w14:textId="77777777" w:rsidR="00640DE8" w:rsidRDefault="00640DE8" w:rsidP="00246152">
      <w:pPr>
        <w:spacing w:before="0" w:after="0" w:line="240" w:lineRule="auto"/>
      </w:pPr>
      <w:r>
        <w:separator/>
      </w:r>
    </w:p>
  </w:footnote>
  <w:footnote w:type="continuationSeparator" w:id="0">
    <w:p w14:paraId="743519AA" w14:textId="77777777" w:rsidR="00640DE8" w:rsidRDefault="00640DE8" w:rsidP="00246152">
      <w:pPr>
        <w:spacing w:before="0" w:after="0" w:line="240" w:lineRule="auto"/>
      </w:pPr>
      <w:r>
        <w:continuationSeparator/>
      </w:r>
    </w:p>
  </w:footnote>
  <w:footnote w:id="1">
    <w:p w14:paraId="62E8944A" w14:textId="54EFF79C" w:rsidR="00B64EE4" w:rsidRPr="000164A3" w:rsidRDefault="00B64EE4" w:rsidP="0032166C">
      <w:pPr>
        <w:pStyle w:val="Textonotapie"/>
        <w:rPr>
          <w:rFonts w:ascii="Arial" w:hAnsi="Arial" w:cs="Arial"/>
          <w:sz w:val="18"/>
        </w:rPr>
      </w:pPr>
      <w:r w:rsidRPr="000164A3">
        <w:rPr>
          <w:rStyle w:val="Refdenotaalpie"/>
          <w:rFonts w:ascii="Arial" w:hAnsi="Arial" w:cs="Arial"/>
          <w:sz w:val="18"/>
        </w:rPr>
        <w:footnoteRef/>
      </w:r>
      <w:r w:rsidRPr="000164A3">
        <w:rPr>
          <w:rFonts w:ascii="Arial" w:hAnsi="Arial" w:cs="Arial"/>
          <w:sz w:val="18"/>
        </w:rPr>
        <w:t xml:space="preserve"> Dato del Sistema de Registros Educativos -SIRE-, al </w:t>
      </w:r>
      <w:r>
        <w:rPr>
          <w:rFonts w:ascii="Arial" w:hAnsi="Arial" w:cs="Arial"/>
          <w:sz w:val="18"/>
        </w:rPr>
        <w:t xml:space="preserve">30 de abril </w:t>
      </w:r>
      <w:r w:rsidRPr="000164A3">
        <w:rPr>
          <w:rFonts w:ascii="Arial" w:hAnsi="Arial" w:cs="Arial"/>
          <w:sz w:val="18"/>
        </w:rPr>
        <w:t>2021.</w:t>
      </w:r>
    </w:p>
  </w:footnote>
  <w:footnote w:id="2">
    <w:p w14:paraId="0F8DC3B6" w14:textId="64EDBBFF" w:rsidR="00B64EE4" w:rsidRPr="000164A3" w:rsidRDefault="00B64EE4" w:rsidP="0032166C">
      <w:pPr>
        <w:pStyle w:val="Textonotapie"/>
        <w:rPr>
          <w:rFonts w:ascii="Arial" w:hAnsi="Arial" w:cs="Arial"/>
          <w:sz w:val="18"/>
        </w:rPr>
      </w:pPr>
      <w:r w:rsidRPr="000164A3">
        <w:rPr>
          <w:rStyle w:val="Refdenotaalpie"/>
          <w:rFonts w:ascii="Arial" w:hAnsi="Arial" w:cs="Arial"/>
          <w:sz w:val="18"/>
        </w:rPr>
        <w:footnoteRef/>
      </w:r>
      <w:r w:rsidRPr="000164A3">
        <w:rPr>
          <w:rFonts w:ascii="Arial" w:hAnsi="Arial" w:cs="Arial"/>
          <w:sz w:val="18"/>
        </w:rPr>
        <w:t xml:space="preserve"> Dato del Sistema de Registros Educativos -SIRE-, al </w:t>
      </w:r>
      <w:r>
        <w:rPr>
          <w:rFonts w:ascii="Arial" w:hAnsi="Arial" w:cs="Arial"/>
          <w:sz w:val="18"/>
        </w:rPr>
        <w:t>30</w:t>
      </w:r>
      <w:r w:rsidRPr="000164A3">
        <w:rPr>
          <w:rFonts w:ascii="Arial" w:hAnsi="Arial" w:cs="Arial"/>
          <w:sz w:val="18"/>
        </w:rPr>
        <w:t xml:space="preserve"> de abril 2021.</w:t>
      </w:r>
    </w:p>
  </w:footnote>
  <w:footnote w:id="3">
    <w:p w14:paraId="4C99D503" w14:textId="7916D416" w:rsidR="00B64EE4" w:rsidRPr="000164A3" w:rsidRDefault="00B64EE4" w:rsidP="0032166C">
      <w:pPr>
        <w:pStyle w:val="Textonotapie"/>
        <w:rPr>
          <w:rFonts w:ascii="Arial" w:hAnsi="Arial" w:cs="Arial"/>
          <w:sz w:val="18"/>
        </w:rPr>
      </w:pPr>
      <w:r w:rsidRPr="000164A3">
        <w:rPr>
          <w:rStyle w:val="Refdenotaalpie"/>
          <w:rFonts w:ascii="Arial" w:hAnsi="Arial" w:cs="Arial"/>
          <w:sz w:val="18"/>
        </w:rPr>
        <w:footnoteRef/>
      </w:r>
      <w:r w:rsidRPr="000164A3">
        <w:rPr>
          <w:rFonts w:ascii="Arial" w:hAnsi="Arial" w:cs="Arial"/>
          <w:sz w:val="18"/>
        </w:rPr>
        <w:t xml:space="preserve"> Dato del Sistema de Registros Educativos -SIRE-, al </w:t>
      </w:r>
      <w:r>
        <w:rPr>
          <w:rFonts w:ascii="Arial" w:hAnsi="Arial" w:cs="Arial"/>
          <w:sz w:val="18"/>
        </w:rPr>
        <w:t xml:space="preserve">30 </w:t>
      </w:r>
      <w:r w:rsidRPr="000164A3">
        <w:rPr>
          <w:rFonts w:ascii="Arial" w:hAnsi="Arial" w:cs="Arial"/>
          <w:sz w:val="18"/>
        </w:rPr>
        <w:t>de abril 2021.</w:t>
      </w:r>
    </w:p>
  </w:footnote>
  <w:footnote w:id="4">
    <w:p w14:paraId="448DC143" w14:textId="45E5D70A" w:rsidR="00B64EE4" w:rsidRDefault="00B64EE4" w:rsidP="0032166C">
      <w:pPr>
        <w:pStyle w:val="Textonotapie"/>
      </w:pPr>
      <w:r>
        <w:rPr>
          <w:rStyle w:val="Refdenotaalpie"/>
        </w:rPr>
        <w:footnoteRef/>
      </w:r>
      <w:r>
        <w:t xml:space="preserve"> </w:t>
      </w:r>
      <w:r w:rsidRPr="000164A3">
        <w:rPr>
          <w:rFonts w:ascii="Arial" w:hAnsi="Arial" w:cs="Arial"/>
          <w:sz w:val="18"/>
        </w:rPr>
        <w:t xml:space="preserve">Dato del Sistema de Registros Educativos -SIRE-, al </w:t>
      </w:r>
      <w:r>
        <w:rPr>
          <w:rFonts w:ascii="Arial" w:hAnsi="Arial" w:cs="Arial"/>
          <w:sz w:val="18"/>
        </w:rPr>
        <w:t>30</w:t>
      </w:r>
      <w:r w:rsidRPr="000164A3">
        <w:rPr>
          <w:rFonts w:ascii="Arial" w:hAnsi="Arial" w:cs="Arial"/>
          <w:sz w:val="18"/>
        </w:rPr>
        <w:t xml:space="preserve"> de abril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FFAAB" w14:textId="4C227F89" w:rsidR="00B64EE4" w:rsidRDefault="00A322A7">
    <w:pPr>
      <w:pStyle w:val="Encabezado"/>
    </w:pPr>
    <w:r>
      <w:rPr>
        <w:noProof/>
      </w:rPr>
      <w:drawing>
        <wp:anchor distT="0" distB="0" distL="114300" distR="114300" simplePos="0" relativeHeight="251659264" behindDoc="1" locked="0" layoutInCell="1" allowOverlap="1" wp14:anchorId="2A3EC60D" wp14:editId="3A037F39">
          <wp:simplePos x="0" y="0"/>
          <wp:positionH relativeFrom="margin">
            <wp:posOffset>3542121</wp:posOffset>
          </wp:positionH>
          <wp:positionV relativeFrom="paragraph">
            <wp:posOffset>-199062</wp:posOffset>
          </wp:positionV>
          <wp:extent cx="2461916" cy="65297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1916" cy="652979"/>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E8">
      <w:rPr>
        <w:noProof/>
      </w:rPr>
      <w:pict w14:anchorId="0DE54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49"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2" o:title="fondo_Mesa de trabaj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3B61E" w14:textId="77777777" w:rsidR="00A322A7" w:rsidRDefault="00A322A7">
    <w:pPr>
      <w:pStyle w:val="Encabezado"/>
    </w:pPr>
    <w:r>
      <w:rPr>
        <w:noProof/>
      </w:rPr>
      <w:drawing>
        <wp:anchor distT="0" distB="0" distL="114300" distR="114300" simplePos="0" relativeHeight="251662336" behindDoc="1" locked="0" layoutInCell="1" allowOverlap="1" wp14:anchorId="4AEE697A" wp14:editId="7470813F">
          <wp:simplePos x="0" y="0"/>
          <wp:positionH relativeFrom="margin">
            <wp:posOffset>5582375</wp:posOffset>
          </wp:positionH>
          <wp:positionV relativeFrom="paragraph">
            <wp:posOffset>-198755</wp:posOffset>
          </wp:positionV>
          <wp:extent cx="2461916" cy="65297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1916" cy="652979"/>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E8">
      <w:rPr>
        <w:noProof/>
      </w:rPr>
      <w:pict w14:anchorId="5A2D1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0;margin-top:0;width:612pt;height:11in;z-index:-251655168;mso-wrap-edited:f;mso-width-percent:0;mso-height-percent:0;mso-position-horizontal:center;mso-position-horizontal-relative:margin;mso-position-vertical:center;mso-position-vertical-relative:margin;mso-width-percent:0;mso-height-percent:0" o:allowincell="f">
          <v:imagedata r:id="rId2" o:title="fondo_Mesa de trabajo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2C39" w14:textId="77777777" w:rsidR="00A322A7" w:rsidRDefault="00A322A7">
    <w:pPr>
      <w:pStyle w:val="Encabezado"/>
    </w:pPr>
    <w:r>
      <w:rPr>
        <w:noProof/>
      </w:rPr>
      <w:drawing>
        <wp:anchor distT="0" distB="0" distL="114300" distR="114300" simplePos="0" relativeHeight="251665408" behindDoc="1" locked="0" layoutInCell="1" allowOverlap="1" wp14:anchorId="168F8111" wp14:editId="4FE864A1">
          <wp:simplePos x="0" y="0"/>
          <wp:positionH relativeFrom="margin">
            <wp:posOffset>3743437</wp:posOffset>
          </wp:positionH>
          <wp:positionV relativeFrom="paragraph">
            <wp:posOffset>-208804</wp:posOffset>
          </wp:positionV>
          <wp:extent cx="2461916" cy="6529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1916" cy="652979"/>
                  </a:xfrm>
                  <a:prstGeom prst="rect">
                    <a:avLst/>
                  </a:prstGeom>
                  <a:noFill/>
                  <a:ln>
                    <a:noFill/>
                  </a:ln>
                </pic:spPr>
              </pic:pic>
            </a:graphicData>
          </a:graphic>
          <wp14:sizeRelH relativeFrom="page">
            <wp14:pctWidth>0</wp14:pctWidth>
          </wp14:sizeRelH>
          <wp14:sizeRelV relativeFrom="page">
            <wp14:pctHeight>0</wp14:pctHeight>
          </wp14:sizeRelV>
        </wp:anchor>
      </w:drawing>
    </w:r>
    <w:r w:rsidR="00640DE8">
      <w:rPr>
        <w:noProof/>
      </w:rPr>
      <w:pict w14:anchorId="05E67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12pt;height:11in;z-index:-251652096;mso-wrap-edited:f;mso-width-percent:0;mso-height-percent:0;mso-position-horizontal:center;mso-position-horizontal-relative:margin;mso-position-vertical:center;mso-position-vertical-relative:margin;mso-width-percent:0;mso-height-percent:0" o:allowincell="f">
          <v:imagedata r:id="rId2" o:title="fondo_Mesa de trabaj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422F"/>
    <w:multiLevelType w:val="hybridMultilevel"/>
    <w:tmpl w:val="FECEA9C0"/>
    <w:lvl w:ilvl="0" w:tplc="9416BCEA">
      <w:start w:val="2"/>
      <w:numFmt w:val="upperRoman"/>
      <w:lvlText w:val="%1."/>
      <w:lvlJc w:val="left"/>
      <w:pPr>
        <w:ind w:left="1080" w:hanging="720"/>
      </w:pPr>
      <w:rPr>
        <w:rFonts w:ascii="Arial Rounded MT Bold" w:hAnsi="Arial Rounded MT Bold" w:cs="Aharoni" w:hint="default"/>
        <w:b/>
        <w:color w:val="5B9BD5"/>
        <w:sz w:val="3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3272B3D"/>
    <w:multiLevelType w:val="hybridMultilevel"/>
    <w:tmpl w:val="E78696B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3AA4CC1"/>
    <w:multiLevelType w:val="hybridMultilevel"/>
    <w:tmpl w:val="F0C086E8"/>
    <w:lvl w:ilvl="0" w:tplc="74766902">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03C00544"/>
    <w:multiLevelType w:val="hybridMultilevel"/>
    <w:tmpl w:val="5DE82634"/>
    <w:lvl w:ilvl="0" w:tplc="FD38E020">
      <w:start w:val="1"/>
      <w:numFmt w:val="upperRoman"/>
      <w:lvlText w:val="%1."/>
      <w:lvlJc w:val="left"/>
      <w:pPr>
        <w:ind w:left="720" w:hanging="360"/>
      </w:pPr>
    </w:lvl>
    <w:lvl w:ilvl="1" w:tplc="BCE8BF8E">
      <w:start w:val="1"/>
      <w:numFmt w:val="lowerLetter"/>
      <w:lvlText w:val="%2."/>
      <w:lvlJc w:val="left"/>
      <w:pPr>
        <w:ind w:left="1440" w:hanging="360"/>
      </w:pPr>
    </w:lvl>
    <w:lvl w:ilvl="2" w:tplc="1DC0AF2E">
      <w:start w:val="1"/>
      <w:numFmt w:val="lowerRoman"/>
      <w:lvlText w:val="%3."/>
      <w:lvlJc w:val="right"/>
      <w:pPr>
        <w:ind w:left="2160" w:hanging="180"/>
      </w:pPr>
    </w:lvl>
    <w:lvl w:ilvl="3" w:tplc="19B0F740">
      <w:start w:val="1"/>
      <w:numFmt w:val="decimal"/>
      <w:lvlText w:val="%4."/>
      <w:lvlJc w:val="left"/>
      <w:pPr>
        <w:ind w:left="2880" w:hanging="360"/>
      </w:pPr>
    </w:lvl>
    <w:lvl w:ilvl="4" w:tplc="E6B67610">
      <w:start w:val="1"/>
      <w:numFmt w:val="lowerLetter"/>
      <w:lvlText w:val="%5."/>
      <w:lvlJc w:val="left"/>
      <w:pPr>
        <w:ind w:left="3600" w:hanging="360"/>
      </w:pPr>
    </w:lvl>
    <w:lvl w:ilvl="5" w:tplc="D91CA37A">
      <w:start w:val="1"/>
      <w:numFmt w:val="lowerRoman"/>
      <w:lvlText w:val="%6."/>
      <w:lvlJc w:val="right"/>
      <w:pPr>
        <w:ind w:left="4320" w:hanging="180"/>
      </w:pPr>
    </w:lvl>
    <w:lvl w:ilvl="6" w:tplc="06CC3E1A">
      <w:start w:val="1"/>
      <w:numFmt w:val="decimal"/>
      <w:lvlText w:val="%7."/>
      <w:lvlJc w:val="left"/>
      <w:pPr>
        <w:ind w:left="5040" w:hanging="360"/>
      </w:pPr>
    </w:lvl>
    <w:lvl w:ilvl="7" w:tplc="CA14F4BC">
      <w:start w:val="1"/>
      <w:numFmt w:val="lowerLetter"/>
      <w:lvlText w:val="%8."/>
      <w:lvlJc w:val="left"/>
      <w:pPr>
        <w:ind w:left="5760" w:hanging="360"/>
      </w:pPr>
    </w:lvl>
    <w:lvl w:ilvl="8" w:tplc="6A082E40">
      <w:start w:val="1"/>
      <w:numFmt w:val="lowerRoman"/>
      <w:lvlText w:val="%9."/>
      <w:lvlJc w:val="right"/>
      <w:pPr>
        <w:ind w:left="6480" w:hanging="180"/>
      </w:pPr>
    </w:lvl>
  </w:abstractNum>
  <w:abstractNum w:abstractNumId="4" w15:restartNumberingAfterBreak="0">
    <w:nsid w:val="04D212B7"/>
    <w:multiLevelType w:val="multilevel"/>
    <w:tmpl w:val="D56C39E4"/>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eastAsia="Arial" w:hint="default"/>
        <w:sz w:val="22"/>
      </w:rPr>
    </w:lvl>
    <w:lvl w:ilvl="2">
      <w:start w:val="1"/>
      <w:numFmt w:val="decimal"/>
      <w:isLgl/>
      <w:lvlText w:val="%1.%2.%3."/>
      <w:lvlJc w:val="left"/>
      <w:pPr>
        <w:ind w:left="1080" w:hanging="720"/>
      </w:pPr>
      <w:rPr>
        <w:rFonts w:eastAsia="Arial" w:hint="default"/>
        <w:sz w:val="22"/>
      </w:rPr>
    </w:lvl>
    <w:lvl w:ilvl="3">
      <w:start w:val="1"/>
      <w:numFmt w:val="decimal"/>
      <w:isLgl/>
      <w:lvlText w:val="%1.%2.%3.%4."/>
      <w:lvlJc w:val="left"/>
      <w:pPr>
        <w:ind w:left="1080" w:hanging="720"/>
      </w:pPr>
      <w:rPr>
        <w:rFonts w:eastAsia="Arial" w:hint="default"/>
        <w:sz w:val="22"/>
      </w:rPr>
    </w:lvl>
    <w:lvl w:ilvl="4">
      <w:start w:val="1"/>
      <w:numFmt w:val="decimal"/>
      <w:isLgl/>
      <w:lvlText w:val="%1.%2.%3.%4.%5."/>
      <w:lvlJc w:val="left"/>
      <w:pPr>
        <w:ind w:left="1440" w:hanging="1080"/>
      </w:pPr>
      <w:rPr>
        <w:rFonts w:eastAsia="Arial" w:hint="default"/>
        <w:sz w:val="22"/>
      </w:rPr>
    </w:lvl>
    <w:lvl w:ilvl="5">
      <w:start w:val="1"/>
      <w:numFmt w:val="decimal"/>
      <w:isLgl/>
      <w:lvlText w:val="%1.%2.%3.%4.%5.%6."/>
      <w:lvlJc w:val="left"/>
      <w:pPr>
        <w:ind w:left="1440" w:hanging="1080"/>
      </w:pPr>
      <w:rPr>
        <w:rFonts w:eastAsia="Arial" w:hint="default"/>
        <w:sz w:val="22"/>
      </w:rPr>
    </w:lvl>
    <w:lvl w:ilvl="6">
      <w:start w:val="1"/>
      <w:numFmt w:val="decimal"/>
      <w:isLgl/>
      <w:lvlText w:val="%1.%2.%3.%4.%5.%6.%7."/>
      <w:lvlJc w:val="left"/>
      <w:pPr>
        <w:ind w:left="1800" w:hanging="1440"/>
      </w:pPr>
      <w:rPr>
        <w:rFonts w:eastAsia="Arial" w:hint="default"/>
        <w:sz w:val="22"/>
      </w:rPr>
    </w:lvl>
    <w:lvl w:ilvl="7">
      <w:start w:val="1"/>
      <w:numFmt w:val="decimal"/>
      <w:isLgl/>
      <w:lvlText w:val="%1.%2.%3.%4.%5.%6.%7.%8."/>
      <w:lvlJc w:val="left"/>
      <w:pPr>
        <w:ind w:left="1800" w:hanging="1440"/>
      </w:pPr>
      <w:rPr>
        <w:rFonts w:eastAsia="Arial" w:hint="default"/>
        <w:sz w:val="22"/>
      </w:rPr>
    </w:lvl>
    <w:lvl w:ilvl="8">
      <w:start w:val="1"/>
      <w:numFmt w:val="decimal"/>
      <w:isLgl/>
      <w:lvlText w:val="%1.%2.%3.%4.%5.%6.%7.%8.%9."/>
      <w:lvlJc w:val="left"/>
      <w:pPr>
        <w:ind w:left="2160" w:hanging="1800"/>
      </w:pPr>
      <w:rPr>
        <w:rFonts w:eastAsia="Arial" w:hint="default"/>
        <w:sz w:val="22"/>
      </w:rPr>
    </w:lvl>
  </w:abstractNum>
  <w:abstractNum w:abstractNumId="5" w15:restartNumberingAfterBreak="0">
    <w:nsid w:val="04E624EE"/>
    <w:multiLevelType w:val="hybridMultilevel"/>
    <w:tmpl w:val="A04C0486"/>
    <w:lvl w:ilvl="0" w:tplc="FFFFFFFF">
      <w:start w:val="1"/>
      <w:numFmt w:val="lowerLetter"/>
      <w:lvlText w:val="%1)"/>
      <w:lvlJc w:val="left"/>
      <w:pPr>
        <w:ind w:left="360" w:hanging="360"/>
      </w:pPr>
      <w:rPr>
        <w:b w:val="0"/>
        <w:color w:val="1F4E79"/>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05FC3B6E"/>
    <w:multiLevelType w:val="multilevel"/>
    <w:tmpl w:val="66FAE0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BF84BAB"/>
    <w:multiLevelType w:val="hybridMultilevel"/>
    <w:tmpl w:val="91EA3818"/>
    <w:lvl w:ilvl="0" w:tplc="DE4A36E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666356"/>
    <w:multiLevelType w:val="hybridMultilevel"/>
    <w:tmpl w:val="65D61DF4"/>
    <w:lvl w:ilvl="0" w:tplc="6AAA5A7A">
      <w:start w:val="1"/>
      <w:numFmt w:val="decimal"/>
      <w:lvlText w:val="%1."/>
      <w:lvlJc w:val="left"/>
      <w:pPr>
        <w:ind w:left="720" w:hanging="360"/>
      </w:pPr>
    </w:lvl>
    <w:lvl w:ilvl="1" w:tplc="5A2CCACC">
      <w:start w:val="1"/>
      <w:numFmt w:val="lowerLetter"/>
      <w:lvlText w:val="%2."/>
      <w:lvlJc w:val="left"/>
      <w:pPr>
        <w:ind w:left="1440" w:hanging="360"/>
      </w:pPr>
    </w:lvl>
    <w:lvl w:ilvl="2" w:tplc="A40CCA88">
      <w:start w:val="1"/>
      <w:numFmt w:val="lowerRoman"/>
      <w:lvlText w:val="%3."/>
      <w:lvlJc w:val="right"/>
      <w:pPr>
        <w:ind w:left="2160" w:hanging="180"/>
      </w:pPr>
    </w:lvl>
    <w:lvl w:ilvl="3" w:tplc="7994B6B0">
      <w:start w:val="1"/>
      <w:numFmt w:val="decimal"/>
      <w:lvlText w:val="%4."/>
      <w:lvlJc w:val="left"/>
      <w:pPr>
        <w:ind w:left="2880" w:hanging="360"/>
      </w:pPr>
    </w:lvl>
    <w:lvl w:ilvl="4" w:tplc="0B32C0A4">
      <w:start w:val="1"/>
      <w:numFmt w:val="lowerLetter"/>
      <w:lvlText w:val="%5."/>
      <w:lvlJc w:val="left"/>
      <w:pPr>
        <w:ind w:left="3600" w:hanging="360"/>
      </w:pPr>
    </w:lvl>
    <w:lvl w:ilvl="5" w:tplc="0EA40392">
      <w:start w:val="1"/>
      <w:numFmt w:val="lowerRoman"/>
      <w:lvlText w:val="%6."/>
      <w:lvlJc w:val="right"/>
      <w:pPr>
        <w:ind w:left="4320" w:hanging="180"/>
      </w:pPr>
    </w:lvl>
    <w:lvl w:ilvl="6" w:tplc="51E66DF6">
      <w:start w:val="1"/>
      <w:numFmt w:val="decimal"/>
      <w:lvlText w:val="%7."/>
      <w:lvlJc w:val="left"/>
      <w:pPr>
        <w:ind w:left="5040" w:hanging="360"/>
      </w:pPr>
    </w:lvl>
    <w:lvl w:ilvl="7" w:tplc="F7E4B2E6">
      <w:start w:val="1"/>
      <w:numFmt w:val="lowerLetter"/>
      <w:lvlText w:val="%8."/>
      <w:lvlJc w:val="left"/>
      <w:pPr>
        <w:ind w:left="5760" w:hanging="360"/>
      </w:pPr>
    </w:lvl>
    <w:lvl w:ilvl="8" w:tplc="A1246132">
      <w:start w:val="1"/>
      <w:numFmt w:val="lowerRoman"/>
      <w:lvlText w:val="%9."/>
      <w:lvlJc w:val="right"/>
      <w:pPr>
        <w:ind w:left="6480" w:hanging="180"/>
      </w:pPr>
    </w:lvl>
  </w:abstractNum>
  <w:abstractNum w:abstractNumId="9" w15:restartNumberingAfterBreak="0">
    <w:nsid w:val="1A1E3643"/>
    <w:multiLevelType w:val="hybridMultilevel"/>
    <w:tmpl w:val="76146306"/>
    <w:lvl w:ilvl="0" w:tplc="77D23638">
      <w:start w:val="1"/>
      <w:numFmt w:val="lowerLetter"/>
      <w:lvlText w:val="%1)"/>
      <w:lvlJc w:val="left"/>
      <w:pPr>
        <w:ind w:left="720"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1B843CF2"/>
    <w:multiLevelType w:val="hybridMultilevel"/>
    <w:tmpl w:val="EE8E581E"/>
    <w:lvl w:ilvl="0" w:tplc="DC80D278">
      <w:start w:val="2"/>
      <w:numFmt w:val="decimal"/>
      <w:lvlText w:val="%1"/>
      <w:lvlJc w:val="left"/>
      <w:pPr>
        <w:ind w:left="927" w:hanging="360"/>
      </w:pPr>
      <w:rPr>
        <w:rFonts w:hint="default"/>
      </w:rPr>
    </w:lvl>
    <w:lvl w:ilvl="1" w:tplc="100A0019" w:tentative="1">
      <w:start w:val="1"/>
      <w:numFmt w:val="lowerLetter"/>
      <w:lvlText w:val="%2."/>
      <w:lvlJc w:val="left"/>
      <w:pPr>
        <w:ind w:left="1647" w:hanging="360"/>
      </w:pPr>
    </w:lvl>
    <w:lvl w:ilvl="2" w:tplc="100A001B" w:tentative="1">
      <w:start w:val="1"/>
      <w:numFmt w:val="lowerRoman"/>
      <w:lvlText w:val="%3."/>
      <w:lvlJc w:val="right"/>
      <w:pPr>
        <w:ind w:left="2367" w:hanging="180"/>
      </w:pPr>
    </w:lvl>
    <w:lvl w:ilvl="3" w:tplc="100A000F" w:tentative="1">
      <w:start w:val="1"/>
      <w:numFmt w:val="decimal"/>
      <w:lvlText w:val="%4."/>
      <w:lvlJc w:val="left"/>
      <w:pPr>
        <w:ind w:left="3087" w:hanging="360"/>
      </w:pPr>
    </w:lvl>
    <w:lvl w:ilvl="4" w:tplc="100A0019" w:tentative="1">
      <w:start w:val="1"/>
      <w:numFmt w:val="lowerLetter"/>
      <w:lvlText w:val="%5."/>
      <w:lvlJc w:val="left"/>
      <w:pPr>
        <w:ind w:left="3807" w:hanging="360"/>
      </w:pPr>
    </w:lvl>
    <w:lvl w:ilvl="5" w:tplc="100A001B" w:tentative="1">
      <w:start w:val="1"/>
      <w:numFmt w:val="lowerRoman"/>
      <w:lvlText w:val="%6."/>
      <w:lvlJc w:val="right"/>
      <w:pPr>
        <w:ind w:left="4527" w:hanging="180"/>
      </w:pPr>
    </w:lvl>
    <w:lvl w:ilvl="6" w:tplc="100A000F" w:tentative="1">
      <w:start w:val="1"/>
      <w:numFmt w:val="decimal"/>
      <w:lvlText w:val="%7."/>
      <w:lvlJc w:val="left"/>
      <w:pPr>
        <w:ind w:left="5247" w:hanging="360"/>
      </w:pPr>
    </w:lvl>
    <w:lvl w:ilvl="7" w:tplc="100A0019" w:tentative="1">
      <w:start w:val="1"/>
      <w:numFmt w:val="lowerLetter"/>
      <w:lvlText w:val="%8."/>
      <w:lvlJc w:val="left"/>
      <w:pPr>
        <w:ind w:left="5967" w:hanging="360"/>
      </w:pPr>
    </w:lvl>
    <w:lvl w:ilvl="8" w:tplc="100A001B" w:tentative="1">
      <w:start w:val="1"/>
      <w:numFmt w:val="lowerRoman"/>
      <w:lvlText w:val="%9."/>
      <w:lvlJc w:val="right"/>
      <w:pPr>
        <w:ind w:left="6687" w:hanging="180"/>
      </w:pPr>
    </w:lvl>
  </w:abstractNum>
  <w:abstractNum w:abstractNumId="11" w15:restartNumberingAfterBreak="0">
    <w:nsid w:val="1D9E6F9C"/>
    <w:multiLevelType w:val="hybridMultilevel"/>
    <w:tmpl w:val="FC1A1E0A"/>
    <w:lvl w:ilvl="0" w:tplc="47D2D7A8">
      <w:start w:val="2"/>
      <w:numFmt w:val="bullet"/>
      <w:lvlText w:val=""/>
      <w:lvlJc w:val="left"/>
      <w:pPr>
        <w:ind w:left="1065" w:hanging="360"/>
      </w:pPr>
      <w:rPr>
        <w:rFonts w:ascii="Symbol" w:eastAsia="Arial" w:hAnsi="Symbol" w:cs="Arial" w:hint="default"/>
      </w:rPr>
    </w:lvl>
    <w:lvl w:ilvl="1" w:tplc="100A0003" w:tentative="1">
      <w:start w:val="1"/>
      <w:numFmt w:val="bullet"/>
      <w:lvlText w:val="o"/>
      <w:lvlJc w:val="left"/>
      <w:pPr>
        <w:ind w:left="1785" w:hanging="360"/>
      </w:pPr>
      <w:rPr>
        <w:rFonts w:ascii="Courier New" w:hAnsi="Courier New" w:cs="Courier New" w:hint="default"/>
      </w:rPr>
    </w:lvl>
    <w:lvl w:ilvl="2" w:tplc="100A0005" w:tentative="1">
      <w:start w:val="1"/>
      <w:numFmt w:val="bullet"/>
      <w:lvlText w:val=""/>
      <w:lvlJc w:val="left"/>
      <w:pPr>
        <w:ind w:left="2505" w:hanging="360"/>
      </w:pPr>
      <w:rPr>
        <w:rFonts w:ascii="Wingdings" w:hAnsi="Wingdings" w:hint="default"/>
      </w:rPr>
    </w:lvl>
    <w:lvl w:ilvl="3" w:tplc="100A0001" w:tentative="1">
      <w:start w:val="1"/>
      <w:numFmt w:val="bullet"/>
      <w:lvlText w:val=""/>
      <w:lvlJc w:val="left"/>
      <w:pPr>
        <w:ind w:left="3225" w:hanging="360"/>
      </w:pPr>
      <w:rPr>
        <w:rFonts w:ascii="Symbol" w:hAnsi="Symbol" w:hint="default"/>
      </w:rPr>
    </w:lvl>
    <w:lvl w:ilvl="4" w:tplc="100A0003" w:tentative="1">
      <w:start w:val="1"/>
      <w:numFmt w:val="bullet"/>
      <w:lvlText w:val="o"/>
      <w:lvlJc w:val="left"/>
      <w:pPr>
        <w:ind w:left="3945" w:hanging="360"/>
      </w:pPr>
      <w:rPr>
        <w:rFonts w:ascii="Courier New" w:hAnsi="Courier New" w:cs="Courier New" w:hint="default"/>
      </w:rPr>
    </w:lvl>
    <w:lvl w:ilvl="5" w:tplc="100A0005" w:tentative="1">
      <w:start w:val="1"/>
      <w:numFmt w:val="bullet"/>
      <w:lvlText w:val=""/>
      <w:lvlJc w:val="left"/>
      <w:pPr>
        <w:ind w:left="4665" w:hanging="360"/>
      </w:pPr>
      <w:rPr>
        <w:rFonts w:ascii="Wingdings" w:hAnsi="Wingdings" w:hint="default"/>
      </w:rPr>
    </w:lvl>
    <w:lvl w:ilvl="6" w:tplc="100A0001" w:tentative="1">
      <w:start w:val="1"/>
      <w:numFmt w:val="bullet"/>
      <w:lvlText w:val=""/>
      <w:lvlJc w:val="left"/>
      <w:pPr>
        <w:ind w:left="5385" w:hanging="360"/>
      </w:pPr>
      <w:rPr>
        <w:rFonts w:ascii="Symbol" w:hAnsi="Symbol" w:hint="default"/>
      </w:rPr>
    </w:lvl>
    <w:lvl w:ilvl="7" w:tplc="100A0003" w:tentative="1">
      <w:start w:val="1"/>
      <w:numFmt w:val="bullet"/>
      <w:lvlText w:val="o"/>
      <w:lvlJc w:val="left"/>
      <w:pPr>
        <w:ind w:left="6105" w:hanging="360"/>
      </w:pPr>
      <w:rPr>
        <w:rFonts w:ascii="Courier New" w:hAnsi="Courier New" w:cs="Courier New" w:hint="default"/>
      </w:rPr>
    </w:lvl>
    <w:lvl w:ilvl="8" w:tplc="100A0005" w:tentative="1">
      <w:start w:val="1"/>
      <w:numFmt w:val="bullet"/>
      <w:lvlText w:val=""/>
      <w:lvlJc w:val="left"/>
      <w:pPr>
        <w:ind w:left="6825" w:hanging="360"/>
      </w:pPr>
      <w:rPr>
        <w:rFonts w:ascii="Wingdings" w:hAnsi="Wingdings" w:hint="default"/>
      </w:rPr>
    </w:lvl>
  </w:abstractNum>
  <w:abstractNum w:abstractNumId="12" w15:restartNumberingAfterBreak="0">
    <w:nsid w:val="266A5C8F"/>
    <w:multiLevelType w:val="hybridMultilevel"/>
    <w:tmpl w:val="36408D90"/>
    <w:lvl w:ilvl="0" w:tplc="F320D252">
      <w:start w:val="1"/>
      <w:numFmt w:val="upperRoman"/>
      <w:lvlText w:val="%1."/>
      <w:lvlJc w:val="left"/>
      <w:pPr>
        <w:ind w:left="1440" w:hanging="72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7785210"/>
    <w:multiLevelType w:val="hybridMultilevel"/>
    <w:tmpl w:val="0932236E"/>
    <w:lvl w:ilvl="0" w:tplc="A056768A">
      <w:start w:val="10"/>
      <w:numFmt w:val="lowerLetter"/>
      <w:lvlText w:val="%1)"/>
      <w:lvlJc w:val="left"/>
      <w:pPr>
        <w:ind w:left="1080" w:hanging="360"/>
      </w:pPr>
      <w:rPr>
        <w:rFonts w:hint="default"/>
        <w:b/>
        <w:color w:val="000000"/>
      </w:rPr>
    </w:lvl>
    <w:lvl w:ilvl="1" w:tplc="040A0019" w:tentative="1">
      <w:start w:val="1"/>
      <w:numFmt w:val="lowerLetter"/>
      <w:lvlText w:val="%2."/>
      <w:lvlJc w:val="left"/>
      <w:pPr>
        <w:ind w:left="1865" w:hanging="360"/>
      </w:pPr>
    </w:lvl>
    <w:lvl w:ilvl="2" w:tplc="040A001B" w:tentative="1">
      <w:start w:val="1"/>
      <w:numFmt w:val="lowerRoman"/>
      <w:lvlText w:val="%3."/>
      <w:lvlJc w:val="right"/>
      <w:pPr>
        <w:ind w:left="2585" w:hanging="180"/>
      </w:pPr>
    </w:lvl>
    <w:lvl w:ilvl="3" w:tplc="040A000F" w:tentative="1">
      <w:start w:val="1"/>
      <w:numFmt w:val="decimal"/>
      <w:lvlText w:val="%4."/>
      <w:lvlJc w:val="left"/>
      <w:pPr>
        <w:ind w:left="3305" w:hanging="360"/>
      </w:pPr>
    </w:lvl>
    <w:lvl w:ilvl="4" w:tplc="040A0019" w:tentative="1">
      <w:start w:val="1"/>
      <w:numFmt w:val="lowerLetter"/>
      <w:lvlText w:val="%5."/>
      <w:lvlJc w:val="left"/>
      <w:pPr>
        <w:ind w:left="4025" w:hanging="360"/>
      </w:pPr>
    </w:lvl>
    <w:lvl w:ilvl="5" w:tplc="040A001B" w:tentative="1">
      <w:start w:val="1"/>
      <w:numFmt w:val="lowerRoman"/>
      <w:lvlText w:val="%6."/>
      <w:lvlJc w:val="right"/>
      <w:pPr>
        <w:ind w:left="4745" w:hanging="180"/>
      </w:pPr>
    </w:lvl>
    <w:lvl w:ilvl="6" w:tplc="040A000F" w:tentative="1">
      <w:start w:val="1"/>
      <w:numFmt w:val="decimal"/>
      <w:lvlText w:val="%7."/>
      <w:lvlJc w:val="left"/>
      <w:pPr>
        <w:ind w:left="5465" w:hanging="360"/>
      </w:pPr>
    </w:lvl>
    <w:lvl w:ilvl="7" w:tplc="040A0019" w:tentative="1">
      <w:start w:val="1"/>
      <w:numFmt w:val="lowerLetter"/>
      <w:lvlText w:val="%8."/>
      <w:lvlJc w:val="left"/>
      <w:pPr>
        <w:ind w:left="6185" w:hanging="360"/>
      </w:pPr>
    </w:lvl>
    <w:lvl w:ilvl="8" w:tplc="040A001B" w:tentative="1">
      <w:start w:val="1"/>
      <w:numFmt w:val="lowerRoman"/>
      <w:lvlText w:val="%9."/>
      <w:lvlJc w:val="right"/>
      <w:pPr>
        <w:ind w:left="6905" w:hanging="180"/>
      </w:pPr>
    </w:lvl>
  </w:abstractNum>
  <w:abstractNum w:abstractNumId="14" w15:restartNumberingAfterBreak="0">
    <w:nsid w:val="284A6B49"/>
    <w:multiLevelType w:val="hybridMultilevel"/>
    <w:tmpl w:val="559CA79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28D370F2"/>
    <w:multiLevelType w:val="multilevel"/>
    <w:tmpl w:val="742A0D84"/>
    <w:lvl w:ilvl="0">
      <w:start w:val="1"/>
      <w:numFmt w:val="upperRoman"/>
      <w:lvlText w:val="%1."/>
      <w:lvlJc w:val="left"/>
      <w:pPr>
        <w:ind w:left="1080" w:hanging="720"/>
      </w:pPr>
      <w:rPr>
        <w:rFonts w:hint="default"/>
      </w:rPr>
    </w:lvl>
    <w:lvl w:ilvl="1">
      <w:start w:val="8"/>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9C76420"/>
    <w:multiLevelType w:val="hybridMultilevel"/>
    <w:tmpl w:val="7F5A009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2BF76285"/>
    <w:multiLevelType w:val="multilevel"/>
    <w:tmpl w:val="C17C59E6"/>
    <w:lvl w:ilvl="0">
      <w:start w:val="1"/>
      <w:numFmt w:val="decimal"/>
      <w:pStyle w:val="subtitulo"/>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288486B"/>
    <w:multiLevelType w:val="hybridMultilevel"/>
    <w:tmpl w:val="E550E5F2"/>
    <w:lvl w:ilvl="0" w:tplc="1C14717E">
      <w:start w:val="1"/>
      <w:numFmt w:val="lowerLetter"/>
      <w:lvlText w:val="%1."/>
      <w:lvlJc w:val="left"/>
      <w:pPr>
        <w:ind w:left="720" w:hanging="360"/>
      </w:pPr>
    </w:lvl>
    <w:lvl w:ilvl="1" w:tplc="7CCC2EC8">
      <w:start w:val="1"/>
      <w:numFmt w:val="lowerLetter"/>
      <w:lvlText w:val="%2."/>
      <w:lvlJc w:val="left"/>
      <w:pPr>
        <w:ind w:left="1440" w:hanging="360"/>
      </w:pPr>
    </w:lvl>
    <w:lvl w:ilvl="2" w:tplc="25E63FEE">
      <w:start w:val="1"/>
      <w:numFmt w:val="lowerRoman"/>
      <w:lvlText w:val="%3."/>
      <w:lvlJc w:val="right"/>
      <w:pPr>
        <w:ind w:left="2160" w:hanging="180"/>
      </w:pPr>
    </w:lvl>
    <w:lvl w:ilvl="3" w:tplc="07DE30E2">
      <w:start w:val="1"/>
      <w:numFmt w:val="decimal"/>
      <w:lvlText w:val="%4."/>
      <w:lvlJc w:val="left"/>
      <w:pPr>
        <w:ind w:left="2880" w:hanging="360"/>
      </w:pPr>
    </w:lvl>
    <w:lvl w:ilvl="4" w:tplc="A22858F6">
      <w:start w:val="1"/>
      <w:numFmt w:val="lowerLetter"/>
      <w:lvlText w:val="%5."/>
      <w:lvlJc w:val="left"/>
      <w:pPr>
        <w:ind w:left="3600" w:hanging="360"/>
      </w:pPr>
    </w:lvl>
    <w:lvl w:ilvl="5" w:tplc="264CABF8">
      <w:start w:val="1"/>
      <w:numFmt w:val="lowerRoman"/>
      <w:lvlText w:val="%6."/>
      <w:lvlJc w:val="right"/>
      <w:pPr>
        <w:ind w:left="4320" w:hanging="180"/>
      </w:pPr>
    </w:lvl>
    <w:lvl w:ilvl="6" w:tplc="FC9217DA">
      <w:start w:val="1"/>
      <w:numFmt w:val="decimal"/>
      <w:lvlText w:val="%7."/>
      <w:lvlJc w:val="left"/>
      <w:pPr>
        <w:ind w:left="5040" w:hanging="360"/>
      </w:pPr>
    </w:lvl>
    <w:lvl w:ilvl="7" w:tplc="6986926E">
      <w:start w:val="1"/>
      <w:numFmt w:val="lowerLetter"/>
      <w:lvlText w:val="%8."/>
      <w:lvlJc w:val="left"/>
      <w:pPr>
        <w:ind w:left="5760" w:hanging="360"/>
      </w:pPr>
    </w:lvl>
    <w:lvl w:ilvl="8" w:tplc="0C58F35C">
      <w:start w:val="1"/>
      <w:numFmt w:val="lowerRoman"/>
      <w:lvlText w:val="%9."/>
      <w:lvlJc w:val="right"/>
      <w:pPr>
        <w:ind w:left="6480" w:hanging="180"/>
      </w:pPr>
    </w:lvl>
  </w:abstractNum>
  <w:abstractNum w:abstractNumId="19" w15:restartNumberingAfterBreak="0">
    <w:nsid w:val="32B87F8B"/>
    <w:multiLevelType w:val="hybridMultilevel"/>
    <w:tmpl w:val="FECEA9C0"/>
    <w:lvl w:ilvl="0" w:tplc="9416BCEA">
      <w:start w:val="2"/>
      <w:numFmt w:val="upperRoman"/>
      <w:lvlText w:val="%1."/>
      <w:lvlJc w:val="left"/>
      <w:pPr>
        <w:ind w:left="1080" w:hanging="720"/>
      </w:pPr>
      <w:rPr>
        <w:rFonts w:ascii="Arial Rounded MT Bold" w:hAnsi="Arial Rounded MT Bold" w:cs="Aharoni" w:hint="default"/>
        <w:b/>
        <w:color w:val="5B9BD5"/>
        <w:sz w:val="3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34991E15"/>
    <w:multiLevelType w:val="hybridMultilevel"/>
    <w:tmpl w:val="A04C0486"/>
    <w:lvl w:ilvl="0" w:tplc="0AB2C9BA">
      <w:start w:val="1"/>
      <w:numFmt w:val="lowerLetter"/>
      <w:lvlText w:val="%1)"/>
      <w:lvlJc w:val="left"/>
      <w:pPr>
        <w:ind w:left="360" w:hanging="360"/>
      </w:pPr>
      <w:rPr>
        <w:rFonts w:hint="default"/>
        <w:b w:val="0"/>
        <w:color w:val="1F4E79"/>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34F96881"/>
    <w:multiLevelType w:val="hybridMultilevel"/>
    <w:tmpl w:val="AEDA84BA"/>
    <w:lvl w:ilvl="0" w:tplc="9934DB12">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353165E5"/>
    <w:multiLevelType w:val="hybridMultilevel"/>
    <w:tmpl w:val="2258078E"/>
    <w:lvl w:ilvl="0" w:tplc="246A804A">
      <w:start w:val="1"/>
      <w:numFmt w:val="lowerLetter"/>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57D4642"/>
    <w:multiLevelType w:val="multilevel"/>
    <w:tmpl w:val="261431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9495B5B"/>
    <w:multiLevelType w:val="hybridMultilevel"/>
    <w:tmpl w:val="DF3EEFC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3BBB4789"/>
    <w:multiLevelType w:val="multilevel"/>
    <w:tmpl w:val="59A8D7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2E1A78"/>
    <w:multiLevelType w:val="hybridMultilevel"/>
    <w:tmpl w:val="A04C0486"/>
    <w:lvl w:ilvl="0" w:tplc="0AB2C9BA">
      <w:start w:val="1"/>
      <w:numFmt w:val="lowerLetter"/>
      <w:lvlText w:val="%1)"/>
      <w:lvlJc w:val="left"/>
      <w:pPr>
        <w:ind w:left="360" w:hanging="360"/>
      </w:pPr>
      <w:rPr>
        <w:rFonts w:hint="default"/>
        <w:b w:val="0"/>
        <w:color w:val="1F4E79"/>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4896797E"/>
    <w:multiLevelType w:val="hybridMultilevel"/>
    <w:tmpl w:val="4A9A5A94"/>
    <w:lvl w:ilvl="0" w:tplc="A992E54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4C2E3A43"/>
    <w:multiLevelType w:val="hybridMultilevel"/>
    <w:tmpl w:val="1938DE54"/>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4CA51D67"/>
    <w:multiLevelType w:val="hybridMultilevel"/>
    <w:tmpl w:val="E6226C9E"/>
    <w:lvl w:ilvl="0" w:tplc="77F697DE">
      <w:start w:val="1"/>
      <w:numFmt w:val="decimal"/>
      <w:lvlText w:val="%1."/>
      <w:lvlJc w:val="left"/>
      <w:pPr>
        <w:ind w:left="720" w:hanging="360"/>
      </w:pPr>
      <w:rPr>
        <w:rFonts w:ascii="Arial" w:eastAsia="Calibri" w:hAnsi="Arial" w:cs="Arial"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529D05BF"/>
    <w:multiLevelType w:val="hybridMultilevel"/>
    <w:tmpl w:val="7F30F9B2"/>
    <w:lvl w:ilvl="0" w:tplc="27A06F0C">
      <w:numFmt w:val="bullet"/>
      <w:lvlText w:val=""/>
      <w:lvlJc w:val="left"/>
      <w:pPr>
        <w:ind w:left="720" w:hanging="360"/>
      </w:pPr>
      <w:rPr>
        <w:rFonts w:ascii="Symbol" w:eastAsia="Arial" w:hAnsi="Symbol" w:cs="Arial" w:hint="default"/>
        <w:sz w:val="14"/>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C33664D"/>
    <w:multiLevelType w:val="multilevel"/>
    <w:tmpl w:val="DB92F91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CEB7539"/>
    <w:multiLevelType w:val="multilevel"/>
    <w:tmpl w:val="DDBE80B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DDB51DE"/>
    <w:multiLevelType w:val="hybridMultilevel"/>
    <w:tmpl w:val="9DE61A00"/>
    <w:lvl w:ilvl="0" w:tplc="5928A6CE">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4" w15:restartNumberingAfterBreak="0">
    <w:nsid w:val="5EF22337"/>
    <w:multiLevelType w:val="hybridMultilevel"/>
    <w:tmpl w:val="B3B0F6A8"/>
    <w:lvl w:ilvl="0" w:tplc="828A459A">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64D20816"/>
    <w:multiLevelType w:val="hybridMultilevel"/>
    <w:tmpl w:val="19E49A00"/>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6" w15:restartNumberingAfterBreak="0">
    <w:nsid w:val="6F544530"/>
    <w:multiLevelType w:val="hybridMultilevel"/>
    <w:tmpl w:val="C2E2109A"/>
    <w:lvl w:ilvl="0" w:tplc="0A70D430">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15:restartNumberingAfterBreak="0">
    <w:nsid w:val="70694287"/>
    <w:multiLevelType w:val="hybridMultilevel"/>
    <w:tmpl w:val="04A8FD4A"/>
    <w:lvl w:ilvl="0" w:tplc="33743C20">
      <w:start w:val="1"/>
      <w:numFmt w:val="lowerLetter"/>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8" w15:restartNumberingAfterBreak="0">
    <w:nsid w:val="7075020D"/>
    <w:multiLevelType w:val="hybridMultilevel"/>
    <w:tmpl w:val="9C501CD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71272A50"/>
    <w:multiLevelType w:val="hybridMultilevel"/>
    <w:tmpl w:val="F9D60AFC"/>
    <w:lvl w:ilvl="0" w:tplc="100A0015">
      <w:start w:val="1"/>
      <w:numFmt w:val="upp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74467042"/>
    <w:multiLevelType w:val="hybridMultilevel"/>
    <w:tmpl w:val="76146306"/>
    <w:lvl w:ilvl="0" w:tplc="77D23638">
      <w:start w:val="1"/>
      <w:numFmt w:val="lowerLetter"/>
      <w:lvlText w:val="%1)"/>
      <w:lvlJc w:val="left"/>
      <w:pPr>
        <w:ind w:left="720" w:hanging="360"/>
      </w:pPr>
      <w:rPr>
        <w:rFonts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7D3B2577"/>
    <w:multiLevelType w:val="hybridMultilevel"/>
    <w:tmpl w:val="F8A22B62"/>
    <w:lvl w:ilvl="0" w:tplc="100A0015">
      <w:start w:val="1"/>
      <w:numFmt w:val="upp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2" w15:restartNumberingAfterBreak="0">
    <w:nsid w:val="7E9609D9"/>
    <w:multiLevelType w:val="hybridMultilevel"/>
    <w:tmpl w:val="64C8CFF8"/>
    <w:lvl w:ilvl="0" w:tplc="E6B8D4C6">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3" w15:restartNumberingAfterBreak="0">
    <w:nsid w:val="7F0A6AC3"/>
    <w:multiLevelType w:val="hybridMultilevel"/>
    <w:tmpl w:val="DFA69E6C"/>
    <w:lvl w:ilvl="0" w:tplc="8FB0DD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8"/>
  </w:num>
  <w:num w:numId="3">
    <w:abstractNumId w:val="5"/>
  </w:num>
  <w:num w:numId="4">
    <w:abstractNumId w:val="0"/>
  </w:num>
  <w:num w:numId="5">
    <w:abstractNumId w:val="21"/>
  </w:num>
  <w:num w:numId="6">
    <w:abstractNumId w:val="22"/>
  </w:num>
  <w:num w:numId="7">
    <w:abstractNumId w:val="37"/>
  </w:num>
  <w:num w:numId="8">
    <w:abstractNumId w:val="13"/>
  </w:num>
  <w:num w:numId="9">
    <w:abstractNumId w:val="42"/>
  </w:num>
  <w:num w:numId="10">
    <w:abstractNumId w:val="40"/>
  </w:num>
  <w:num w:numId="11">
    <w:abstractNumId w:val="9"/>
  </w:num>
  <w:num w:numId="12">
    <w:abstractNumId w:val="19"/>
  </w:num>
  <w:num w:numId="13">
    <w:abstractNumId w:val="20"/>
  </w:num>
  <w:num w:numId="14">
    <w:abstractNumId w:val="26"/>
  </w:num>
  <w:num w:numId="15">
    <w:abstractNumId w:val="31"/>
  </w:num>
  <w:num w:numId="16">
    <w:abstractNumId w:val="30"/>
  </w:num>
  <w:num w:numId="17">
    <w:abstractNumId w:val="8"/>
  </w:num>
  <w:num w:numId="18">
    <w:abstractNumId w:val="4"/>
  </w:num>
  <w:num w:numId="19">
    <w:abstractNumId w:val="24"/>
  </w:num>
  <w:num w:numId="20">
    <w:abstractNumId w:val="23"/>
  </w:num>
  <w:num w:numId="21">
    <w:abstractNumId w:val="28"/>
  </w:num>
  <w:num w:numId="22">
    <w:abstractNumId w:val="12"/>
  </w:num>
  <w:num w:numId="23">
    <w:abstractNumId w:val="27"/>
  </w:num>
  <w:num w:numId="24">
    <w:abstractNumId w:val="39"/>
  </w:num>
  <w:num w:numId="25">
    <w:abstractNumId w:val="41"/>
  </w:num>
  <w:num w:numId="26">
    <w:abstractNumId w:val="6"/>
  </w:num>
  <w:num w:numId="27">
    <w:abstractNumId w:val="2"/>
  </w:num>
  <w:num w:numId="28">
    <w:abstractNumId w:val="35"/>
  </w:num>
  <w:num w:numId="29">
    <w:abstractNumId w:val="10"/>
  </w:num>
  <w:num w:numId="30">
    <w:abstractNumId w:val="34"/>
  </w:num>
  <w:num w:numId="31">
    <w:abstractNumId w:val="33"/>
  </w:num>
  <w:num w:numId="32">
    <w:abstractNumId w:val="1"/>
  </w:num>
  <w:num w:numId="33">
    <w:abstractNumId w:val="38"/>
  </w:num>
  <w:num w:numId="34">
    <w:abstractNumId w:val="25"/>
  </w:num>
  <w:num w:numId="35">
    <w:abstractNumId w:val="11"/>
  </w:num>
  <w:num w:numId="36">
    <w:abstractNumId w:val="16"/>
  </w:num>
  <w:num w:numId="37">
    <w:abstractNumId w:val="29"/>
  </w:num>
  <w:num w:numId="38">
    <w:abstractNumId w:val="32"/>
  </w:num>
  <w:num w:numId="39">
    <w:abstractNumId w:val="36"/>
  </w:num>
  <w:num w:numId="40">
    <w:abstractNumId w:val="14"/>
  </w:num>
  <w:num w:numId="41">
    <w:abstractNumId w:val="15"/>
  </w:num>
  <w:num w:numId="42">
    <w:abstractNumId w:val="17"/>
  </w:num>
  <w:num w:numId="43">
    <w:abstractNumId w:val="43"/>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52"/>
    <w:rsid w:val="00000A45"/>
    <w:rsid w:val="0000113F"/>
    <w:rsid w:val="00001FB7"/>
    <w:rsid w:val="000067E7"/>
    <w:rsid w:val="00007E4B"/>
    <w:rsid w:val="00023A83"/>
    <w:rsid w:val="0003370F"/>
    <w:rsid w:val="00042EC5"/>
    <w:rsid w:val="00047F5F"/>
    <w:rsid w:val="00050138"/>
    <w:rsid w:val="0005730C"/>
    <w:rsid w:val="00057B72"/>
    <w:rsid w:val="00061093"/>
    <w:rsid w:val="00071D16"/>
    <w:rsid w:val="00071FCF"/>
    <w:rsid w:val="000726B9"/>
    <w:rsid w:val="00072D35"/>
    <w:rsid w:val="000969AD"/>
    <w:rsid w:val="000B27BD"/>
    <w:rsid w:val="000C5D07"/>
    <w:rsid w:val="000C6B57"/>
    <w:rsid w:val="000D7D24"/>
    <w:rsid w:val="000E0459"/>
    <w:rsid w:val="000E4917"/>
    <w:rsid w:val="000E5139"/>
    <w:rsid w:val="000E66EA"/>
    <w:rsid w:val="000E6960"/>
    <w:rsid w:val="000F2F18"/>
    <w:rsid w:val="000F3D5E"/>
    <w:rsid w:val="000F6BD0"/>
    <w:rsid w:val="00103D78"/>
    <w:rsid w:val="001079D1"/>
    <w:rsid w:val="0011083E"/>
    <w:rsid w:val="00113334"/>
    <w:rsid w:val="0011581C"/>
    <w:rsid w:val="00115E4C"/>
    <w:rsid w:val="001164E2"/>
    <w:rsid w:val="00123A5A"/>
    <w:rsid w:val="001256D9"/>
    <w:rsid w:val="0012584D"/>
    <w:rsid w:val="00135B38"/>
    <w:rsid w:val="00135E0E"/>
    <w:rsid w:val="001415AC"/>
    <w:rsid w:val="00144495"/>
    <w:rsid w:val="0015245D"/>
    <w:rsid w:val="0015716D"/>
    <w:rsid w:val="0016268C"/>
    <w:rsid w:val="00167EDE"/>
    <w:rsid w:val="00191940"/>
    <w:rsid w:val="001C2A1C"/>
    <w:rsid w:val="001C61E2"/>
    <w:rsid w:val="001D6C03"/>
    <w:rsid w:val="001E668A"/>
    <w:rsid w:val="001F42F9"/>
    <w:rsid w:val="001F566D"/>
    <w:rsid w:val="001F6AF6"/>
    <w:rsid w:val="001F7380"/>
    <w:rsid w:val="00201A49"/>
    <w:rsid w:val="00204327"/>
    <w:rsid w:val="002115EF"/>
    <w:rsid w:val="00211F87"/>
    <w:rsid w:val="00212289"/>
    <w:rsid w:val="00216584"/>
    <w:rsid w:val="00222C9F"/>
    <w:rsid w:val="0022384A"/>
    <w:rsid w:val="00224F19"/>
    <w:rsid w:val="00231BE4"/>
    <w:rsid w:val="00246152"/>
    <w:rsid w:val="00247210"/>
    <w:rsid w:val="00250524"/>
    <w:rsid w:val="00253797"/>
    <w:rsid w:val="00262143"/>
    <w:rsid w:val="00274CC1"/>
    <w:rsid w:val="00275327"/>
    <w:rsid w:val="00287244"/>
    <w:rsid w:val="00295371"/>
    <w:rsid w:val="0029561E"/>
    <w:rsid w:val="002A62CE"/>
    <w:rsid w:val="002A77EC"/>
    <w:rsid w:val="002B2C01"/>
    <w:rsid w:val="002C1BB7"/>
    <w:rsid w:val="002D1C9F"/>
    <w:rsid w:val="002E45EB"/>
    <w:rsid w:val="002E4622"/>
    <w:rsid w:val="00312D6C"/>
    <w:rsid w:val="0032166C"/>
    <w:rsid w:val="00323FF6"/>
    <w:rsid w:val="0032657B"/>
    <w:rsid w:val="003266BA"/>
    <w:rsid w:val="00332328"/>
    <w:rsid w:val="003379F1"/>
    <w:rsid w:val="00337F1E"/>
    <w:rsid w:val="00340D40"/>
    <w:rsid w:val="00342488"/>
    <w:rsid w:val="003507FB"/>
    <w:rsid w:val="003514F8"/>
    <w:rsid w:val="0035182D"/>
    <w:rsid w:val="003A02F9"/>
    <w:rsid w:val="003A281C"/>
    <w:rsid w:val="003C1E6A"/>
    <w:rsid w:val="003C2AA3"/>
    <w:rsid w:val="003D61B6"/>
    <w:rsid w:val="003E4168"/>
    <w:rsid w:val="003E7DDB"/>
    <w:rsid w:val="003F2B73"/>
    <w:rsid w:val="003F41C3"/>
    <w:rsid w:val="003F48BB"/>
    <w:rsid w:val="00404F04"/>
    <w:rsid w:val="004073C2"/>
    <w:rsid w:val="00407B1F"/>
    <w:rsid w:val="00407B98"/>
    <w:rsid w:val="00417FB2"/>
    <w:rsid w:val="004201A1"/>
    <w:rsid w:val="0042122D"/>
    <w:rsid w:val="004234A3"/>
    <w:rsid w:val="00424D52"/>
    <w:rsid w:val="00426AD9"/>
    <w:rsid w:val="0043218A"/>
    <w:rsid w:val="00445513"/>
    <w:rsid w:val="004463F9"/>
    <w:rsid w:val="00446B36"/>
    <w:rsid w:val="0046258E"/>
    <w:rsid w:val="00462800"/>
    <w:rsid w:val="00465D10"/>
    <w:rsid w:val="00466853"/>
    <w:rsid w:val="004753CA"/>
    <w:rsid w:val="00475D63"/>
    <w:rsid w:val="00477358"/>
    <w:rsid w:val="00481EB2"/>
    <w:rsid w:val="004A5FD2"/>
    <w:rsid w:val="004A601D"/>
    <w:rsid w:val="004B1F90"/>
    <w:rsid w:val="004B4013"/>
    <w:rsid w:val="004C1ACA"/>
    <w:rsid w:val="004C3AC3"/>
    <w:rsid w:val="004D283B"/>
    <w:rsid w:val="004D473A"/>
    <w:rsid w:val="004F1F70"/>
    <w:rsid w:val="004F2EA9"/>
    <w:rsid w:val="004F6D0A"/>
    <w:rsid w:val="005021C8"/>
    <w:rsid w:val="005030C8"/>
    <w:rsid w:val="00515260"/>
    <w:rsid w:val="00517731"/>
    <w:rsid w:val="005178D4"/>
    <w:rsid w:val="005213A3"/>
    <w:rsid w:val="00522047"/>
    <w:rsid w:val="005328F2"/>
    <w:rsid w:val="00535E1F"/>
    <w:rsid w:val="00544DD0"/>
    <w:rsid w:val="0055755D"/>
    <w:rsid w:val="00561538"/>
    <w:rsid w:val="00564D0B"/>
    <w:rsid w:val="00565288"/>
    <w:rsid w:val="00566FD0"/>
    <w:rsid w:val="005746FF"/>
    <w:rsid w:val="00587E91"/>
    <w:rsid w:val="0059030A"/>
    <w:rsid w:val="00594658"/>
    <w:rsid w:val="00595272"/>
    <w:rsid w:val="005A2E2B"/>
    <w:rsid w:val="005A3294"/>
    <w:rsid w:val="005A7D0A"/>
    <w:rsid w:val="005B3490"/>
    <w:rsid w:val="005E38C5"/>
    <w:rsid w:val="005F1730"/>
    <w:rsid w:val="005F425D"/>
    <w:rsid w:val="006136E7"/>
    <w:rsid w:val="00620F11"/>
    <w:rsid w:val="00621150"/>
    <w:rsid w:val="00626FFF"/>
    <w:rsid w:val="0063709F"/>
    <w:rsid w:val="00637A17"/>
    <w:rsid w:val="00640DE8"/>
    <w:rsid w:val="006438C2"/>
    <w:rsid w:val="0066240E"/>
    <w:rsid w:val="00670158"/>
    <w:rsid w:val="00675D38"/>
    <w:rsid w:val="0068621E"/>
    <w:rsid w:val="00694FAC"/>
    <w:rsid w:val="006957D2"/>
    <w:rsid w:val="006B22C2"/>
    <w:rsid w:val="006B6EFE"/>
    <w:rsid w:val="006C11EF"/>
    <w:rsid w:val="006C3A6E"/>
    <w:rsid w:val="006C645D"/>
    <w:rsid w:val="006C699F"/>
    <w:rsid w:val="006D2600"/>
    <w:rsid w:val="006F1252"/>
    <w:rsid w:val="006F745A"/>
    <w:rsid w:val="006F7AF4"/>
    <w:rsid w:val="007050AF"/>
    <w:rsid w:val="00716369"/>
    <w:rsid w:val="00736439"/>
    <w:rsid w:val="0074288F"/>
    <w:rsid w:val="00742A25"/>
    <w:rsid w:val="00747340"/>
    <w:rsid w:val="0075067C"/>
    <w:rsid w:val="00760733"/>
    <w:rsid w:val="0077149F"/>
    <w:rsid w:val="00772F74"/>
    <w:rsid w:val="007752CD"/>
    <w:rsid w:val="00777A5E"/>
    <w:rsid w:val="00786AD2"/>
    <w:rsid w:val="00796E0D"/>
    <w:rsid w:val="007A0763"/>
    <w:rsid w:val="007B1EF3"/>
    <w:rsid w:val="007B574B"/>
    <w:rsid w:val="007B6042"/>
    <w:rsid w:val="007C463E"/>
    <w:rsid w:val="007D2B8F"/>
    <w:rsid w:val="007D5382"/>
    <w:rsid w:val="007F0839"/>
    <w:rsid w:val="007F472E"/>
    <w:rsid w:val="007F60AA"/>
    <w:rsid w:val="00802B0E"/>
    <w:rsid w:val="00803829"/>
    <w:rsid w:val="00805227"/>
    <w:rsid w:val="00806A4E"/>
    <w:rsid w:val="008141D1"/>
    <w:rsid w:val="00822891"/>
    <w:rsid w:val="0083210F"/>
    <w:rsid w:val="008347A4"/>
    <w:rsid w:val="008360AF"/>
    <w:rsid w:val="00837CEC"/>
    <w:rsid w:val="00842C4E"/>
    <w:rsid w:val="008537A0"/>
    <w:rsid w:val="00857956"/>
    <w:rsid w:val="00883402"/>
    <w:rsid w:val="0088667E"/>
    <w:rsid w:val="00897265"/>
    <w:rsid w:val="008B1131"/>
    <w:rsid w:val="008B3B6A"/>
    <w:rsid w:val="008B7E7D"/>
    <w:rsid w:val="008C15BC"/>
    <w:rsid w:val="008C2DD2"/>
    <w:rsid w:val="008C3630"/>
    <w:rsid w:val="008C6D7B"/>
    <w:rsid w:val="008D1697"/>
    <w:rsid w:val="008D2A35"/>
    <w:rsid w:val="008D39B1"/>
    <w:rsid w:val="008D7FE2"/>
    <w:rsid w:val="008E1BF0"/>
    <w:rsid w:val="008E35E0"/>
    <w:rsid w:val="008F04EB"/>
    <w:rsid w:val="008F0C7A"/>
    <w:rsid w:val="008F4A6D"/>
    <w:rsid w:val="00901E1F"/>
    <w:rsid w:val="00906911"/>
    <w:rsid w:val="00907D05"/>
    <w:rsid w:val="00911AE5"/>
    <w:rsid w:val="009175C8"/>
    <w:rsid w:val="00924003"/>
    <w:rsid w:val="009247DD"/>
    <w:rsid w:val="0093724E"/>
    <w:rsid w:val="00940649"/>
    <w:rsid w:val="00942C20"/>
    <w:rsid w:val="009500BB"/>
    <w:rsid w:val="00972C49"/>
    <w:rsid w:val="009814E5"/>
    <w:rsid w:val="00984F05"/>
    <w:rsid w:val="00996798"/>
    <w:rsid w:val="009A0BBB"/>
    <w:rsid w:val="009A16B6"/>
    <w:rsid w:val="009A2741"/>
    <w:rsid w:val="009A3C36"/>
    <w:rsid w:val="009B0150"/>
    <w:rsid w:val="009B0CC8"/>
    <w:rsid w:val="009B25D2"/>
    <w:rsid w:val="009B3130"/>
    <w:rsid w:val="009B6F55"/>
    <w:rsid w:val="009C1091"/>
    <w:rsid w:val="009C232B"/>
    <w:rsid w:val="009C3224"/>
    <w:rsid w:val="009C4446"/>
    <w:rsid w:val="009C5023"/>
    <w:rsid w:val="009C7158"/>
    <w:rsid w:val="009C7792"/>
    <w:rsid w:val="009D41D3"/>
    <w:rsid w:val="009E5266"/>
    <w:rsid w:val="009E5DEB"/>
    <w:rsid w:val="009F5F26"/>
    <w:rsid w:val="00A02A2A"/>
    <w:rsid w:val="00A20C38"/>
    <w:rsid w:val="00A322A7"/>
    <w:rsid w:val="00A338AA"/>
    <w:rsid w:val="00A430B8"/>
    <w:rsid w:val="00A54250"/>
    <w:rsid w:val="00A54A97"/>
    <w:rsid w:val="00A66CB8"/>
    <w:rsid w:val="00A67033"/>
    <w:rsid w:val="00A7034C"/>
    <w:rsid w:val="00A7045C"/>
    <w:rsid w:val="00A73AD8"/>
    <w:rsid w:val="00AA0D6B"/>
    <w:rsid w:val="00AA44ED"/>
    <w:rsid w:val="00AB3D84"/>
    <w:rsid w:val="00AC130A"/>
    <w:rsid w:val="00AC4630"/>
    <w:rsid w:val="00AC4638"/>
    <w:rsid w:val="00AE1035"/>
    <w:rsid w:val="00AE2D80"/>
    <w:rsid w:val="00AE5C0B"/>
    <w:rsid w:val="00AE5DBF"/>
    <w:rsid w:val="00AE6808"/>
    <w:rsid w:val="00AF3028"/>
    <w:rsid w:val="00AF741D"/>
    <w:rsid w:val="00B05010"/>
    <w:rsid w:val="00B114EF"/>
    <w:rsid w:val="00B13CC8"/>
    <w:rsid w:val="00B330D7"/>
    <w:rsid w:val="00B338C2"/>
    <w:rsid w:val="00B34A75"/>
    <w:rsid w:val="00B3760F"/>
    <w:rsid w:val="00B43DC7"/>
    <w:rsid w:val="00B6274A"/>
    <w:rsid w:val="00B64464"/>
    <w:rsid w:val="00B64A5C"/>
    <w:rsid w:val="00B64EE4"/>
    <w:rsid w:val="00B70774"/>
    <w:rsid w:val="00B75A87"/>
    <w:rsid w:val="00B821FA"/>
    <w:rsid w:val="00B83E03"/>
    <w:rsid w:val="00B84122"/>
    <w:rsid w:val="00B941BE"/>
    <w:rsid w:val="00B9622F"/>
    <w:rsid w:val="00BA1E44"/>
    <w:rsid w:val="00BA68EC"/>
    <w:rsid w:val="00BA6E82"/>
    <w:rsid w:val="00BB5E03"/>
    <w:rsid w:val="00BC384E"/>
    <w:rsid w:val="00BD46EE"/>
    <w:rsid w:val="00BD5737"/>
    <w:rsid w:val="00BE1F93"/>
    <w:rsid w:val="00BE5A34"/>
    <w:rsid w:val="00BE64E7"/>
    <w:rsid w:val="00C001A9"/>
    <w:rsid w:val="00C15B26"/>
    <w:rsid w:val="00C35A25"/>
    <w:rsid w:val="00C41399"/>
    <w:rsid w:val="00C424F8"/>
    <w:rsid w:val="00C455F6"/>
    <w:rsid w:val="00C50670"/>
    <w:rsid w:val="00C538B7"/>
    <w:rsid w:val="00C5539C"/>
    <w:rsid w:val="00C712B5"/>
    <w:rsid w:val="00C765CE"/>
    <w:rsid w:val="00C901B9"/>
    <w:rsid w:val="00C907AD"/>
    <w:rsid w:val="00C9658E"/>
    <w:rsid w:val="00CA23E5"/>
    <w:rsid w:val="00CA571C"/>
    <w:rsid w:val="00CA6006"/>
    <w:rsid w:val="00CB4647"/>
    <w:rsid w:val="00CD63A5"/>
    <w:rsid w:val="00CF3486"/>
    <w:rsid w:val="00CF6DE9"/>
    <w:rsid w:val="00D10B3F"/>
    <w:rsid w:val="00D17FB1"/>
    <w:rsid w:val="00D20A3F"/>
    <w:rsid w:val="00D2255C"/>
    <w:rsid w:val="00D250FE"/>
    <w:rsid w:val="00D2577A"/>
    <w:rsid w:val="00D32432"/>
    <w:rsid w:val="00D35F83"/>
    <w:rsid w:val="00D4262E"/>
    <w:rsid w:val="00D46A48"/>
    <w:rsid w:val="00D511C8"/>
    <w:rsid w:val="00D555FB"/>
    <w:rsid w:val="00D63332"/>
    <w:rsid w:val="00D7509B"/>
    <w:rsid w:val="00DA13D3"/>
    <w:rsid w:val="00DA246C"/>
    <w:rsid w:val="00DA29D7"/>
    <w:rsid w:val="00DA4627"/>
    <w:rsid w:val="00DA594E"/>
    <w:rsid w:val="00DC29F5"/>
    <w:rsid w:val="00DC6A14"/>
    <w:rsid w:val="00DF1290"/>
    <w:rsid w:val="00E046FC"/>
    <w:rsid w:val="00E15EC3"/>
    <w:rsid w:val="00E2052C"/>
    <w:rsid w:val="00E2060A"/>
    <w:rsid w:val="00E2227B"/>
    <w:rsid w:val="00E2FA64"/>
    <w:rsid w:val="00E34286"/>
    <w:rsid w:val="00E35F9B"/>
    <w:rsid w:val="00E45566"/>
    <w:rsid w:val="00E50CC9"/>
    <w:rsid w:val="00E53CA9"/>
    <w:rsid w:val="00E5791D"/>
    <w:rsid w:val="00E60D6E"/>
    <w:rsid w:val="00E611FD"/>
    <w:rsid w:val="00E725B1"/>
    <w:rsid w:val="00E74C98"/>
    <w:rsid w:val="00E84F35"/>
    <w:rsid w:val="00E8538C"/>
    <w:rsid w:val="00E87902"/>
    <w:rsid w:val="00E91372"/>
    <w:rsid w:val="00E92AC3"/>
    <w:rsid w:val="00E932C8"/>
    <w:rsid w:val="00EB2B93"/>
    <w:rsid w:val="00EC0AC4"/>
    <w:rsid w:val="00ED0585"/>
    <w:rsid w:val="00ED2F91"/>
    <w:rsid w:val="00EE2391"/>
    <w:rsid w:val="00EE369B"/>
    <w:rsid w:val="00EF0096"/>
    <w:rsid w:val="00EF3703"/>
    <w:rsid w:val="00F02C77"/>
    <w:rsid w:val="00F02D96"/>
    <w:rsid w:val="00F06EB1"/>
    <w:rsid w:val="00F17A49"/>
    <w:rsid w:val="00F22196"/>
    <w:rsid w:val="00F3525C"/>
    <w:rsid w:val="00F45E29"/>
    <w:rsid w:val="00F5D603"/>
    <w:rsid w:val="00F70626"/>
    <w:rsid w:val="00F709E2"/>
    <w:rsid w:val="00F800A5"/>
    <w:rsid w:val="00F81DA1"/>
    <w:rsid w:val="00F82D0A"/>
    <w:rsid w:val="00F85B6F"/>
    <w:rsid w:val="00F8700C"/>
    <w:rsid w:val="00F92D1E"/>
    <w:rsid w:val="00F937B6"/>
    <w:rsid w:val="00F93C41"/>
    <w:rsid w:val="00FA2093"/>
    <w:rsid w:val="00FB21E2"/>
    <w:rsid w:val="00FD3E4E"/>
    <w:rsid w:val="00FE18B4"/>
    <w:rsid w:val="00FE37DC"/>
    <w:rsid w:val="00FE3ADC"/>
    <w:rsid w:val="00FE6648"/>
    <w:rsid w:val="00FF33DB"/>
    <w:rsid w:val="00FF3D9B"/>
    <w:rsid w:val="00FF49B2"/>
    <w:rsid w:val="01A47F4A"/>
    <w:rsid w:val="023BF9C8"/>
    <w:rsid w:val="0387F5DE"/>
    <w:rsid w:val="03A02D79"/>
    <w:rsid w:val="03BEDC23"/>
    <w:rsid w:val="03E82B43"/>
    <w:rsid w:val="03E9DEFE"/>
    <w:rsid w:val="040E8E8F"/>
    <w:rsid w:val="05584D36"/>
    <w:rsid w:val="059F9D30"/>
    <w:rsid w:val="05E859A7"/>
    <w:rsid w:val="066FDBEC"/>
    <w:rsid w:val="068CB24A"/>
    <w:rsid w:val="068F40B0"/>
    <w:rsid w:val="0749ECB8"/>
    <w:rsid w:val="0773C10A"/>
    <w:rsid w:val="07790B35"/>
    <w:rsid w:val="0780E74C"/>
    <w:rsid w:val="078462AA"/>
    <w:rsid w:val="07B6D78C"/>
    <w:rsid w:val="082E6B10"/>
    <w:rsid w:val="09212277"/>
    <w:rsid w:val="092B6F96"/>
    <w:rsid w:val="0952A7ED"/>
    <w:rsid w:val="0955C6F9"/>
    <w:rsid w:val="096EEE39"/>
    <w:rsid w:val="0A1FD7C1"/>
    <w:rsid w:val="0A253496"/>
    <w:rsid w:val="0A3E5A4F"/>
    <w:rsid w:val="0A6F0092"/>
    <w:rsid w:val="0A70AD11"/>
    <w:rsid w:val="0A82AC94"/>
    <w:rsid w:val="0A89DCAA"/>
    <w:rsid w:val="0ACE07EC"/>
    <w:rsid w:val="0B59E825"/>
    <w:rsid w:val="0B95B2A8"/>
    <w:rsid w:val="0BB14C41"/>
    <w:rsid w:val="0C46C85D"/>
    <w:rsid w:val="0C7F6400"/>
    <w:rsid w:val="0D889539"/>
    <w:rsid w:val="0D9C209A"/>
    <w:rsid w:val="0E039F02"/>
    <w:rsid w:val="0E174E20"/>
    <w:rsid w:val="0E5966FA"/>
    <w:rsid w:val="0E6BED4D"/>
    <w:rsid w:val="0F272B33"/>
    <w:rsid w:val="0F7059A4"/>
    <w:rsid w:val="0FD33C8E"/>
    <w:rsid w:val="103634A8"/>
    <w:rsid w:val="105110C0"/>
    <w:rsid w:val="10632744"/>
    <w:rsid w:val="10B43D61"/>
    <w:rsid w:val="10DECE2C"/>
    <w:rsid w:val="10EF4010"/>
    <w:rsid w:val="10FCE16A"/>
    <w:rsid w:val="110A764A"/>
    <w:rsid w:val="1146C817"/>
    <w:rsid w:val="11B35B39"/>
    <w:rsid w:val="11EB6B7D"/>
    <w:rsid w:val="120CDFE5"/>
    <w:rsid w:val="122B9F4D"/>
    <w:rsid w:val="12340D8D"/>
    <w:rsid w:val="12F5CC8D"/>
    <w:rsid w:val="1354AD0D"/>
    <w:rsid w:val="13BD4F3D"/>
    <w:rsid w:val="13CC16DC"/>
    <w:rsid w:val="14955A94"/>
    <w:rsid w:val="14D9022C"/>
    <w:rsid w:val="15536948"/>
    <w:rsid w:val="156CA19C"/>
    <w:rsid w:val="15FF86D6"/>
    <w:rsid w:val="167ECEE0"/>
    <w:rsid w:val="1699F566"/>
    <w:rsid w:val="16E27933"/>
    <w:rsid w:val="171FC673"/>
    <w:rsid w:val="17F197B3"/>
    <w:rsid w:val="1800F9BF"/>
    <w:rsid w:val="1978CF7D"/>
    <w:rsid w:val="199A0427"/>
    <w:rsid w:val="19C3EE91"/>
    <w:rsid w:val="19C736DE"/>
    <w:rsid w:val="19F1C3AE"/>
    <w:rsid w:val="1A06CD7D"/>
    <w:rsid w:val="1ABFD7FA"/>
    <w:rsid w:val="1B0CC1AC"/>
    <w:rsid w:val="1B36D30B"/>
    <w:rsid w:val="1B42C560"/>
    <w:rsid w:val="1BB47E40"/>
    <w:rsid w:val="1BF78A2A"/>
    <w:rsid w:val="1C1F0A35"/>
    <w:rsid w:val="1CA245DC"/>
    <w:rsid w:val="1CB5121F"/>
    <w:rsid w:val="1CCAEBB4"/>
    <w:rsid w:val="1D3B580C"/>
    <w:rsid w:val="1D506505"/>
    <w:rsid w:val="1D875427"/>
    <w:rsid w:val="1DCFD570"/>
    <w:rsid w:val="1DF067D1"/>
    <w:rsid w:val="1DF8D611"/>
    <w:rsid w:val="1E464725"/>
    <w:rsid w:val="1EADC58A"/>
    <w:rsid w:val="1EDC7030"/>
    <w:rsid w:val="1EEBB7A1"/>
    <w:rsid w:val="1F5971F4"/>
    <w:rsid w:val="1F5F2144"/>
    <w:rsid w:val="1F8A3F11"/>
    <w:rsid w:val="1FBE7AE6"/>
    <w:rsid w:val="200414D6"/>
    <w:rsid w:val="2084C5E2"/>
    <w:rsid w:val="20DBE171"/>
    <w:rsid w:val="20FC5366"/>
    <w:rsid w:val="21AD2D8C"/>
    <w:rsid w:val="22A47E5A"/>
    <w:rsid w:val="232B5606"/>
    <w:rsid w:val="2358F5AF"/>
    <w:rsid w:val="24124AAE"/>
    <w:rsid w:val="241ACBCB"/>
    <w:rsid w:val="25C9E0F3"/>
    <w:rsid w:val="275D09ED"/>
    <w:rsid w:val="27B87E83"/>
    <w:rsid w:val="27FB5380"/>
    <w:rsid w:val="28668908"/>
    <w:rsid w:val="28E9ABBD"/>
    <w:rsid w:val="2901614E"/>
    <w:rsid w:val="2A5969B0"/>
    <w:rsid w:val="2A78082F"/>
    <w:rsid w:val="2B64F2A0"/>
    <w:rsid w:val="2B69D9FE"/>
    <w:rsid w:val="2B98D89E"/>
    <w:rsid w:val="2BBEE32E"/>
    <w:rsid w:val="2BC6116F"/>
    <w:rsid w:val="2C079D01"/>
    <w:rsid w:val="2C5372A0"/>
    <w:rsid w:val="2D19A0A3"/>
    <w:rsid w:val="2D6DFF5C"/>
    <w:rsid w:val="2D71FF37"/>
    <w:rsid w:val="2E3ED75A"/>
    <w:rsid w:val="2E77C588"/>
    <w:rsid w:val="2E892BAD"/>
    <w:rsid w:val="2ED0A63E"/>
    <w:rsid w:val="2F86D3C4"/>
    <w:rsid w:val="300C57C8"/>
    <w:rsid w:val="3059185A"/>
    <w:rsid w:val="30AECDBD"/>
    <w:rsid w:val="30EEEA20"/>
    <w:rsid w:val="31A7C751"/>
    <w:rsid w:val="3268E8AC"/>
    <w:rsid w:val="3280D2BB"/>
    <w:rsid w:val="32B89A53"/>
    <w:rsid w:val="331611BB"/>
    <w:rsid w:val="33663C06"/>
    <w:rsid w:val="33D6B00E"/>
    <w:rsid w:val="34589C48"/>
    <w:rsid w:val="361EA8F0"/>
    <w:rsid w:val="363FBCF1"/>
    <w:rsid w:val="36700F21"/>
    <w:rsid w:val="36C082E9"/>
    <w:rsid w:val="36F86C74"/>
    <w:rsid w:val="370FD14F"/>
    <w:rsid w:val="375AC713"/>
    <w:rsid w:val="37D36E6E"/>
    <w:rsid w:val="37DE2744"/>
    <w:rsid w:val="37E032D3"/>
    <w:rsid w:val="38444432"/>
    <w:rsid w:val="38569780"/>
    <w:rsid w:val="38F1CB3A"/>
    <w:rsid w:val="39456630"/>
    <w:rsid w:val="3946A6D2"/>
    <w:rsid w:val="3956EBC2"/>
    <w:rsid w:val="3A318CBC"/>
    <w:rsid w:val="3A9808E1"/>
    <w:rsid w:val="3AFF9644"/>
    <w:rsid w:val="3B98EA66"/>
    <w:rsid w:val="3BD11E94"/>
    <w:rsid w:val="3C13A3D6"/>
    <w:rsid w:val="3C413AC7"/>
    <w:rsid w:val="3CBB606A"/>
    <w:rsid w:val="3CE01593"/>
    <w:rsid w:val="3D470A06"/>
    <w:rsid w:val="3DB22DE1"/>
    <w:rsid w:val="3E0B1BFF"/>
    <w:rsid w:val="3E5EA007"/>
    <w:rsid w:val="3E9AD8A6"/>
    <w:rsid w:val="3FD919C8"/>
    <w:rsid w:val="404E3CD2"/>
    <w:rsid w:val="404F4644"/>
    <w:rsid w:val="40AB238F"/>
    <w:rsid w:val="4176507D"/>
    <w:rsid w:val="42185A26"/>
    <w:rsid w:val="42D5EFF2"/>
    <w:rsid w:val="4329602C"/>
    <w:rsid w:val="4337D31E"/>
    <w:rsid w:val="456E6CA7"/>
    <w:rsid w:val="45B2DF0E"/>
    <w:rsid w:val="46EF6B2D"/>
    <w:rsid w:val="47885562"/>
    <w:rsid w:val="487A7095"/>
    <w:rsid w:val="498AE168"/>
    <w:rsid w:val="499E6982"/>
    <w:rsid w:val="49ADADF7"/>
    <w:rsid w:val="49DC6377"/>
    <w:rsid w:val="49EE2A38"/>
    <w:rsid w:val="49F9AA12"/>
    <w:rsid w:val="4A251811"/>
    <w:rsid w:val="4B3DA159"/>
    <w:rsid w:val="4BF13B93"/>
    <w:rsid w:val="4C0A6572"/>
    <w:rsid w:val="4C6AA679"/>
    <w:rsid w:val="4CE526D6"/>
    <w:rsid w:val="4D6856CB"/>
    <w:rsid w:val="4DDD4094"/>
    <w:rsid w:val="4E7879DF"/>
    <w:rsid w:val="4E937EB1"/>
    <w:rsid w:val="4F0C658C"/>
    <w:rsid w:val="4F4032B7"/>
    <w:rsid w:val="4F6955E8"/>
    <w:rsid w:val="4F6B74AB"/>
    <w:rsid w:val="4F8B1DF3"/>
    <w:rsid w:val="4FAEB122"/>
    <w:rsid w:val="4FD7FDAC"/>
    <w:rsid w:val="50740CE7"/>
    <w:rsid w:val="509CE92B"/>
    <w:rsid w:val="50AF619F"/>
    <w:rsid w:val="51CE4CFF"/>
    <w:rsid w:val="5212BBE3"/>
    <w:rsid w:val="52133CD4"/>
    <w:rsid w:val="52E4F5DA"/>
    <w:rsid w:val="5307CBED"/>
    <w:rsid w:val="533F2BE0"/>
    <w:rsid w:val="53D65055"/>
    <w:rsid w:val="53D8C588"/>
    <w:rsid w:val="5459B375"/>
    <w:rsid w:val="5479E441"/>
    <w:rsid w:val="54818020"/>
    <w:rsid w:val="54AE2E28"/>
    <w:rsid w:val="54C7EB30"/>
    <w:rsid w:val="550B08CD"/>
    <w:rsid w:val="5529DF35"/>
    <w:rsid w:val="553726D6"/>
    <w:rsid w:val="556057F7"/>
    <w:rsid w:val="5578AD84"/>
    <w:rsid w:val="557914A7"/>
    <w:rsid w:val="55C3602A"/>
    <w:rsid w:val="55E7A87F"/>
    <w:rsid w:val="560CFBCC"/>
    <w:rsid w:val="565B339C"/>
    <w:rsid w:val="56C9B47E"/>
    <w:rsid w:val="572FEA84"/>
    <w:rsid w:val="5802FC04"/>
    <w:rsid w:val="58CE54FA"/>
    <w:rsid w:val="58EDEE1E"/>
    <w:rsid w:val="591B5BDA"/>
    <w:rsid w:val="59270EBE"/>
    <w:rsid w:val="59C836BF"/>
    <w:rsid w:val="59C9646C"/>
    <w:rsid w:val="5A2E0C80"/>
    <w:rsid w:val="5A97E1E9"/>
    <w:rsid w:val="5B5DA9EC"/>
    <w:rsid w:val="5BA3B3D4"/>
    <w:rsid w:val="5BDCADAD"/>
    <w:rsid w:val="5C6FEE02"/>
    <w:rsid w:val="5CA93B1C"/>
    <w:rsid w:val="5CFF2E0D"/>
    <w:rsid w:val="5D8600BA"/>
    <w:rsid w:val="5DF96A5D"/>
    <w:rsid w:val="5E58D952"/>
    <w:rsid w:val="5E9CD58F"/>
    <w:rsid w:val="5F14897A"/>
    <w:rsid w:val="5F5F70B9"/>
    <w:rsid w:val="5FE05F30"/>
    <w:rsid w:val="5FF54096"/>
    <w:rsid w:val="60245FF2"/>
    <w:rsid w:val="60A85E76"/>
    <w:rsid w:val="60DE052C"/>
    <w:rsid w:val="617BC360"/>
    <w:rsid w:val="61AF4CD1"/>
    <w:rsid w:val="61C374D1"/>
    <w:rsid w:val="62D7B687"/>
    <w:rsid w:val="635FD327"/>
    <w:rsid w:val="636B434D"/>
    <w:rsid w:val="636BE55D"/>
    <w:rsid w:val="63D0076C"/>
    <w:rsid w:val="67B53EC5"/>
    <w:rsid w:val="699AE47F"/>
    <w:rsid w:val="6A39E7E1"/>
    <w:rsid w:val="6B07FC89"/>
    <w:rsid w:val="6B934095"/>
    <w:rsid w:val="6C698957"/>
    <w:rsid w:val="6C70DACF"/>
    <w:rsid w:val="6C9FBF29"/>
    <w:rsid w:val="6CBA9B41"/>
    <w:rsid w:val="6CEEE1E8"/>
    <w:rsid w:val="6DE008D7"/>
    <w:rsid w:val="6DEBE0B0"/>
    <w:rsid w:val="6E0A5A4F"/>
    <w:rsid w:val="6E18E969"/>
    <w:rsid w:val="6E218397"/>
    <w:rsid w:val="6E904ED8"/>
    <w:rsid w:val="6F3BCBF4"/>
    <w:rsid w:val="7034C0E0"/>
    <w:rsid w:val="710818DD"/>
    <w:rsid w:val="718555BD"/>
    <w:rsid w:val="7194522A"/>
    <w:rsid w:val="71E082D3"/>
    <w:rsid w:val="728887DB"/>
    <w:rsid w:val="72E71C08"/>
    <w:rsid w:val="7305E15E"/>
    <w:rsid w:val="73975611"/>
    <w:rsid w:val="73CA19F2"/>
    <w:rsid w:val="74A8320F"/>
    <w:rsid w:val="75CB7064"/>
    <w:rsid w:val="7672390B"/>
    <w:rsid w:val="76CE1B4A"/>
    <w:rsid w:val="76DD7406"/>
    <w:rsid w:val="78733CA9"/>
    <w:rsid w:val="789BC12F"/>
    <w:rsid w:val="78E23547"/>
    <w:rsid w:val="78ECF2E4"/>
    <w:rsid w:val="7914A60C"/>
    <w:rsid w:val="7925DF71"/>
    <w:rsid w:val="793F93BB"/>
    <w:rsid w:val="79B3158F"/>
    <w:rsid w:val="7A1C60C4"/>
    <w:rsid w:val="7A7CA284"/>
    <w:rsid w:val="7AACE000"/>
    <w:rsid w:val="7ABC0098"/>
    <w:rsid w:val="7B79BC98"/>
    <w:rsid w:val="7BF4AD28"/>
    <w:rsid w:val="7C9D405C"/>
    <w:rsid w:val="7CC71687"/>
    <w:rsid w:val="7CFA25A6"/>
    <w:rsid w:val="7D59F70C"/>
    <w:rsid w:val="7D6A94F4"/>
    <w:rsid w:val="7DB4ACEF"/>
    <w:rsid w:val="7DB8E9C0"/>
    <w:rsid w:val="7E1FCF56"/>
    <w:rsid w:val="7E2BDF2E"/>
    <w:rsid w:val="7E8D4A45"/>
    <w:rsid w:val="7EC62BA1"/>
    <w:rsid w:val="7ECA453C"/>
    <w:rsid w:val="7F48E9EE"/>
    <w:rsid w:val="7FC69EB3"/>
    <w:rsid w:val="7FCA448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6ACFA4"/>
  <w15:chartTrackingRefBased/>
  <w15:docId w15:val="{59E0AF12-345F-4687-89B1-3F8D7890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6152"/>
    <w:pPr>
      <w:spacing w:before="200" w:after="200" w:line="276" w:lineRule="auto"/>
    </w:pPr>
    <w:rPr>
      <w:rFonts w:eastAsia="Times New Roman"/>
      <w:lang w:eastAsia="en-US"/>
    </w:rPr>
  </w:style>
  <w:style w:type="paragraph" w:styleId="Ttulo1">
    <w:name w:val="heading 1"/>
    <w:basedOn w:val="Normal"/>
    <w:next w:val="Normal"/>
    <w:link w:val="Ttulo1Car"/>
    <w:uiPriority w:val="9"/>
    <w:qFormat/>
    <w:rsid w:val="00246152"/>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b/>
      <w:bCs/>
      <w:caps/>
      <w:color w:val="FFFFFF"/>
      <w:spacing w:val="15"/>
      <w:sz w:val="22"/>
      <w:szCs w:val="22"/>
    </w:rPr>
  </w:style>
  <w:style w:type="paragraph" w:styleId="Ttulo2">
    <w:name w:val="heading 2"/>
    <w:basedOn w:val="Normal"/>
    <w:next w:val="Normal"/>
    <w:link w:val="Ttulo2Car"/>
    <w:uiPriority w:val="9"/>
    <w:semiHidden/>
    <w:unhideWhenUsed/>
    <w:qFormat/>
    <w:rsid w:val="00246152"/>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246152"/>
    <w:pPr>
      <w:pBdr>
        <w:top w:val="single" w:sz="6" w:space="2" w:color="5B9BD5"/>
        <w:left w:val="single" w:sz="6" w:space="2" w:color="5B9BD5"/>
      </w:pBdr>
      <w:spacing w:before="300" w:after="0"/>
      <w:outlineLvl w:val="2"/>
    </w:pPr>
    <w:rPr>
      <w:caps/>
      <w:color w:val="1F4D78"/>
      <w:spacing w:val="15"/>
      <w:sz w:val="22"/>
      <w:szCs w:val="22"/>
    </w:rPr>
  </w:style>
  <w:style w:type="paragraph" w:styleId="Ttulo4">
    <w:name w:val="heading 4"/>
    <w:basedOn w:val="Normal"/>
    <w:next w:val="Normal"/>
    <w:link w:val="Ttulo4Car"/>
    <w:uiPriority w:val="9"/>
    <w:semiHidden/>
    <w:unhideWhenUsed/>
    <w:qFormat/>
    <w:rsid w:val="00246152"/>
    <w:pPr>
      <w:pBdr>
        <w:top w:val="dotted" w:sz="6" w:space="2" w:color="5B9BD5"/>
        <w:left w:val="dotted" w:sz="6" w:space="2" w:color="5B9BD5"/>
      </w:pBdr>
      <w:spacing w:before="300" w:after="0"/>
      <w:outlineLvl w:val="3"/>
    </w:pPr>
    <w:rPr>
      <w:caps/>
      <w:color w:val="2E74B5"/>
      <w:spacing w:val="10"/>
      <w:sz w:val="22"/>
      <w:szCs w:val="22"/>
    </w:rPr>
  </w:style>
  <w:style w:type="paragraph" w:styleId="Ttulo5">
    <w:name w:val="heading 5"/>
    <w:basedOn w:val="Normal"/>
    <w:next w:val="Normal"/>
    <w:link w:val="Ttulo5Car"/>
    <w:uiPriority w:val="9"/>
    <w:semiHidden/>
    <w:unhideWhenUsed/>
    <w:qFormat/>
    <w:rsid w:val="00246152"/>
    <w:pPr>
      <w:pBdr>
        <w:bottom w:val="single" w:sz="6" w:space="1" w:color="5B9BD5"/>
      </w:pBdr>
      <w:spacing w:before="300" w:after="0"/>
      <w:outlineLvl w:val="4"/>
    </w:pPr>
    <w:rPr>
      <w:caps/>
      <w:color w:val="2E74B5"/>
      <w:spacing w:val="10"/>
      <w:sz w:val="22"/>
      <w:szCs w:val="22"/>
    </w:rPr>
  </w:style>
  <w:style w:type="paragraph" w:styleId="Ttulo6">
    <w:name w:val="heading 6"/>
    <w:basedOn w:val="Normal"/>
    <w:next w:val="Normal"/>
    <w:link w:val="Ttulo6Car"/>
    <w:uiPriority w:val="9"/>
    <w:semiHidden/>
    <w:unhideWhenUsed/>
    <w:qFormat/>
    <w:rsid w:val="00246152"/>
    <w:pPr>
      <w:pBdr>
        <w:bottom w:val="dotted" w:sz="6" w:space="1" w:color="5B9BD5"/>
      </w:pBdr>
      <w:spacing w:before="300" w:after="0"/>
      <w:outlineLvl w:val="5"/>
    </w:pPr>
    <w:rPr>
      <w:caps/>
      <w:color w:val="2E74B5"/>
      <w:spacing w:val="10"/>
      <w:sz w:val="22"/>
      <w:szCs w:val="22"/>
    </w:rPr>
  </w:style>
  <w:style w:type="paragraph" w:styleId="Ttulo7">
    <w:name w:val="heading 7"/>
    <w:basedOn w:val="Normal"/>
    <w:next w:val="Normal"/>
    <w:link w:val="Ttulo7Car"/>
    <w:uiPriority w:val="9"/>
    <w:semiHidden/>
    <w:unhideWhenUsed/>
    <w:qFormat/>
    <w:rsid w:val="00246152"/>
    <w:pPr>
      <w:spacing w:before="300" w:after="0"/>
      <w:outlineLvl w:val="6"/>
    </w:pPr>
    <w:rPr>
      <w:caps/>
      <w:color w:val="2E74B5"/>
      <w:spacing w:val="10"/>
      <w:sz w:val="22"/>
      <w:szCs w:val="22"/>
    </w:rPr>
  </w:style>
  <w:style w:type="paragraph" w:styleId="Ttulo8">
    <w:name w:val="heading 8"/>
    <w:basedOn w:val="Normal"/>
    <w:next w:val="Normal"/>
    <w:link w:val="Ttulo8Car"/>
    <w:uiPriority w:val="9"/>
    <w:semiHidden/>
    <w:unhideWhenUsed/>
    <w:qFormat/>
    <w:rsid w:val="00246152"/>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246152"/>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46152"/>
    <w:rPr>
      <w:rFonts w:eastAsia="Times New Roman"/>
      <w:b/>
      <w:bCs/>
      <w:caps/>
      <w:color w:val="FFFFFF"/>
      <w:spacing w:val="15"/>
      <w:shd w:val="clear" w:color="auto" w:fill="5B9BD5"/>
    </w:rPr>
  </w:style>
  <w:style w:type="character" w:customStyle="1" w:styleId="Ttulo2Car">
    <w:name w:val="Título 2 Car"/>
    <w:link w:val="Ttulo2"/>
    <w:uiPriority w:val="9"/>
    <w:semiHidden/>
    <w:rsid w:val="00246152"/>
    <w:rPr>
      <w:rFonts w:eastAsia="Times New Roman"/>
      <w:caps/>
      <w:spacing w:val="15"/>
      <w:shd w:val="clear" w:color="auto" w:fill="DEEAF6"/>
    </w:rPr>
  </w:style>
  <w:style w:type="character" w:customStyle="1" w:styleId="Ttulo3Car">
    <w:name w:val="Título 3 Car"/>
    <w:link w:val="Ttulo3"/>
    <w:uiPriority w:val="9"/>
    <w:semiHidden/>
    <w:rsid w:val="00246152"/>
    <w:rPr>
      <w:rFonts w:eastAsia="Times New Roman"/>
      <w:caps/>
      <w:color w:val="1F4D78"/>
      <w:spacing w:val="15"/>
    </w:rPr>
  </w:style>
  <w:style w:type="character" w:customStyle="1" w:styleId="Ttulo4Car">
    <w:name w:val="Título 4 Car"/>
    <w:link w:val="Ttulo4"/>
    <w:uiPriority w:val="9"/>
    <w:semiHidden/>
    <w:rsid w:val="00246152"/>
    <w:rPr>
      <w:rFonts w:eastAsia="Times New Roman"/>
      <w:caps/>
      <w:color w:val="2E74B5"/>
      <w:spacing w:val="10"/>
    </w:rPr>
  </w:style>
  <w:style w:type="character" w:customStyle="1" w:styleId="Ttulo5Car">
    <w:name w:val="Título 5 Car"/>
    <w:link w:val="Ttulo5"/>
    <w:uiPriority w:val="9"/>
    <w:semiHidden/>
    <w:rsid w:val="00246152"/>
    <w:rPr>
      <w:rFonts w:eastAsia="Times New Roman"/>
      <w:caps/>
      <w:color w:val="2E74B5"/>
      <w:spacing w:val="10"/>
    </w:rPr>
  </w:style>
  <w:style w:type="character" w:customStyle="1" w:styleId="Ttulo6Car">
    <w:name w:val="Título 6 Car"/>
    <w:link w:val="Ttulo6"/>
    <w:uiPriority w:val="9"/>
    <w:semiHidden/>
    <w:rsid w:val="00246152"/>
    <w:rPr>
      <w:rFonts w:eastAsia="Times New Roman"/>
      <w:caps/>
      <w:color w:val="2E74B5"/>
      <w:spacing w:val="10"/>
    </w:rPr>
  </w:style>
  <w:style w:type="character" w:customStyle="1" w:styleId="Ttulo7Car">
    <w:name w:val="Título 7 Car"/>
    <w:link w:val="Ttulo7"/>
    <w:uiPriority w:val="9"/>
    <w:semiHidden/>
    <w:rsid w:val="00246152"/>
    <w:rPr>
      <w:rFonts w:eastAsia="Times New Roman"/>
      <w:caps/>
      <w:color w:val="2E74B5"/>
      <w:spacing w:val="10"/>
    </w:rPr>
  </w:style>
  <w:style w:type="character" w:customStyle="1" w:styleId="Ttulo8Car">
    <w:name w:val="Título 8 Car"/>
    <w:link w:val="Ttulo8"/>
    <w:uiPriority w:val="9"/>
    <w:semiHidden/>
    <w:rsid w:val="00246152"/>
    <w:rPr>
      <w:rFonts w:eastAsia="Times New Roman"/>
      <w:caps/>
      <w:spacing w:val="10"/>
      <w:sz w:val="18"/>
      <w:szCs w:val="18"/>
    </w:rPr>
  </w:style>
  <w:style w:type="character" w:customStyle="1" w:styleId="Ttulo9Car">
    <w:name w:val="Título 9 Car"/>
    <w:link w:val="Ttulo9"/>
    <w:uiPriority w:val="9"/>
    <w:semiHidden/>
    <w:rsid w:val="00246152"/>
    <w:rPr>
      <w:rFonts w:eastAsia="Times New Roman"/>
      <w:i/>
      <w:caps/>
      <w:spacing w:val="10"/>
      <w:sz w:val="18"/>
      <w:szCs w:val="18"/>
    </w:rPr>
  </w:style>
  <w:style w:type="paragraph" w:customStyle="1" w:styleId="Default">
    <w:name w:val="Default"/>
    <w:rsid w:val="00246152"/>
    <w:pPr>
      <w:autoSpaceDE w:val="0"/>
      <w:autoSpaceDN w:val="0"/>
      <w:adjustRightInd w:val="0"/>
    </w:pPr>
    <w:rPr>
      <w:rFonts w:ascii="KKMIPF+Arial" w:hAnsi="KKMIPF+Arial" w:cs="KKMIPF+Arial"/>
      <w:color w:val="000000"/>
      <w:sz w:val="24"/>
      <w:szCs w:val="24"/>
      <w:lang w:eastAsia="en-US"/>
    </w:rPr>
  </w:style>
  <w:style w:type="paragraph" w:styleId="NormalWeb">
    <w:name w:val="Normal (Web)"/>
    <w:basedOn w:val="Normal"/>
    <w:uiPriority w:val="99"/>
    <w:unhideWhenUsed/>
    <w:rsid w:val="00246152"/>
    <w:pPr>
      <w:spacing w:before="100" w:beforeAutospacing="1" w:after="100" w:afterAutospacing="1"/>
    </w:pPr>
    <w:rPr>
      <w:rFonts w:ascii="Times New Roman" w:hAnsi="Times New Roman"/>
      <w:lang w:eastAsia="es-ES_tradnl"/>
    </w:rPr>
  </w:style>
  <w:style w:type="paragraph" w:styleId="Sinespaciado">
    <w:name w:val="No Spacing"/>
    <w:basedOn w:val="Normal"/>
    <w:link w:val="SinespaciadoCar"/>
    <w:uiPriority w:val="1"/>
    <w:qFormat/>
    <w:rsid w:val="00246152"/>
    <w:pPr>
      <w:spacing w:before="0" w:after="0" w:line="240" w:lineRule="auto"/>
    </w:pPr>
  </w:style>
  <w:style w:type="character" w:customStyle="1" w:styleId="SinespaciadoCar">
    <w:name w:val="Sin espaciado Car"/>
    <w:link w:val="Sinespaciado"/>
    <w:uiPriority w:val="1"/>
    <w:rsid w:val="00246152"/>
    <w:rPr>
      <w:rFonts w:eastAsia="Times New Roman"/>
      <w:sz w:val="20"/>
      <w:szCs w:val="20"/>
    </w:rPr>
  </w:style>
  <w:style w:type="paragraph" w:styleId="Prrafodelista">
    <w:name w:val="List Paragraph"/>
    <w:aliases w:val="Numbered List Paragraph,List Bullet Mary,Bullet paras,Heading 1.1,List Paragraph (numbered (a)),Use Case List Paragraph,Bullets,ANNEX,List Paragraph1,List Paragraph2,List Paragraph Char Char Char,Main numbered paragraph,References"/>
    <w:basedOn w:val="Normal"/>
    <w:link w:val="PrrafodelistaCar"/>
    <w:uiPriority w:val="34"/>
    <w:qFormat/>
    <w:rsid w:val="00246152"/>
    <w:pPr>
      <w:ind w:left="720"/>
      <w:contextualSpacing/>
    </w:pPr>
  </w:style>
  <w:style w:type="character" w:customStyle="1" w:styleId="PrrafodelistaCar">
    <w:name w:val="Párrafo de lista Car"/>
    <w:aliases w:val="Numbered List Paragraph Car,List Bullet Mary Car,Bullet paras Car,Heading 1.1 Car,List Paragraph (numbered (a)) Car,Use Case List Paragraph Car,Bullets Car,ANNEX Car,List Paragraph1 Car,List Paragraph2 Car,References Car"/>
    <w:link w:val="Prrafodelista"/>
    <w:qFormat/>
    <w:rsid w:val="00246152"/>
    <w:rPr>
      <w:rFonts w:eastAsia="Times New Roman"/>
      <w:sz w:val="20"/>
      <w:szCs w:val="20"/>
    </w:rPr>
  </w:style>
  <w:style w:type="paragraph" w:styleId="Textonotapie">
    <w:name w:val="footnote text"/>
    <w:basedOn w:val="Normal"/>
    <w:link w:val="TextonotapieCar"/>
    <w:uiPriority w:val="99"/>
    <w:unhideWhenUsed/>
    <w:rsid w:val="00246152"/>
    <w:pPr>
      <w:spacing w:before="0" w:after="0" w:line="240" w:lineRule="auto"/>
    </w:pPr>
    <w:rPr>
      <w:rFonts w:eastAsia="Calibri"/>
    </w:rPr>
  </w:style>
  <w:style w:type="character" w:customStyle="1" w:styleId="TextonotapieCar">
    <w:name w:val="Texto nota pie Car"/>
    <w:link w:val="Textonotapie"/>
    <w:uiPriority w:val="99"/>
    <w:rsid w:val="00246152"/>
    <w:rPr>
      <w:rFonts w:ascii="Calibri" w:eastAsia="Calibri" w:hAnsi="Calibri" w:cs="Times New Roman"/>
      <w:sz w:val="20"/>
      <w:szCs w:val="20"/>
    </w:rPr>
  </w:style>
  <w:style w:type="character" w:styleId="Refdenotaalpie">
    <w:name w:val="footnote reference"/>
    <w:uiPriority w:val="99"/>
    <w:semiHidden/>
    <w:unhideWhenUsed/>
    <w:rsid w:val="00246152"/>
    <w:rPr>
      <w:vertAlign w:val="superscript"/>
    </w:rPr>
  </w:style>
  <w:style w:type="paragraph" w:customStyle="1" w:styleId="paragraph">
    <w:name w:val="paragraph"/>
    <w:basedOn w:val="Normal"/>
    <w:rsid w:val="00246152"/>
    <w:pPr>
      <w:spacing w:before="0" w:after="0" w:line="240" w:lineRule="auto"/>
    </w:pPr>
    <w:rPr>
      <w:rFonts w:ascii="Times New Roman" w:hAnsi="Times New Roman"/>
      <w:sz w:val="24"/>
      <w:szCs w:val="24"/>
      <w:lang w:eastAsia="es-GT"/>
    </w:rPr>
  </w:style>
  <w:style w:type="paragraph" w:styleId="Descripcin">
    <w:name w:val="caption"/>
    <w:basedOn w:val="Normal"/>
    <w:next w:val="Normal"/>
    <w:uiPriority w:val="35"/>
    <w:unhideWhenUsed/>
    <w:qFormat/>
    <w:rsid w:val="00246152"/>
    <w:rPr>
      <w:b/>
      <w:bCs/>
      <w:color w:val="2E74B5"/>
      <w:sz w:val="16"/>
      <w:szCs w:val="16"/>
    </w:rPr>
  </w:style>
  <w:style w:type="paragraph" w:customStyle="1" w:styleId="Ttulo10">
    <w:name w:val="Título1"/>
    <w:basedOn w:val="Normal"/>
    <w:next w:val="Normal"/>
    <w:link w:val="TtuloCar"/>
    <w:uiPriority w:val="10"/>
    <w:qFormat/>
    <w:rsid w:val="00246152"/>
    <w:pPr>
      <w:spacing w:before="720"/>
    </w:pPr>
    <w:rPr>
      <w:caps/>
      <w:color w:val="5B9BD5"/>
      <w:spacing w:val="10"/>
      <w:kern w:val="28"/>
      <w:sz w:val="52"/>
      <w:szCs w:val="52"/>
    </w:rPr>
  </w:style>
  <w:style w:type="character" w:customStyle="1" w:styleId="TtuloCar">
    <w:name w:val="Título Car"/>
    <w:link w:val="Ttulo10"/>
    <w:uiPriority w:val="10"/>
    <w:rsid w:val="00246152"/>
    <w:rPr>
      <w:rFonts w:eastAsia="Times New Roman"/>
      <w:caps/>
      <w:color w:val="5B9BD5"/>
      <w:spacing w:val="10"/>
      <w:kern w:val="28"/>
      <w:sz w:val="52"/>
      <w:szCs w:val="52"/>
    </w:rPr>
  </w:style>
  <w:style w:type="paragraph" w:styleId="Subttulo">
    <w:name w:val="Subtitle"/>
    <w:basedOn w:val="Normal"/>
    <w:next w:val="Normal"/>
    <w:link w:val="SubttuloCar"/>
    <w:uiPriority w:val="11"/>
    <w:qFormat/>
    <w:rsid w:val="00246152"/>
    <w:pPr>
      <w:spacing w:after="1000" w:line="240" w:lineRule="auto"/>
    </w:pPr>
    <w:rPr>
      <w:caps/>
      <w:color w:val="595959"/>
      <w:spacing w:val="10"/>
      <w:sz w:val="24"/>
      <w:szCs w:val="24"/>
    </w:rPr>
  </w:style>
  <w:style w:type="character" w:customStyle="1" w:styleId="SubttuloCar">
    <w:name w:val="Subtítulo Car"/>
    <w:link w:val="Subttulo"/>
    <w:uiPriority w:val="11"/>
    <w:rsid w:val="00246152"/>
    <w:rPr>
      <w:rFonts w:eastAsia="Times New Roman"/>
      <w:caps/>
      <w:color w:val="595959"/>
      <w:spacing w:val="10"/>
      <w:sz w:val="24"/>
      <w:szCs w:val="24"/>
    </w:rPr>
  </w:style>
  <w:style w:type="character" w:styleId="Textoennegrita">
    <w:name w:val="Strong"/>
    <w:uiPriority w:val="22"/>
    <w:qFormat/>
    <w:rsid w:val="00246152"/>
    <w:rPr>
      <w:b/>
      <w:bCs/>
    </w:rPr>
  </w:style>
  <w:style w:type="character" w:styleId="nfasis">
    <w:name w:val="Emphasis"/>
    <w:uiPriority w:val="20"/>
    <w:qFormat/>
    <w:rsid w:val="00246152"/>
    <w:rPr>
      <w:caps/>
      <w:color w:val="1F4D78"/>
      <w:spacing w:val="5"/>
    </w:rPr>
  </w:style>
  <w:style w:type="paragraph" w:styleId="Cita">
    <w:name w:val="Quote"/>
    <w:basedOn w:val="Normal"/>
    <w:next w:val="Normal"/>
    <w:link w:val="CitaCar"/>
    <w:uiPriority w:val="29"/>
    <w:qFormat/>
    <w:rsid w:val="00246152"/>
    <w:rPr>
      <w:i/>
      <w:iCs/>
    </w:rPr>
  </w:style>
  <w:style w:type="character" w:customStyle="1" w:styleId="CitaCar">
    <w:name w:val="Cita Car"/>
    <w:link w:val="Cita"/>
    <w:uiPriority w:val="29"/>
    <w:rsid w:val="00246152"/>
    <w:rPr>
      <w:rFonts w:eastAsia="Times New Roman"/>
      <w:i/>
      <w:iCs/>
      <w:sz w:val="20"/>
      <w:szCs w:val="20"/>
    </w:rPr>
  </w:style>
  <w:style w:type="paragraph" w:styleId="Citadestacada">
    <w:name w:val="Intense Quote"/>
    <w:basedOn w:val="Normal"/>
    <w:next w:val="Normal"/>
    <w:link w:val="CitadestacadaCar"/>
    <w:uiPriority w:val="30"/>
    <w:qFormat/>
    <w:rsid w:val="00246152"/>
    <w:pPr>
      <w:pBdr>
        <w:top w:val="single" w:sz="4" w:space="10" w:color="5B9BD5"/>
        <w:left w:val="single" w:sz="4" w:space="10" w:color="5B9BD5"/>
      </w:pBdr>
      <w:spacing w:after="0"/>
      <w:ind w:left="1296" w:right="1152"/>
      <w:jc w:val="both"/>
    </w:pPr>
    <w:rPr>
      <w:i/>
      <w:iCs/>
      <w:color w:val="5B9BD5"/>
    </w:rPr>
  </w:style>
  <w:style w:type="character" w:customStyle="1" w:styleId="CitadestacadaCar">
    <w:name w:val="Cita destacada Car"/>
    <w:link w:val="Citadestacada"/>
    <w:uiPriority w:val="30"/>
    <w:rsid w:val="00246152"/>
    <w:rPr>
      <w:rFonts w:eastAsia="Times New Roman"/>
      <w:i/>
      <w:iCs/>
      <w:color w:val="5B9BD5"/>
      <w:sz w:val="20"/>
      <w:szCs w:val="20"/>
    </w:rPr>
  </w:style>
  <w:style w:type="character" w:styleId="nfasissutil">
    <w:name w:val="Subtle Emphasis"/>
    <w:uiPriority w:val="19"/>
    <w:qFormat/>
    <w:rsid w:val="00246152"/>
    <w:rPr>
      <w:i/>
      <w:iCs/>
      <w:color w:val="1F4D78"/>
    </w:rPr>
  </w:style>
  <w:style w:type="character" w:styleId="nfasisintenso">
    <w:name w:val="Intense Emphasis"/>
    <w:uiPriority w:val="21"/>
    <w:qFormat/>
    <w:rsid w:val="00246152"/>
    <w:rPr>
      <w:b/>
      <w:bCs/>
      <w:caps/>
      <w:color w:val="1F4D78"/>
      <w:spacing w:val="10"/>
    </w:rPr>
  </w:style>
  <w:style w:type="character" w:styleId="Referenciasutil">
    <w:name w:val="Subtle Reference"/>
    <w:uiPriority w:val="31"/>
    <w:qFormat/>
    <w:rsid w:val="00246152"/>
    <w:rPr>
      <w:b/>
      <w:bCs/>
      <w:color w:val="5B9BD5"/>
    </w:rPr>
  </w:style>
  <w:style w:type="character" w:styleId="Referenciaintensa">
    <w:name w:val="Intense Reference"/>
    <w:uiPriority w:val="32"/>
    <w:qFormat/>
    <w:rsid w:val="00246152"/>
    <w:rPr>
      <w:b/>
      <w:bCs/>
      <w:i/>
      <w:iCs/>
      <w:caps/>
      <w:color w:val="5B9BD5"/>
    </w:rPr>
  </w:style>
  <w:style w:type="character" w:styleId="Ttulodellibro">
    <w:name w:val="Book Title"/>
    <w:uiPriority w:val="33"/>
    <w:qFormat/>
    <w:rsid w:val="00246152"/>
    <w:rPr>
      <w:b/>
      <w:bCs/>
      <w:i/>
      <w:iCs/>
      <w:spacing w:val="9"/>
    </w:rPr>
  </w:style>
  <w:style w:type="paragraph" w:customStyle="1" w:styleId="TtuloTDC1">
    <w:name w:val="Título TDC1"/>
    <w:basedOn w:val="Ttulo1"/>
    <w:next w:val="Normal"/>
    <w:uiPriority w:val="39"/>
    <w:unhideWhenUsed/>
    <w:qFormat/>
    <w:rsid w:val="00246152"/>
    <w:pPr>
      <w:outlineLvl w:val="9"/>
    </w:pPr>
  </w:style>
  <w:style w:type="paragraph" w:styleId="Textodeglobo">
    <w:name w:val="Balloon Text"/>
    <w:basedOn w:val="Normal"/>
    <w:link w:val="TextodegloboCar"/>
    <w:uiPriority w:val="99"/>
    <w:semiHidden/>
    <w:unhideWhenUsed/>
    <w:rsid w:val="00246152"/>
    <w:pPr>
      <w:spacing w:before="0" w:after="0" w:line="240" w:lineRule="auto"/>
    </w:pPr>
    <w:rPr>
      <w:rFonts w:ascii="Times New Roman" w:hAnsi="Times New Roman"/>
      <w:sz w:val="18"/>
      <w:szCs w:val="18"/>
    </w:rPr>
  </w:style>
  <w:style w:type="character" w:customStyle="1" w:styleId="TextodegloboCar">
    <w:name w:val="Texto de globo Car"/>
    <w:link w:val="Textodeglobo"/>
    <w:uiPriority w:val="99"/>
    <w:semiHidden/>
    <w:rsid w:val="00246152"/>
    <w:rPr>
      <w:rFonts w:ascii="Times New Roman" w:eastAsia="Times New Roman" w:hAnsi="Times New Roman" w:cs="Times New Roman"/>
      <w:sz w:val="18"/>
      <w:szCs w:val="18"/>
    </w:rPr>
  </w:style>
  <w:style w:type="paragraph" w:styleId="Encabezado">
    <w:name w:val="header"/>
    <w:basedOn w:val="Normal"/>
    <w:link w:val="EncabezadoCar"/>
    <w:uiPriority w:val="99"/>
    <w:unhideWhenUsed/>
    <w:rsid w:val="00246152"/>
    <w:pPr>
      <w:tabs>
        <w:tab w:val="center" w:pos="4419"/>
        <w:tab w:val="right" w:pos="8838"/>
      </w:tabs>
      <w:spacing w:before="0" w:after="0" w:line="240" w:lineRule="auto"/>
    </w:pPr>
  </w:style>
  <w:style w:type="character" w:customStyle="1" w:styleId="EncabezadoCar">
    <w:name w:val="Encabezado Car"/>
    <w:link w:val="Encabezado"/>
    <w:uiPriority w:val="99"/>
    <w:rsid w:val="00246152"/>
    <w:rPr>
      <w:rFonts w:eastAsia="Times New Roman"/>
      <w:sz w:val="20"/>
      <w:szCs w:val="20"/>
    </w:rPr>
  </w:style>
  <w:style w:type="paragraph" w:styleId="Piedepgina">
    <w:name w:val="footer"/>
    <w:basedOn w:val="Normal"/>
    <w:link w:val="PiedepginaCar"/>
    <w:uiPriority w:val="99"/>
    <w:unhideWhenUsed/>
    <w:rsid w:val="00246152"/>
    <w:pPr>
      <w:tabs>
        <w:tab w:val="center" w:pos="4419"/>
        <w:tab w:val="right" w:pos="8838"/>
      </w:tabs>
      <w:spacing w:before="0" w:after="0" w:line="240" w:lineRule="auto"/>
    </w:pPr>
  </w:style>
  <w:style w:type="character" w:customStyle="1" w:styleId="PiedepginaCar">
    <w:name w:val="Pie de página Car"/>
    <w:link w:val="Piedepgina"/>
    <w:uiPriority w:val="99"/>
    <w:rsid w:val="00246152"/>
    <w:rPr>
      <w:rFonts w:eastAsia="Times New Roman"/>
      <w:sz w:val="20"/>
      <w:szCs w:val="20"/>
    </w:rPr>
  </w:style>
  <w:style w:type="character" w:customStyle="1" w:styleId="normaltextrun1">
    <w:name w:val="normaltextrun1"/>
    <w:basedOn w:val="Fuentedeprrafopredeter"/>
    <w:rsid w:val="00246152"/>
  </w:style>
  <w:style w:type="character" w:customStyle="1" w:styleId="eop">
    <w:name w:val="eop"/>
    <w:basedOn w:val="Fuentedeprrafopredeter"/>
    <w:rsid w:val="00246152"/>
  </w:style>
  <w:style w:type="paragraph" w:customStyle="1" w:styleId="Pa0">
    <w:name w:val="Pa0"/>
    <w:basedOn w:val="Default"/>
    <w:next w:val="Default"/>
    <w:uiPriority w:val="99"/>
    <w:rsid w:val="00246152"/>
    <w:pPr>
      <w:spacing w:line="211" w:lineRule="atLeast"/>
    </w:pPr>
    <w:rPr>
      <w:rFonts w:ascii="Helvetica" w:hAnsi="Helvetica" w:cs="Times New Roman"/>
      <w:color w:val="auto"/>
    </w:rPr>
  </w:style>
  <w:style w:type="table" w:styleId="Tablaconcuadrcula">
    <w:name w:val="Table Grid"/>
    <w:basedOn w:val="Tabla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Pr>
      <w:color w:val="0563C1"/>
      <w:u w:val="single"/>
    </w:rPr>
  </w:style>
  <w:style w:type="paragraph" w:styleId="Tabladeilustraciones">
    <w:name w:val="table of figures"/>
    <w:basedOn w:val="Normal"/>
    <w:next w:val="Normal"/>
    <w:uiPriority w:val="99"/>
    <w:unhideWhenUsed/>
    <w:rsid w:val="0093724E"/>
    <w:pPr>
      <w:spacing w:after="0"/>
    </w:pPr>
  </w:style>
  <w:style w:type="table" w:styleId="Tablaconcuadrcula5oscura-nfasis1">
    <w:name w:val="Grid Table 5 Dark Accent 1"/>
    <w:basedOn w:val="Tablanormal"/>
    <w:uiPriority w:val="50"/>
    <w:rsid w:val="0029561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5">
    <w:name w:val="Grid Table 4 Accent 5"/>
    <w:basedOn w:val="Tablanormal"/>
    <w:uiPriority w:val="49"/>
    <w:rsid w:val="00AA0D6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1">
    <w:name w:val="Grid Table 4 Accent 1"/>
    <w:basedOn w:val="Tablanormal"/>
    <w:uiPriority w:val="49"/>
    <w:rsid w:val="006C645D"/>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5">
    <w:name w:val="Grid Table 5 Dark Accent 5"/>
    <w:basedOn w:val="Tablanormal"/>
    <w:uiPriority w:val="50"/>
    <w:rsid w:val="00A338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itulo">
    <w:name w:val="titulo"/>
    <w:basedOn w:val="Normal"/>
    <w:link w:val="tituloChar"/>
    <w:qFormat/>
    <w:rsid w:val="004463F9"/>
    <w:pPr>
      <w:spacing w:before="0" w:after="0" w:line="240" w:lineRule="auto"/>
      <w:jc w:val="center"/>
    </w:pPr>
    <w:rPr>
      <w:rFonts w:ascii="Arial" w:hAnsi="Arial" w:cs="Arial"/>
      <w:b/>
      <w:bCs/>
      <w:color w:val="123854"/>
      <w:sz w:val="32"/>
      <w:szCs w:val="22"/>
    </w:rPr>
  </w:style>
  <w:style w:type="paragraph" w:customStyle="1" w:styleId="subtitulo">
    <w:name w:val="subtitulo"/>
    <w:basedOn w:val="Prrafodelista"/>
    <w:link w:val="subtituloChar"/>
    <w:qFormat/>
    <w:rsid w:val="004463F9"/>
    <w:pPr>
      <w:numPr>
        <w:numId w:val="42"/>
      </w:numPr>
      <w:spacing w:after="0" w:line="240" w:lineRule="auto"/>
      <w:jc w:val="both"/>
    </w:pPr>
    <w:rPr>
      <w:rFonts w:ascii="Arial" w:hAnsi="Arial" w:cs="Arial"/>
      <w:b/>
      <w:color w:val="1487BA"/>
      <w:sz w:val="22"/>
      <w:szCs w:val="22"/>
    </w:rPr>
  </w:style>
  <w:style w:type="character" w:customStyle="1" w:styleId="tituloChar">
    <w:name w:val="titulo Char"/>
    <w:basedOn w:val="Fuentedeprrafopredeter"/>
    <w:link w:val="titulo"/>
    <w:rsid w:val="004463F9"/>
    <w:rPr>
      <w:rFonts w:ascii="Arial" w:eastAsia="Times New Roman" w:hAnsi="Arial" w:cs="Arial"/>
      <w:b/>
      <w:bCs/>
      <w:color w:val="123854"/>
      <w:sz w:val="32"/>
      <w:szCs w:val="22"/>
      <w:lang w:eastAsia="en-US"/>
    </w:rPr>
  </w:style>
  <w:style w:type="character" w:customStyle="1" w:styleId="subtituloChar">
    <w:name w:val="subtitulo Char"/>
    <w:basedOn w:val="PrrafodelistaCar"/>
    <w:link w:val="subtitulo"/>
    <w:rsid w:val="004463F9"/>
    <w:rPr>
      <w:rFonts w:ascii="Arial" w:eastAsia="Times New Roman" w:hAnsi="Arial" w:cs="Arial"/>
      <w:b/>
      <w:color w:val="1487B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9717">
      <w:bodyDiv w:val="1"/>
      <w:marLeft w:val="0"/>
      <w:marRight w:val="0"/>
      <w:marTop w:val="0"/>
      <w:marBottom w:val="0"/>
      <w:divBdr>
        <w:top w:val="none" w:sz="0" w:space="0" w:color="auto"/>
        <w:left w:val="none" w:sz="0" w:space="0" w:color="auto"/>
        <w:bottom w:val="none" w:sz="0" w:space="0" w:color="auto"/>
        <w:right w:val="none" w:sz="0" w:space="0" w:color="auto"/>
      </w:divBdr>
    </w:div>
    <w:div w:id="59834808">
      <w:bodyDiv w:val="1"/>
      <w:marLeft w:val="0"/>
      <w:marRight w:val="0"/>
      <w:marTop w:val="0"/>
      <w:marBottom w:val="0"/>
      <w:divBdr>
        <w:top w:val="none" w:sz="0" w:space="0" w:color="auto"/>
        <w:left w:val="none" w:sz="0" w:space="0" w:color="auto"/>
        <w:bottom w:val="none" w:sz="0" w:space="0" w:color="auto"/>
        <w:right w:val="none" w:sz="0" w:space="0" w:color="auto"/>
      </w:divBdr>
    </w:div>
    <w:div w:id="78525126">
      <w:bodyDiv w:val="1"/>
      <w:marLeft w:val="0"/>
      <w:marRight w:val="0"/>
      <w:marTop w:val="0"/>
      <w:marBottom w:val="0"/>
      <w:divBdr>
        <w:top w:val="none" w:sz="0" w:space="0" w:color="auto"/>
        <w:left w:val="none" w:sz="0" w:space="0" w:color="auto"/>
        <w:bottom w:val="none" w:sz="0" w:space="0" w:color="auto"/>
        <w:right w:val="none" w:sz="0" w:space="0" w:color="auto"/>
      </w:divBdr>
    </w:div>
    <w:div w:id="109401623">
      <w:bodyDiv w:val="1"/>
      <w:marLeft w:val="0"/>
      <w:marRight w:val="0"/>
      <w:marTop w:val="0"/>
      <w:marBottom w:val="0"/>
      <w:divBdr>
        <w:top w:val="none" w:sz="0" w:space="0" w:color="auto"/>
        <w:left w:val="none" w:sz="0" w:space="0" w:color="auto"/>
        <w:bottom w:val="none" w:sz="0" w:space="0" w:color="auto"/>
        <w:right w:val="none" w:sz="0" w:space="0" w:color="auto"/>
      </w:divBdr>
    </w:div>
    <w:div w:id="111284709">
      <w:bodyDiv w:val="1"/>
      <w:marLeft w:val="0"/>
      <w:marRight w:val="0"/>
      <w:marTop w:val="0"/>
      <w:marBottom w:val="0"/>
      <w:divBdr>
        <w:top w:val="none" w:sz="0" w:space="0" w:color="auto"/>
        <w:left w:val="none" w:sz="0" w:space="0" w:color="auto"/>
        <w:bottom w:val="none" w:sz="0" w:space="0" w:color="auto"/>
        <w:right w:val="none" w:sz="0" w:space="0" w:color="auto"/>
      </w:divBdr>
    </w:div>
    <w:div w:id="172770479">
      <w:bodyDiv w:val="1"/>
      <w:marLeft w:val="0"/>
      <w:marRight w:val="0"/>
      <w:marTop w:val="0"/>
      <w:marBottom w:val="0"/>
      <w:divBdr>
        <w:top w:val="none" w:sz="0" w:space="0" w:color="auto"/>
        <w:left w:val="none" w:sz="0" w:space="0" w:color="auto"/>
        <w:bottom w:val="none" w:sz="0" w:space="0" w:color="auto"/>
        <w:right w:val="none" w:sz="0" w:space="0" w:color="auto"/>
      </w:divBdr>
    </w:div>
    <w:div w:id="282732959">
      <w:bodyDiv w:val="1"/>
      <w:marLeft w:val="0"/>
      <w:marRight w:val="0"/>
      <w:marTop w:val="0"/>
      <w:marBottom w:val="0"/>
      <w:divBdr>
        <w:top w:val="none" w:sz="0" w:space="0" w:color="auto"/>
        <w:left w:val="none" w:sz="0" w:space="0" w:color="auto"/>
        <w:bottom w:val="none" w:sz="0" w:space="0" w:color="auto"/>
        <w:right w:val="none" w:sz="0" w:space="0" w:color="auto"/>
      </w:divBdr>
    </w:div>
    <w:div w:id="307706548">
      <w:bodyDiv w:val="1"/>
      <w:marLeft w:val="0"/>
      <w:marRight w:val="0"/>
      <w:marTop w:val="0"/>
      <w:marBottom w:val="0"/>
      <w:divBdr>
        <w:top w:val="none" w:sz="0" w:space="0" w:color="auto"/>
        <w:left w:val="none" w:sz="0" w:space="0" w:color="auto"/>
        <w:bottom w:val="none" w:sz="0" w:space="0" w:color="auto"/>
        <w:right w:val="none" w:sz="0" w:space="0" w:color="auto"/>
      </w:divBdr>
    </w:div>
    <w:div w:id="339240123">
      <w:bodyDiv w:val="1"/>
      <w:marLeft w:val="0"/>
      <w:marRight w:val="0"/>
      <w:marTop w:val="0"/>
      <w:marBottom w:val="0"/>
      <w:divBdr>
        <w:top w:val="none" w:sz="0" w:space="0" w:color="auto"/>
        <w:left w:val="none" w:sz="0" w:space="0" w:color="auto"/>
        <w:bottom w:val="none" w:sz="0" w:space="0" w:color="auto"/>
        <w:right w:val="none" w:sz="0" w:space="0" w:color="auto"/>
      </w:divBdr>
    </w:div>
    <w:div w:id="350645910">
      <w:bodyDiv w:val="1"/>
      <w:marLeft w:val="0"/>
      <w:marRight w:val="0"/>
      <w:marTop w:val="0"/>
      <w:marBottom w:val="0"/>
      <w:divBdr>
        <w:top w:val="none" w:sz="0" w:space="0" w:color="auto"/>
        <w:left w:val="none" w:sz="0" w:space="0" w:color="auto"/>
        <w:bottom w:val="none" w:sz="0" w:space="0" w:color="auto"/>
        <w:right w:val="none" w:sz="0" w:space="0" w:color="auto"/>
      </w:divBdr>
    </w:div>
    <w:div w:id="358432302">
      <w:bodyDiv w:val="1"/>
      <w:marLeft w:val="0"/>
      <w:marRight w:val="0"/>
      <w:marTop w:val="0"/>
      <w:marBottom w:val="0"/>
      <w:divBdr>
        <w:top w:val="none" w:sz="0" w:space="0" w:color="auto"/>
        <w:left w:val="none" w:sz="0" w:space="0" w:color="auto"/>
        <w:bottom w:val="none" w:sz="0" w:space="0" w:color="auto"/>
        <w:right w:val="none" w:sz="0" w:space="0" w:color="auto"/>
      </w:divBdr>
    </w:div>
    <w:div w:id="395250345">
      <w:bodyDiv w:val="1"/>
      <w:marLeft w:val="0"/>
      <w:marRight w:val="0"/>
      <w:marTop w:val="0"/>
      <w:marBottom w:val="0"/>
      <w:divBdr>
        <w:top w:val="none" w:sz="0" w:space="0" w:color="auto"/>
        <w:left w:val="none" w:sz="0" w:space="0" w:color="auto"/>
        <w:bottom w:val="none" w:sz="0" w:space="0" w:color="auto"/>
        <w:right w:val="none" w:sz="0" w:space="0" w:color="auto"/>
      </w:divBdr>
    </w:div>
    <w:div w:id="427577673">
      <w:bodyDiv w:val="1"/>
      <w:marLeft w:val="0"/>
      <w:marRight w:val="0"/>
      <w:marTop w:val="0"/>
      <w:marBottom w:val="0"/>
      <w:divBdr>
        <w:top w:val="none" w:sz="0" w:space="0" w:color="auto"/>
        <w:left w:val="none" w:sz="0" w:space="0" w:color="auto"/>
        <w:bottom w:val="none" w:sz="0" w:space="0" w:color="auto"/>
        <w:right w:val="none" w:sz="0" w:space="0" w:color="auto"/>
      </w:divBdr>
    </w:div>
    <w:div w:id="494611685">
      <w:bodyDiv w:val="1"/>
      <w:marLeft w:val="0"/>
      <w:marRight w:val="0"/>
      <w:marTop w:val="0"/>
      <w:marBottom w:val="0"/>
      <w:divBdr>
        <w:top w:val="none" w:sz="0" w:space="0" w:color="auto"/>
        <w:left w:val="none" w:sz="0" w:space="0" w:color="auto"/>
        <w:bottom w:val="none" w:sz="0" w:space="0" w:color="auto"/>
        <w:right w:val="none" w:sz="0" w:space="0" w:color="auto"/>
      </w:divBdr>
    </w:div>
    <w:div w:id="544291393">
      <w:bodyDiv w:val="1"/>
      <w:marLeft w:val="0"/>
      <w:marRight w:val="0"/>
      <w:marTop w:val="0"/>
      <w:marBottom w:val="0"/>
      <w:divBdr>
        <w:top w:val="none" w:sz="0" w:space="0" w:color="auto"/>
        <w:left w:val="none" w:sz="0" w:space="0" w:color="auto"/>
        <w:bottom w:val="none" w:sz="0" w:space="0" w:color="auto"/>
        <w:right w:val="none" w:sz="0" w:space="0" w:color="auto"/>
      </w:divBdr>
    </w:div>
    <w:div w:id="588466659">
      <w:bodyDiv w:val="1"/>
      <w:marLeft w:val="0"/>
      <w:marRight w:val="0"/>
      <w:marTop w:val="0"/>
      <w:marBottom w:val="0"/>
      <w:divBdr>
        <w:top w:val="none" w:sz="0" w:space="0" w:color="auto"/>
        <w:left w:val="none" w:sz="0" w:space="0" w:color="auto"/>
        <w:bottom w:val="none" w:sz="0" w:space="0" w:color="auto"/>
        <w:right w:val="none" w:sz="0" w:space="0" w:color="auto"/>
      </w:divBdr>
    </w:div>
    <w:div w:id="642781559">
      <w:bodyDiv w:val="1"/>
      <w:marLeft w:val="0"/>
      <w:marRight w:val="0"/>
      <w:marTop w:val="0"/>
      <w:marBottom w:val="0"/>
      <w:divBdr>
        <w:top w:val="none" w:sz="0" w:space="0" w:color="auto"/>
        <w:left w:val="none" w:sz="0" w:space="0" w:color="auto"/>
        <w:bottom w:val="none" w:sz="0" w:space="0" w:color="auto"/>
        <w:right w:val="none" w:sz="0" w:space="0" w:color="auto"/>
      </w:divBdr>
    </w:div>
    <w:div w:id="727804262">
      <w:bodyDiv w:val="1"/>
      <w:marLeft w:val="0"/>
      <w:marRight w:val="0"/>
      <w:marTop w:val="0"/>
      <w:marBottom w:val="0"/>
      <w:divBdr>
        <w:top w:val="none" w:sz="0" w:space="0" w:color="auto"/>
        <w:left w:val="none" w:sz="0" w:space="0" w:color="auto"/>
        <w:bottom w:val="none" w:sz="0" w:space="0" w:color="auto"/>
        <w:right w:val="none" w:sz="0" w:space="0" w:color="auto"/>
      </w:divBdr>
    </w:div>
    <w:div w:id="749277969">
      <w:bodyDiv w:val="1"/>
      <w:marLeft w:val="0"/>
      <w:marRight w:val="0"/>
      <w:marTop w:val="0"/>
      <w:marBottom w:val="0"/>
      <w:divBdr>
        <w:top w:val="none" w:sz="0" w:space="0" w:color="auto"/>
        <w:left w:val="none" w:sz="0" w:space="0" w:color="auto"/>
        <w:bottom w:val="none" w:sz="0" w:space="0" w:color="auto"/>
        <w:right w:val="none" w:sz="0" w:space="0" w:color="auto"/>
      </w:divBdr>
    </w:div>
    <w:div w:id="779036264">
      <w:bodyDiv w:val="1"/>
      <w:marLeft w:val="0"/>
      <w:marRight w:val="0"/>
      <w:marTop w:val="0"/>
      <w:marBottom w:val="0"/>
      <w:divBdr>
        <w:top w:val="none" w:sz="0" w:space="0" w:color="auto"/>
        <w:left w:val="none" w:sz="0" w:space="0" w:color="auto"/>
        <w:bottom w:val="none" w:sz="0" w:space="0" w:color="auto"/>
        <w:right w:val="none" w:sz="0" w:space="0" w:color="auto"/>
      </w:divBdr>
    </w:div>
    <w:div w:id="930628231">
      <w:bodyDiv w:val="1"/>
      <w:marLeft w:val="0"/>
      <w:marRight w:val="0"/>
      <w:marTop w:val="0"/>
      <w:marBottom w:val="0"/>
      <w:divBdr>
        <w:top w:val="none" w:sz="0" w:space="0" w:color="auto"/>
        <w:left w:val="none" w:sz="0" w:space="0" w:color="auto"/>
        <w:bottom w:val="none" w:sz="0" w:space="0" w:color="auto"/>
        <w:right w:val="none" w:sz="0" w:space="0" w:color="auto"/>
      </w:divBdr>
    </w:div>
    <w:div w:id="934047282">
      <w:bodyDiv w:val="1"/>
      <w:marLeft w:val="0"/>
      <w:marRight w:val="0"/>
      <w:marTop w:val="0"/>
      <w:marBottom w:val="0"/>
      <w:divBdr>
        <w:top w:val="none" w:sz="0" w:space="0" w:color="auto"/>
        <w:left w:val="none" w:sz="0" w:space="0" w:color="auto"/>
        <w:bottom w:val="none" w:sz="0" w:space="0" w:color="auto"/>
        <w:right w:val="none" w:sz="0" w:space="0" w:color="auto"/>
      </w:divBdr>
    </w:div>
    <w:div w:id="946430327">
      <w:bodyDiv w:val="1"/>
      <w:marLeft w:val="0"/>
      <w:marRight w:val="0"/>
      <w:marTop w:val="0"/>
      <w:marBottom w:val="0"/>
      <w:divBdr>
        <w:top w:val="none" w:sz="0" w:space="0" w:color="auto"/>
        <w:left w:val="none" w:sz="0" w:space="0" w:color="auto"/>
        <w:bottom w:val="none" w:sz="0" w:space="0" w:color="auto"/>
        <w:right w:val="none" w:sz="0" w:space="0" w:color="auto"/>
      </w:divBdr>
    </w:div>
    <w:div w:id="997222273">
      <w:bodyDiv w:val="1"/>
      <w:marLeft w:val="0"/>
      <w:marRight w:val="0"/>
      <w:marTop w:val="0"/>
      <w:marBottom w:val="0"/>
      <w:divBdr>
        <w:top w:val="none" w:sz="0" w:space="0" w:color="auto"/>
        <w:left w:val="none" w:sz="0" w:space="0" w:color="auto"/>
        <w:bottom w:val="none" w:sz="0" w:space="0" w:color="auto"/>
        <w:right w:val="none" w:sz="0" w:space="0" w:color="auto"/>
      </w:divBdr>
    </w:div>
    <w:div w:id="1039401943">
      <w:bodyDiv w:val="1"/>
      <w:marLeft w:val="0"/>
      <w:marRight w:val="0"/>
      <w:marTop w:val="0"/>
      <w:marBottom w:val="0"/>
      <w:divBdr>
        <w:top w:val="none" w:sz="0" w:space="0" w:color="auto"/>
        <w:left w:val="none" w:sz="0" w:space="0" w:color="auto"/>
        <w:bottom w:val="none" w:sz="0" w:space="0" w:color="auto"/>
        <w:right w:val="none" w:sz="0" w:space="0" w:color="auto"/>
      </w:divBdr>
    </w:div>
    <w:div w:id="1077365429">
      <w:bodyDiv w:val="1"/>
      <w:marLeft w:val="0"/>
      <w:marRight w:val="0"/>
      <w:marTop w:val="0"/>
      <w:marBottom w:val="0"/>
      <w:divBdr>
        <w:top w:val="none" w:sz="0" w:space="0" w:color="auto"/>
        <w:left w:val="none" w:sz="0" w:space="0" w:color="auto"/>
        <w:bottom w:val="none" w:sz="0" w:space="0" w:color="auto"/>
        <w:right w:val="none" w:sz="0" w:space="0" w:color="auto"/>
      </w:divBdr>
    </w:div>
    <w:div w:id="1092166702">
      <w:bodyDiv w:val="1"/>
      <w:marLeft w:val="0"/>
      <w:marRight w:val="0"/>
      <w:marTop w:val="0"/>
      <w:marBottom w:val="0"/>
      <w:divBdr>
        <w:top w:val="none" w:sz="0" w:space="0" w:color="auto"/>
        <w:left w:val="none" w:sz="0" w:space="0" w:color="auto"/>
        <w:bottom w:val="none" w:sz="0" w:space="0" w:color="auto"/>
        <w:right w:val="none" w:sz="0" w:space="0" w:color="auto"/>
      </w:divBdr>
    </w:div>
    <w:div w:id="1205554525">
      <w:bodyDiv w:val="1"/>
      <w:marLeft w:val="0"/>
      <w:marRight w:val="0"/>
      <w:marTop w:val="0"/>
      <w:marBottom w:val="0"/>
      <w:divBdr>
        <w:top w:val="none" w:sz="0" w:space="0" w:color="auto"/>
        <w:left w:val="none" w:sz="0" w:space="0" w:color="auto"/>
        <w:bottom w:val="none" w:sz="0" w:space="0" w:color="auto"/>
        <w:right w:val="none" w:sz="0" w:space="0" w:color="auto"/>
      </w:divBdr>
    </w:div>
    <w:div w:id="1291939479">
      <w:bodyDiv w:val="1"/>
      <w:marLeft w:val="0"/>
      <w:marRight w:val="0"/>
      <w:marTop w:val="0"/>
      <w:marBottom w:val="0"/>
      <w:divBdr>
        <w:top w:val="none" w:sz="0" w:space="0" w:color="auto"/>
        <w:left w:val="none" w:sz="0" w:space="0" w:color="auto"/>
        <w:bottom w:val="none" w:sz="0" w:space="0" w:color="auto"/>
        <w:right w:val="none" w:sz="0" w:space="0" w:color="auto"/>
      </w:divBdr>
    </w:div>
    <w:div w:id="1379941002">
      <w:bodyDiv w:val="1"/>
      <w:marLeft w:val="0"/>
      <w:marRight w:val="0"/>
      <w:marTop w:val="0"/>
      <w:marBottom w:val="0"/>
      <w:divBdr>
        <w:top w:val="none" w:sz="0" w:space="0" w:color="auto"/>
        <w:left w:val="none" w:sz="0" w:space="0" w:color="auto"/>
        <w:bottom w:val="none" w:sz="0" w:space="0" w:color="auto"/>
        <w:right w:val="none" w:sz="0" w:space="0" w:color="auto"/>
      </w:divBdr>
    </w:div>
    <w:div w:id="1405225893">
      <w:bodyDiv w:val="1"/>
      <w:marLeft w:val="0"/>
      <w:marRight w:val="0"/>
      <w:marTop w:val="0"/>
      <w:marBottom w:val="0"/>
      <w:divBdr>
        <w:top w:val="none" w:sz="0" w:space="0" w:color="auto"/>
        <w:left w:val="none" w:sz="0" w:space="0" w:color="auto"/>
        <w:bottom w:val="none" w:sz="0" w:space="0" w:color="auto"/>
        <w:right w:val="none" w:sz="0" w:space="0" w:color="auto"/>
      </w:divBdr>
    </w:div>
    <w:div w:id="1419784964">
      <w:bodyDiv w:val="1"/>
      <w:marLeft w:val="0"/>
      <w:marRight w:val="0"/>
      <w:marTop w:val="0"/>
      <w:marBottom w:val="0"/>
      <w:divBdr>
        <w:top w:val="none" w:sz="0" w:space="0" w:color="auto"/>
        <w:left w:val="none" w:sz="0" w:space="0" w:color="auto"/>
        <w:bottom w:val="none" w:sz="0" w:space="0" w:color="auto"/>
        <w:right w:val="none" w:sz="0" w:space="0" w:color="auto"/>
      </w:divBdr>
    </w:div>
    <w:div w:id="1437018862">
      <w:bodyDiv w:val="1"/>
      <w:marLeft w:val="0"/>
      <w:marRight w:val="0"/>
      <w:marTop w:val="0"/>
      <w:marBottom w:val="0"/>
      <w:divBdr>
        <w:top w:val="none" w:sz="0" w:space="0" w:color="auto"/>
        <w:left w:val="none" w:sz="0" w:space="0" w:color="auto"/>
        <w:bottom w:val="none" w:sz="0" w:space="0" w:color="auto"/>
        <w:right w:val="none" w:sz="0" w:space="0" w:color="auto"/>
      </w:divBdr>
    </w:div>
    <w:div w:id="1451820295">
      <w:bodyDiv w:val="1"/>
      <w:marLeft w:val="0"/>
      <w:marRight w:val="0"/>
      <w:marTop w:val="0"/>
      <w:marBottom w:val="0"/>
      <w:divBdr>
        <w:top w:val="none" w:sz="0" w:space="0" w:color="auto"/>
        <w:left w:val="none" w:sz="0" w:space="0" w:color="auto"/>
        <w:bottom w:val="none" w:sz="0" w:space="0" w:color="auto"/>
        <w:right w:val="none" w:sz="0" w:space="0" w:color="auto"/>
      </w:divBdr>
    </w:div>
    <w:div w:id="1458335362">
      <w:bodyDiv w:val="1"/>
      <w:marLeft w:val="0"/>
      <w:marRight w:val="0"/>
      <w:marTop w:val="0"/>
      <w:marBottom w:val="0"/>
      <w:divBdr>
        <w:top w:val="none" w:sz="0" w:space="0" w:color="auto"/>
        <w:left w:val="none" w:sz="0" w:space="0" w:color="auto"/>
        <w:bottom w:val="none" w:sz="0" w:space="0" w:color="auto"/>
        <w:right w:val="none" w:sz="0" w:space="0" w:color="auto"/>
      </w:divBdr>
    </w:div>
    <w:div w:id="1539707051">
      <w:bodyDiv w:val="1"/>
      <w:marLeft w:val="0"/>
      <w:marRight w:val="0"/>
      <w:marTop w:val="0"/>
      <w:marBottom w:val="0"/>
      <w:divBdr>
        <w:top w:val="none" w:sz="0" w:space="0" w:color="auto"/>
        <w:left w:val="none" w:sz="0" w:space="0" w:color="auto"/>
        <w:bottom w:val="none" w:sz="0" w:space="0" w:color="auto"/>
        <w:right w:val="none" w:sz="0" w:space="0" w:color="auto"/>
      </w:divBdr>
    </w:div>
    <w:div w:id="1554467063">
      <w:bodyDiv w:val="1"/>
      <w:marLeft w:val="0"/>
      <w:marRight w:val="0"/>
      <w:marTop w:val="0"/>
      <w:marBottom w:val="0"/>
      <w:divBdr>
        <w:top w:val="none" w:sz="0" w:space="0" w:color="auto"/>
        <w:left w:val="none" w:sz="0" w:space="0" w:color="auto"/>
        <w:bottom w:val="none" w:sz="0" w:space="0" w:color="auto"/>
        <w:right w:val="none" w:sz="0" w:space="0" w:color="auto"/>
      </w:divBdr>
    </w:div>
    <w:div w:id="1624000659">
      <w:bodyDiv w:val="1"/>
      <w:marLeft w:val="0"/>
      <w:marRight w:val="0"/>
      <w:marTop w:val="0"/>
      <w:marBottom w:val="0"/>
      <w:divBdr>
        <w:top w:val="none" w:sz="0" w:space="0" w:color="auto"/>
        <w:left w:val="none" w:sz="0" w:space="0" w:color="auto"/>
        <w:bottom w:val="none" w:sz="0" w:space="0" w:color="auto"/>
        <w:right w:val="none" w:sz="0" w:space="0" w:color="auto"/>
      </w:divBdr>
    </w:div>
    <w:div w:id="1651444487">
      <w:bodyDiv w:val="1"/>
      <w:marLeft w:val="0"/>
      <w:marRight w:val="0"/>
      <w:marTop w:val="0"/>
      <w:marBottom w:val="0"/>
      <w:divBdr>
        <w:top w:val="none" w:sz="0" w:space="0" w:color="auto"/>
        <w:left w:val="none" w:sz="0" w:space="0" w:color="auto"/>
        <w:bottom w:val="none" w:sz="0" w:space="0" w:color="auto"/>
        <w:right w:val="none" w:sz="0" w:space="0" w:color="auto"/>
      </w:divBdr>
    </w:div>
    <w:div w:id="1698041718">
      <w:bodyDiv w:val="1"/>
      <w:marLeft w:val="0"/>
      <w:marRight w:val="0"/>
      <w:marTop w:val="0"/>
      <w:marBottom w:val="0"/>
      <w:divBdr>
        <w:top w:val="none" w:sz="0" w:space="0" w:color="auto"/>
        <w:left w:val="none" w:sz="0" w:space="0" w:color="auto"/>
        <w:bottom w:val="none" w:sz="0" w:space="0" w:color="auto"/>
        <w:right w:val="none" w:sz="0" w:space="0" w:color="auto"/>
      </w:divBdr>
    </w:div>
    <w:div w:id="1703096446">
      <w:bodyDiv w:val="1"/>
      <w:marLeft w:val="0"/>
      <w:marRight w:val="0"/>
      <w:marTop w:val="0"/>
      <w:marBottom w:val="0"/>
      <w:divBdr>
        <w:top w:val="none" w:sz="0" w:space="0" w:color="auto"/>
        <w:left w:val="none" w:sz="0" w:space="0" w:color="auto"/>
        <w:bottom w:val="none" w:sz="0" w:space="0" w:color="auto"/>
        <w:right w:val="none" w:sz="0" w:space="0" w:color="auto"/>
      </w:divBdr>
    </w:div>
    <w:div w:id="1712656780">
      <w:bodyDiv w:val="1"/>
      <w:marLeft w:val="0"/>
      <w:marRight w:val="0"/>
      <w:marTop w:val="0"/>
      <w:marBottom w:val="0"/>
      <w:divBdr>
        <w:top w:val="none" w:sz="0" w:space="0" w:color="auto"/>
        <w:left w:val="none" w:sz="0" w:space="0" w:color="auto"/>
        <w:bottom w:val="none" w:sz="0" w:space="0" w:color="auto"/>
        <w:right w:val="none" w:sz="0" w:space="0" w:color="auto"/>
      </w:divBdr>
    </w:div>
    <w:div w:id="1717974483">
      <w:bodyDiv w:val="1"/>
      <w:marLeft w:val="0"/>
      <w:marRight w:val="0"/>
      <w:marTop w:val="0"/>
      <w:marBottom w:val="0"/>
      <w:divBdr>
        <w:top w:val="none" w:sz="0" w:space="0" w:color="auto"/>
        <w:left w:val="none" w:sz="0" w:space="0" w:color="auto"/>
        <w:bottom w:val="none" w:sz="0" w:space="0" w:color="auto"/>
        <w:right w:val="none" w:sz="0" w:space="0" w:color="auto"/>
      </w:divBdr>
    </w:div>
    <w:div w:id="1723095740">
      <w:bodyDiv w:val="1"/>
      <w:marLeft w:val="0"/>
      <w:marRight w:val="0"/>
      <w:marTop w:val="0"/>
      <w:marBottom w:val="0"/>
      <w:divBdr>
        <w:top w:val="none" w:sz="0" w:space="0" w:color="auto"/>
        <w:left w:val="none" w:sz="0" w:space="0" w:color="auto"/>
        <w:bottom w:val="none" w:sz="0" w:space="0" w:color="auto"/>
        <w:right w:val="none" w:sz="0" w:space="0" w:color="auto"/>
      </w:divBdr>
    </w:div>
    <w:div w:id="1734042628">
      <w:bodyDiv w:val="1"/>
      <w:marLeft w:val="0"/>
      <w:marRight w:val="0"/>
      <w:marTop w:val="0"/>
      <w:marBottom w:val="0"/>
      <w:divBdr>
        <w:top w:val="none" w:sz="0" w:space="0" w:color="auto"/>
        <w:left w:val="none" w:sz="0" w:space="0" w:color="auto"/>
        <w:bottom w:val="none" w:sz="0" w:space="0" w:color="auto"/>
        <w:right w:val="none" w:sz="0" w:space="0" w:color="auto"/>
      </w:divBdr>
    </w:div>
    <w:div w:id="1813670110">
      <w:bodyDiv w:val="1"/>
      <w:marLeft w:val="0"/>
      <w:marRight w:val="0"/>
      <w:marTop w:val="0"/>
      <w:marBottom w:val="0"/>
      <w:divBdr>
        <w:top w:val="none" w:sz="0" w:space="0" w:color="auto"/>
        <w:left w:val="none" w:sz="0" w:space="0" w:color="auto"/>
        <w:bottom w:val="none" w:sz="0" w:space="0" w:color="auto"/>
        <w:right w:val="none" w:sz="0" w:space="0" w:color="auto"/>
      </w:divBdr>
      <w:divsChild>
        <w:div w:id="96953006">
          <w:marLeft w:val="0"/>
          <w:marRight w:val="0"/>
          <w:marTop w:val="0"/>
          <w:marBottom w:val="0"/>
          <w:divBdr>
            <w:top w:val="none" w:sz="0" w:space="0" w:color="auto"/>
            <w:left w:val="none" w:sz="0" w:space="0" w:color="auto"/>
            <w:bottom w:val="none" w:sz="0" w:space="0" w:color="auto"/>
            <w:right w:val="none" w:sz="0" w:space="0" w:color="auto"/>
          </w:divBdr>
        </w:div>
      </w:divsChild>
    </w:div>
    <w:div w:id="1832407274">
      <w:bodyDiv w:val="1"/>
      <w:marLeft w:val="0"/>
      <w:marRight w:val="0"/>
      <w:marTop w:val="0"/>
      <w:marBottom w:val="0"/>
      <w:divBdr>
        <w:top w:val="none" w:sz="0" w:space="0" w:color="auto"/>
        <w:left w:val="none" w:sz="0" w:space="0" w:color="auto"/>
        <w:bottom w:val="none" w:sz="0" w:space="0" w:color="auto"/>
        <w:right w:val="none" w:sz="0" w:space="0" w:color="auto"/>
      </w:divBdr>
    </w:div>
    <w:div w:id="1843622612">
      <w:bodyDiv w:val="1"/>
      <w:marLeft w:val="0"/>
      <w:marRight w:val="0"/>
      <w:marTop w:val="0"/>
      <w:marBottom w:val="0"/>
      <w:divBdr>
        <w:top w:val="none" w:sz="0" w:space="0" w:color="auto"/>
        <w:left w:val="none" w:sz="0" w:space="0" w:color="auto"/>
        <w:bottom w:val="none" w:sz="0" w:space="0" w:color="auto"/>
        <w:right w:val="none" w:sz="0" w:space="0" w:color="auto"/>
      </w:divBdr>
    </w:div>
    <w:div w:id="1923835063">
      <w:bodyDiv w:val="1"/>
      <w:marLeft w:val="0"/>
      <w:marRight w:val="0"/>
      <w:marTop w:val="0"/>
      <w:marBottom w:val="0"/>
      <w:divBdr>
        <w:top w:val="none" w:sz="0" w:space="0" w:color="auto"/>
        <w:left w:val="none" w:sz="0" w:space="0" w:color="auto"/>
        <w:bottom w:val="none" w:sz="0" w:space="0" w:color="auto"/>
        <w:right w:val="none" w:sz="0" w:space="0" w:color="auto"/>
      </w:divBdr>
    </w:div>
    <w:div w:id="2034645444">
      <w:bodyDiv w:val="1"/>
      <w:marLeft w:val="0"/>
      <w:marRight w:val="0"/>
      <w:marTop w:val="0"/>
      <w:marBottom w:val="0"/>
      <w:divBdr>
        <w:top w:val="none" w:sz="0" w:space="0" w:color="auto"/>
        <w:left w:val="none" w:sz="0" w:space="0" w:color="auto"/>
        <w:bottom w:val="none" w:sz="0" w:space="0" w:color="auto"/>
        <w:right w:val="none" w:sz="0" w:space="0" w:color="auto"/>
      </w:divBdr>
    </w:div>
    <w:div w:id="2042314335">
      <w:bodyDiv w:val="1"/>
      <w:marLeft w:val="0"/>
      <w:marRight w:val="0"/>
      <w:marTop w:val="0"/>
      <w:marBottom w:val="0"/>
      <w:divBdr>
        <w:top w:val="none" w:sz="0" w:space="0" w:color="auto"/>
        <w:left w:val="none" w:sz="0" w:space="0" w:color="auto"/>
        <w:bottom w:val="none" w:sz="0" w:space="0" w:color="auto"/>
        <w:right w:val="none" w:sz="0" w:space="0" w:color="auto"/>
      </w:divBdr>
    </w:div>
    <w:div w:id="206471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graficas%20cuatrimestrale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30"/>
      <c:depthPercent val="125"/>
      <c:rAngAx val="1"/>
    </c:view3D>
    <c:floor>
      <c:thickness val="0"/>
      <c:spPr>
        <a:noFill/>
        <a:ln>
          <a:noFill/>
        </a:ln>
        <a:effectLst/>
        <a:sp3d/>
      </c:spPr>
    </c:floor>
    <c:sideWall>
      <c:thickness val="0"/>
      <c:spPr>
        <a:noFill/>
        <a:ln>
          <a:noFill/>
        </a:ln>
        <a:effectLst/>
        <a:scene3d>
          <a:camera prst="orthographicFront"/>
          <a:lightRig rig="threePt" dir="t"/>
        </a:scene3d>
        <a:sp3d/>
      </c:spPr>
    </c:sideWall>
    <c:backWall>
      <c:thickness val="0"/>
      <c:spPr>
        <a:noFill/>
        <a:ln>
          <a:noFill/>
        </a:ln>
        <a:effectLst/>
        <a:scene3d>
          <a:camera prst="orthographicFront"/>
          <a:lightRig rig="threePt" dir="t"/>
        </a:scene3d>
        <a:sp3d/>
      </c:spPr>
    </c:backWall>
    <c:plotArea>
      <c:layout/>
      <c:bar3DChart>
        <c:barDir val="col"/>
        <c:grouping val="clustered"/>
        <c:varyColors val="0"/>
        <c:ser>
          <c:idx val="0"/>
          <c:order val="0"/>
          <c:tx>
            <c:strRef>
              <c:f>'Grupo de gasto'!$C$2</c:f>
              <c:strCache>
                <c:ptCount val="1"/>
                <c:pt idx="0">
                  <c:v>Asignado</c:v>
                </c:pt>
              </c:strCache>
            </c:strRef>
          </c:tx>
          <c:spPr>
            <a:solidFill>
              <a:srgbClr val="00B050"/>
            </a:solidFill>
            <a:ln>
              <a:noFill/>
            </a:ln>
            <a:effectLst/>
            <a:scene3d>
              <a:camera prst="orthographicFront"/>
              <a:lightRig rig="threePt" dir="t"/>
            </a:scene3d>
            <a:sp3d prstMaterial="matte">
              <a:bevelT w="0" h="6350"/>
              <a:bevelB w="0" h="0"/>
            </a:sp3d>
          </c:spPr>
          <c:invertIfNegative val="0"/>
          <c:cat>
            <c:strRef>
              <c:f>'Grupo de gasto'!$B$3:$B$9</c:f>
              <c:strCache>
                <c:ptCount val="7"/>
                <c:pt idx="0">
                  <c:v>Grupo 000</c:v>
                </c:pt>
                <c:pt idx="1">
                  <c:v>Grupo 100</c:v>
                </c:pt>
                <c:pt idx="2">
                  <c:v>Grupo 200</c:v>
                </c:pt>
                <c:pt idx="3">
                  <c:v>Grupo 300</c:v>
                </c:pt>
                <c:pt idx="4">
                  <c:v>Grupo 400</c:v>
                </c:pt>
                <c:pt idx="5">
                  <c:v>Grupo 500</c:v>
                </c:pt>
                <c:pt idx="6">
                  <c:v>Grupo 900</c:v>
                </c:pt>
              </c:strCache>
            </c:strRef>
          </c:cat>
          <c:val>
            <c:numRef>
              <c:f>'Grupo de gasto'!$C$3:$C$9</c:f>
              <c:numCache>
                <c:formatCode>#,##0.00</c:formatCode>
                <c:ptCount val="7"/>
                <c:pt idx="0">
                  <c:v>13650.058784000001</c:v>
                </c:pt>
                <c:pt idx="1">
                  <c:v>604.714381</c:v>
                </c:pt>
                <c:pt idx="2">
                  <c:v>342.80803700000001</c:v>
                </c:pt>
                <c:pt idx="3">
                  <c:v>148.91747599999999</c:v>
                </c:pt>
                <c:pt idx="4">
                  <c:v>2825.30933</c:v>
                </c:pt>
                <c:pt idx="5">
                  <c:v>5.9030950000000004</c:v>
                </c:pt>
                <c:pt idx="6">
                  <c:v>20.375322000000001</c:v>
                </c:pt>
              </c:numCache>
            </c:numRef>
          </c:val>
          <c:extLst>
            <c:ext xmlns:c16="http://schemas.microsoft.com/office/drawing/2014/chart" uri="{C3380CC4-5D6E-409C-BE32-E72D297353CC}">
              <c16:uniqueId val="{00000000-CC7D-4F8D-81D3-80747CBCE010}"/>
            </c:ext>
          </c:extLst>
        </c:ser>
        <c:ser>
          <c:idx val="1"/>
          <c:order val="1"/>
          <c:tx>
            <c:strRef>
              <c:f>'Grupo de gasto'!$D$2</c:f>
              <c:strCache>
                <c:ptCount val="1"/>
                <c:pt idx="0">
                  <c:v>Vigente</c:v>
                </c:pt>
              </c:strCache>
            </c:strRef>
          </c:tx>
          <c:spPr>
            <a:solidFill>
              <a:srgbClr val="FFFF00"/>
            </a:solidFill>
            <a:ln>
              <a:noFill/>
            </a:ln>
            <a:effectLst/>
            <a:scene3d>
              <a:camera prst="orthographicFront"/>
              <a:lightRig rig="threePt" dir="t"/>
            </a:scene3d>
            <a:sp3d>
              <a:bevelT w="0" h="0"/>
              <a:bevelB w="0" h="0"/>
            </a:sp3d>
          </c:spPr>
          <c:invertIfNegative val="0"/>
          <c:cat>
            <c:strRef>
              <c:f>'Grupo de gasto'!$B$3:$B$9</c:f>
              <c:strCache>
                <c:ptCount val="7"/>
                <c:pt idx="0">
                  <c:v>Grupo 000</c:v>
                </c:pt>
                <c:pt idx="1">
                  <c:v>Grupo 100</c:v>
                </c:pt>
                <c:pt idx="2">
                  <c:v>Grupo 200</c:v>
                </c:pt>
                <c:pt idx="3">
                  <c:v>Grupo 300</c:v>
                </c:pt>
                <c:pt idx="4">
                  <c:v>Grupo 400</c:v>
                </c:pt>
                <c:pt idx="5">
                  <c:v>Grupo 500</c:v>
                </c:pt>
                <c:pt idx="6">
                  <c:v>Grupo 900</c:v>
                </c:pt>
              </c:strCache>
            </c:strRef>
          </c:cat>
          <c:val>
            <c:numRef>
              <c:f>'Grupo de gasto'!$D$3:$D$9</c:f>
              <c:numCache>
                <c:formatCode>#,##0.00</c:formatCode>
                <c:ptCount val="7"/>
                <c:pt idx="0">
                  <c:v>13650.178784</c:v>
                </c:pt>
                <c:pt idx="1">
                  <c:v>601.98503200000005</c:v>
                </c:pt>
                <c:pt idx="2">
                  <c:v>303.66795170999995</c:v>
                </c:pt>
                <c:pt idx="3">
                  <c:v>163.55916228999999</c:v>
                </c:pt>
                <c:pt idx="4">
                  <c:v>2863.2956079999999</c:v>
                </c:pt>
                <c:pt idx="5">
                  <c:v>5.9030950000000004</c:v>
                </c:pt>
                <c:pt idx="6">
                  <c:v>9.4967919999999992</c:v>
                </c:pt>
              </c:numCache>
            </c:numRef>
          </c:val>
          <c:extLst>
            <c:ext xmlns:c16="http://schemas.microsoft.com/office/drawing/2014/chart" uri="{C3380CC4-5D6E-409C-BE32-E72D297353CC}">
              <c16:uniqueId val="{00000001-CC7D-4F8D-81D3-80747CBCE010}"/>
            </c:ext>
          </c:extLst>
        </c:ser>
        <c:ser>
          <c:idx val="2"/>
          <c:order val="2"/>
          <c:tx>
            <c:strRef>
              <c:f>'Grupo de gasto'!$E$2</c:f>
              <c:strCache>
                <c:ptCount val="1"/>
                <c:pt idx="0">
                  <c:v>Ejecutado</c:v>
                </c:pt>
              </c:strCache>
            </c:strRef>
          </c:tx>
          <c:spPr>
            <a:solidFill>
              <a:srgbClr val="FF0000"/>
            </a:solidFill>
            <a:ln>
              <a:noFill/>
            </a:ln>
            <a:effectLst/>
            <a:scene3d>
              <a:camera prst="orthographicFront"/>
              <a:lightRig rig="threePt" dir="t"/>
            </a:scene3d>
            <a:sp3d>
              <a:bevelT w="0" h="0"/>
              <a:bevelB w="0" h="0"/>
            </a:sp3d>
          </c:spPr>
          <c:invertIfNegative val="0"/>
          <c:cat>
            <c:strRef>
              <c:f>'Grupo de gasto'!$B$3:$B$9</c:f>
              <c:strCache>
                <c:ptCount val="7"/>
                <c:pt idx="0">
                  <c:v>Grupo 000</c:v>
                </c:pt>
                <c:pt idx="1">
                  <c:v>Grupo 100</c:v>
                </c:pt>
                <c:pt idx="2">
                  <c:v>Grupo 200</c:v>
                </c:pt>
                <c:pt idx="3">
                  <c:v>Grupo 300</c:v>
                </c:pt>
                <c:pt idx="4">
                  <c:v>Grupo 400</c:v>
                </c:pt>
                <c:pt idx="5">
                  <c:v>Grupo 500</c:v>
                </c:pt>
                <c:pt idx="6">
                  <c:v>Grupo 900</c:v>
                </c:pt>
              </c:strCache>
            </c:strRef>
          </c:cat>
          <c:val>
            <c:numRef>
              <c:f>'Grupo de gasto'!$E$3:$E$9</c:f>
              <c:numCache>
                <c:formatCode>#,##0.00</c:formatCode>
                <c:ptCount val="7"/>
                <c:pt idx="0">
                  <c:v>4243.8772143300002</c:v>
                </c:pt>
                <c:pt idx="1">
                  <c:v>59.340845340000001</c:v>
                </c:pt>
                <c:pt idx="2">
                  <c:v>13.690785230000001</c:v>
                </c:pt>
                <c:pt idx="3">
                  <c:v>14.066604539999998</c:v>
                </c:pt>
                <c:pt idx="4">
                  <c:v>1207.83282044</c:v>
                </c:pt>
                <c:pt idx="5">
                  <c:v>0</c:v>
                </c:pt>
                <c:pt idx="6">
                  <c:v>3.0346957799999998</c:v>
                </c:pt>
              </c:numCache>
            </c:numRef>
          </c:val>
          <c:extLst>
            <c:ext xmlns:c16="http://schemas.microsoft.com/office/drawing/2014/chart" uri="{C3380CC4-5D6E-409C-BE32-E72D297353CC}">
              <c16:uniqueId val="{00000002-CC7D-4F8D-81D3-80747CBCE010}"/>
            </c:ext>
          </c:extLst>
        </c:ser>
        <c:ser>
          <c:idx val="3"/>
          <c:order val="3"/>
          <c:tx>
            <c:strRef>
              <c:f>'Grupo de gasto'!$F$2</c:f>
              <c:strCache>
                <c:ptCount val="1"/>
                <c:pt idx="0">
                  <c:v>Saldo por Ejecutar</c:v>
                </c:pt>
              </c:strCache>
            </c:strRef>
          </c:tx>
          <c:spPr>
            <a:solidFill>
              <a:srgbClr val="0070C0"/>
            </a:solidFill>
            <a:ln>
              <a:noFill/>
            </a:ln>
            <a:effectLst/>
            <a:scene3d>
              <a:camera prst="orthographicFront"/>
              <a:lightRig rig="threePt" dir="t"/>
            </a:scene3d>
            <a:sp3d>
              <a:bevelT w="0" h="0"/>
              <a:bevelB w="0" h="0"/>
            </a:sp3d>
          </c:spPr>
          <c:invertIfNegative val="0"/>
          <c:cat>
            <c:strRef>
              <c:f>'Grupo de gasto'!$B$3:$B$9</c:f>
              <c:strCache>
                <c:ptCount val="7"/>
                <c:pt idx="0">
                  <c:v>Grupo 000</c:v>
                </c:pt>
                <c:pt idx="1">
                  <c:v>Grupo 100</c:v>
                </c:pt>
                <c:pt idx="2">
                  <c:v>Grupo 200</c:v>
                </c:pt>
                <c:pt idx="3">
                  <c:v>Grupo 300</c:v>
                </c:pt>
                <c:pt idx="4">
                  <c:v>Grupo 400</c:v>
                </c:pt>
                <c:pt idx="5">
                  <c:v>Grupo 500</c:v>
                </c:pt>
                <c:pt idx="6">
                  <c:v>Grupo 900</c:v>
                </c:pt>
              </c:strCache>
            </c:strRef>
          </c:cat>
          <c:val>
            <c:numRef>
              <c:f>'Grupo de gasto'!$F$3:$F$9</c:f>
              <c:numCache>
                <c:formatCode>#,##0.00</c:formatCode>
                <c:ptCount val="7"/>
                <c:pt idx="0">
                  <c:v>9406.3015696700004</c:v>
                </c:pt>
                <c:pt idx="1">
                  <c:v>542.64418665999995</c:v>
                </c:pt>
                <c:pt idx="2">
                  <c:v>289.97716647999994</c:v>
                </c:pt>
                <c:pt idx="3">
                  <c:v>149.49255775</c:v>
                </c:pt>
                <c:pt idx="4">
                  <c:v>1655.4627875599999</c:v>
                </c:pt>
                <c:pt idx="5">
                  <c:v>5.9030950000000004</c:v>
                </c:pt>
                <c:pt idx="6">
                  <c:v>6.4620962200000003</c:v>
                </c:pt>
              </c:numCache>
            </c:numRef>
          </c:val>
          <c:extLst>
            <c:ext xmlns:c16="http://schemas.microsoft.com/office/drawing/2014/chart" uri="{C3380CC4-5D6E-409C-BE32-E72D297353CC}">
              <c16:uniqueId val="{00000003-CC7D-4F8D-81D3-80747CBCE010}"/>
            </c:ext>
          </c:extLst>
        </c:ser>
        <c:dLbls>
          <c:showLegendKey val="0"/>
          <c:showVal val="0"/>
          <c:showCatName val="0"/>
          <c:showSerName val="0"/>
          <c:showPercent val="0"/>
          <c:showBubbleSize val="0"/>
        </c:dLbls>
        <c:gapWidth val="162"/>
        <c:gapDepth val="40"/>
        <c:shape val="box"/>
        <c:axId val="-1149158640"/>
        <c:axId val="-1149157008"/>
        <c:axId val="0"/>
      </c:bar3DChart>
      <c:catAx>
        <c:axId val="-1149158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49157008"/>
        <c:crosses val="autoZero"/>
        <c:auto val="1"/>
        <c:lblAlgn val="ctr"/>
        <c:lblOffset val="100"/>
        <c:noMultiLvlLbl val="0"/>
      </c:catAx>
      <c:valAx>
        <c:axId val="-1149157008"/>
        <c:scaling>
          <c:orientation val="minMax"/>
        </c:scaling>
        <c:delete val="0"/>
        <c:axPos val="l"/>
        <c:majorGridlines>
          <c:spPr>
            <a:ln w="9525" cap="flat" cmpd="sng" algn="ctr">
              <a:solidFill>
                <a:schemeClr val="accent1">
                  <a:lumMod val="50000"/>
                </a:schemeClr>
              </a:solidFill>
              <a:round/>
            </a:ln>
            <a:effectLst/>
          </c:spPr>
        </c:majorGridlines>
        <c:numFmt formatCode="_(* #,##0.00_);_(* \(#,##0.00\);_(* &quot;-&quot;??_);_(@_)"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crossAx val="-1149158640"/>
        <c:crosses val="autoZero"/>
        <c:crossBetween val="between"/>
      </c:valAx>
      <c:dTable>
        <c:showHorzBorder val="1"/>
        <c:showVertBorder val="1"/>
        <c:showOutline val="1"/>
        <c:showKeys val="1"/>
        <c:spPr>
          <a:noFill/>
          <a:ln w="9525" cap="flat" cmpd="sng" algn="ctr">
            <a:solidFill>
              <a:schemeClr val="accent1">
                <a:lumMod val="50000"/>
              </a:schemeClr>
            </a:solidFill>
            <a:round/>
          </a:ln>
          <a:effectLst/>
        </c:spPr>
        <c:txPr>
          <a:bodyPr rot="0" spcFirstLastPara="1" vertOverflow="ellipsis" vert="horz" wrap="square" anchor="ctr" anchorCtr="1"/>
          <a:lstStyle/>
          <a:p>
            <a:pPr rtl="0">
              <a:defRPr sz="7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dTable>
      <c:spPr>
        <a:noFill/>
        <a:ln>
          <a:noFill/>
        </a:ln>
        <a:effectLst/>
      </c:spPr>
    </c:plotArea>
    <c:plotVisOnly val="1"/>
    <c:dispBlanksAs val="gap"/>
    <c:showDLblsOverMax val="0"/>
  </c:chart>
  <c:spPr>
    <a:gradFill flip="none" rotWithShape="1">
      <a:gsLst>
        <a:gs pos="70000">
          <a:schemeClr val="accent5">
            <a:lumMod val="0"/>
            <a:lumOff val="100000"/>
          </a:schemeClr>
        </a:gs>
        <a:gs pos="77000">
          <a:schemeClr val="accent5">
            <a:lumMod val="30000"/>
            <a:lumOff val="70000"/>
          </a:schemeClr>
        </a:gs>
        <a:gs pos="100000">
          <a:schemeClr val="accent5">
            <a:lumMod val="30000"/>
            <a:lumOff val="70000"/>
          </a:schemeClr>
        </a:gs>
      </a:gsLst>
      <a:lin ang="5400000" scaled="1"/>
      <a:tileRect/>
    </a:gradFill>
    <a:ln w="9525" cap="flat" cmpd="sng" algn="ctr">
      <a:noFill/>
      <a:round/>
    </a:ln>
    <a:effectLst/>
  </c:spPr>
  <c:txPr>
    <a:bodyPr/>
    <a:lstStyle/>
    <a:p>
      <a:pPr>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50" b="1" i="0" u="none" strike="noStrike" kern="1200" spc="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138234206292972"/>
          <c:y val="0.10779214031693138"/>
          <c:w val="0.72738170037743577"/>
          <c:h val="0.72005701274095701"/>
        </c:manualLayout>
      </c:layout>
      <c:bar3DChart>
        <c:barDir val="col"/>
        <c:grouping val="clustered"/>
        <c:varyColors val="0"/>
        <c:ser>
          <c:idx val="0"/>
          <c:order val="0"/>
          <c:tx>
            <c:strRef>
              <c:f>'Grupo 0'!$G$4</c:f>
              <c:strCache>
                <c:ptCount val="1"/>
                <c:pt idx="0">
                  <c:v>Grupo de Gasto 000 "Servicios Personales"</c:v>
                </c:pt>
              </c:strCache>
            </c:strRef>
          </c:tx>
          <c:spPr>
            <a:solidFill>
              <a:schemeClr val="accent1"/>
            </a:solidFill>
            <a:ln>
              <a:noFill/>
            </a:ln>
            <a:effectLst/>
            <a:scene3d>
              <a:camera prst="orthographicFront"/>
              <a:lightRig rig="threePt" dir="t"/>
            </a:scene3d>
            <a:sp3d>
              <a:bevelT w="0" h="0"/>
              <a:bevelB w="0" h="0"/>
            </a:sp3d>
          </c:spPr>
          <c:invertIfNegative val="0"/>
          <c:dPt>
            <c:idx val="0"/>
            <c:invertIfNegative val="0"/>
            <c:bubble3D val="0"/>
            <c:spPr>
              <a:solidFill>
                <a:srgbClr val="FFFF00"/>
              </a:solidFill>
              <a:ln>
                <a:noFill/>
              </a:ln>
              <a:effectLst/>
              <a:scene3d>
                <a:camera prst="orthographicFront"/>
                <a:lightRig rig="threePt" dir="t"/>
              </a:scene3d>
              <a:sp3d>
                <a:bevelT w="0" h="0"/>
                <a:bevelB w="0" h="0"/>
              </a:sp3d>
            </c:spPr>
            <c:extLst>
              <c:ext xmlns:c16="http://schemas.microsoft.com/office/drawing/2014/chart" uri="{C3380CC4-5D6E-409C-BE32-E72D297353CC}">
                <c16:uniqueId val="{00000001-7EC3-4A10-9362-152E776F2C4E}"/>
              </c:ext>
            </c:extLst>
          </c:dPt>
          <c:dPt>
            <c:idx val="1"/>
            <c:invertIfNegative val="0"/>
            <c:bubble3D val="0"/>
            <c:spPr>
              <a:solidFill>
                <a:srgbClr val="FF0000"/>
              </a:solidFill>
              <a:ln>
                <a:noFill/>
              </a:ln>
              <a:effectLst/>
              <a:scene3d>
                <a:camera prst="orthographicFront"/>
                <a:lightRig rig="threePt" dir="t"/>
              </a:scene3d>
              <a:sp3d>
                <a:bevelT w="0" h="0"/>
                <a:bevelB w="0" h="0"/>
              </a:sp3d>
            </c:spPr>
            <c:extLst>
              <c:ext xmlns:c16="http://schemas.microsoft.com/office/drawing/2014/chart" uri="{C3380CC4-5D6E-409C-BE32-E72D297353CC}">
                <c16:uniqueId val="{00000003-7EC3-4A10-9362-152E776F2C4E}"/>
              </c:ext>
            </c:extLst>
          </c:dPt>
          <c:dPt>
            <c:idx val="2"/>
            <c:invertIfNegative val="0"/>
            <c:bubble3D val="0"/>
            <c:spPr>
              <a:solidFill>
                <a:srgbClr val="0070C0"/>
              </a:solidFill>
              <a:ln>
                <a:noFill/>
              </a:ln>
              <a:effectLst/>
              <a:scene3d>
                <a:camera prst="orthographicFront"/>
                <a:lightRig rig="threePt" dir="t"/>
              </a:scene3d>
              <a:sp3d>
                <a:bevelT w="0" h="0"/>
                <a:bevelB w="0" h="0"/>
              </a:sp3d>
            </c:spPr>
            <c:extLst>
              <c:ext xmlns:c16="http://schemas.microsoft.com/office/drawing/2014/chart" uri="{C3380CC4-5D6E-409C-BE32-E72D297353CC}">
                <c16:uniqueId val="{00000005-7EC3-4A10-9362-152E776F2C4E}"/>
              </c:ext>
            </c:extLst>
          </c:dPt>
          <c:cat>
            <c:strRef>
              <c:f>'Grupo 0'!$H$3:$J$3</c:f>
              <c:strCache>
                <c:ptCount val="3"/>
                <c:pt idx="0">
                  <c:v>Vigente</c:v>
                </c:pt>
                <c:pt idx="1">
                  <c:v>Ejecutado</c:v>
                </c:pt>
                <c:pt idx="2">
                  <c:v>Saldo por Ejecutar</c:v>
                </c:pt>
              </c:strCache>
            </c:strRef>
          </c:cat>
          <c:val>
            <c:numRef>
              <c:f>'Grupo 0'!$H$4:$J$4</c:f>
              <c:numCache>
                <c:formatCode>_(* #,##0.00_);_(* \(#,##0.00\);_(* "-"??_);_(@_)</c:formatCode>
                <c:ptCount val="3"/>
                <c:pt idx="0">
                  <c:v>13650.178784</c:v>
                </c:pt>
                <c:pt idx="1">
                  <c:v>4243.8772143300002</c:v>
                </c:pt>
                <c:pt idx="2">
                  <c:v>9406.3015696700004</c:v>
                </c:pt>
              </c:numCache>
            </c:numRef>
          </c:val>
          <c:extLst>
            <c:ext xmlns:c16="http://schemas.microsoft.com/office/drawing/2014/chart" uri="{C3380CC4-5D6E-409C-BE32-E72D297353CC}">
              <c16:uniqueId val="{00000006-7EC3-4A10-9362-152E776F2C4E}"/>
            </c:ext>
          </c:extLst>
        </c:ser>
        <c:dLbls>
          <c:showLegendKey val="0"/>
          <c:showVal val="0"/>
          <c:showCatName val="0"/>
          <c:showSerName val="0"/>
          <c:showPercent val="0"/>
          <c:showBubbleSize val="0"/>
        </c:dLbls>
        <c:gapWidth val="150"/>
        <c:shape val="box"/>
        <c:axId val="-1175658704"/>
        <c:axId val="-1175654896"/>
        <c:axId val="0"/>
      </c:bar3DChart>
      <c:catAx>
        <c:axId val="-1175658704"/>
        <c:scaling>
          <c:orientation val="minMax"/>
        </c:scaling>
        <c:delete val="0"/>
        <c:axPos val="b"/>
        <c:numFmt formatCode="_(* #,##0.00_);_(* \(#,##0.00\);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1175654896"/>
        <c:crosses val="autoZero"/>
        <c:auto val="1"/>
        <c:lblAlgn val="ctr"/>
        <c:lblOffset val="100"/>
        <c:noMultiLvlLbl val="0"/>
      </c:catAx>
      <c:valAx>
        <c:axId val="-1175654896"/>
        <c:scaling>
          <c:orientation val="minMax"/>
        </c:scaling>
        <c:delete val="0"/>
        <c:axPos val="l"/>
        <c:majorGridlines>
          <c:spPr>
            <a:ln w="9525" cap="flat" cmpd="sng" algn="ctr">
              <a:solidFill>
                <a:schemeClr val="tx2">
                  <a:lumMod val="60000"/>
                  <a:lumOff val="40000"/>
                </a:schemeClr>
              </a:solidFill>
              <a:round/>
            </a:ln>
            <a:effectLst/>
          </c:spPr>
        </c:majorGridlines>
        <c:numFmt formatCode="_(* #,##0.00_);_(* \(#,##0.00\);_(* &quot;-&quot;??_);_(@_)" sourceLinked="0"/>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crossAx val="-1175658704"/>
        <c:crosses val="autoZero"/>
        <c:crossBetween val="between"/>
      </c:valAx>
      <c:dTable>
        <c:showHorzBorder val="1"/>
        <c:showVertBorder val="1"/>
        <c:showOutline val="1"/>
        <c:showKeys val="0"/>
        <c:spPr>
          <a:noFill/>
          <a:ln w="9525" cap="flat" cmpd="sng" algn="ctr">
            <a:solidFill>
              <a:schemeClr val="tx2">
                <a:lumMod val="60000"/>
                <a:lumOff val="40000"/>
              </a:schemeClr>
            </a:solidFill>
            <a:round/>
          </a:ln>
          <a:effectLst/>
        </c:spPr>
        <c:txPr>
          <a:bodyPr rot="0" spcFirstLastPara="1" vertOverflow="ellipsis" vert="horz" wrap="square" anchor="ctr" anchorCtr="1"/>
          <a:lstStyle/>
          <a:p>
            <a:pPr rtl="0">
              <a:defRPr sz="7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dTable>
      <c:spPr>
        <a:noFill/>
        <a:ln w="25400">
          <a:noFill/>
        </a:ln>
        <a:effectLst/>
      </c:spPr>
    </c:plotArea>
    <c:plotVisOnly val="1"/>
    <c:dispBlanksAs val="gap"/>
    <c:showDLblsOverMax val="0"/>
  </c:chart>
  <c:spPr>
    <a:gradFill flip="none" rotWithShape="1">
      <a:gsLst>
        <a:gs pos="77000">
          <a:srgbClr val="E3EAF6">
            <a:lumMod val="30000"/>
            <a:lumOff val="70000"/>
          </a:srgbClr>
        </a:gs>
        <a:gs pos="58000">
          <a:schemeClr val="accent5">
            <a:lumMod val="0"/>
            <a:lumOff val="100000"/>
          </a:schemeClr>
        </a:gs>
        <a:gs pos="58000">
          <a:schemeClr val="accent5">
            <a:lumMod val="0"/>
            <a:lumOff val="100000"/>
          </a:schemeClr>
        </a:gs>
        <a:gs pos="100000">
          <a:schemeClr val="accent5">
            <a:lumMod val="42000"/>
            <a:lumOff val="58000"/>
          </a:schemeClr>
        </a:gs>
      </a:gsLst>
      <a:lin ang="5400000" scaled="1"/>
      <a:tileRect/>
    </a:gra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952574893655533"/>
          <c:y val="2.1828563543317161E-2"/>
          <c:w val="0.77047425106344469"/>
          <c:h val="0.7872179411136303"/>
        </c:manualLayout>
      </c:layout>
      <c:bar3DChart>
        <c:barDir val="col"/>
        <c:grouping val="clustered"/>
        <c:varyColors val="0"/>
        <c:ser>
          <c:idx val="0"/>
          <c:order val="0"/>
          <c:tx>
            <c:strRef>
              <c:f>Inversión!$B$9</c:f>
              <c:strCache>
                <c:ptCount val="1"/>
                <c:pt idx="0">
                  <c:v>Presupuesto Vigente</c:v>
                </c:pt>
              </c:strCache>
            </c:strRef>
          </c:tx>
          <c:spPr>
            <a:solidFill>
              <a:srgbClr val="FFFF00"/>
            </a:solidFill>
            <a:ln>
              <a:noFill/>
            </a:ln>
            <a:effectLst/>
            <a:scene3d>
              <a:camera prst="orthographicFront"/>
              <a:lightRig rig="threePt" dir="t"/>
            </a:scene3d>
            <a:sp3d>
              <a:bevelT w="0" h="0"/>
              <a:bevelB w="0" h="0"/>
            </a:sp3d>
          </c:spPr>
          <c:invertIfNegative val="0"/>
          <c:cat>
            <c:strRef>
              <c:f>Inversión!$C$8:$E$8</c:f>
              <c:strCache>
                <c:ptCount val="3"/>
                <c:pt idx="0">
                  <c:v>Equipamiento</c:v>
                </c:pt>
                <c:pt idx="1">
                  <c:v>Obra Física</c:v>
                </c:pt>
                <c:pt idx="2">
                  <c:v>Transferencias de Capital</c:v>
                </c:pt>
              </c:strCache>
            </c:strRef>
          </c:cat>
          <c:val>
            <c:numRef>
              <c:f>Inversión!$C$9:$E$9</c:f>
              <c:numCache>
                <c:formatCode>_(* #,##0.00_);_(* \(#,##0.00\);_(* "-"??_);_(@_)</c:formatCode>
                <c:ptCount val="3"/>
                <c:pt idx="0">
                  <c:v>99.91931129000001</c:v>
                </c:pt>
                <c:pt idx="1">
                  <c:v>63.639851</c:v>
                </c:pt>
                <c:pt idx="2">
                  <c:v>5.9</c:v>
                </c:pt>
              </c:numCache>
            </c:numRef>
          </c:val>
          <c:extLst>
            <c:ext xmlns:c16="http://schemas.microsoft.com/office/drawing/2014/chart" uri="{C3380CC4-5D6E-409C-BE32-E72D297353CC}">
              <c16:uniqueId val="{00000000-8E1C-43CA-A0C7-22F2CFF4730A}"/>
            </c:ext>
          </c:extLst>
        </c:ser>
        <c:ser>
          <c:idx val="1"/>
          <c:order val="1"/>
          <c:tx>
            <c:strRef>
              <c:f>Inversión!$B$10</c:f>
              <c:strCache>
                <c:ptCount val="1"/>
                <c:pt idx="0">
                  <c:v>Presupuesto Ejecutado</c:v>
                </c:pt>
              </c:strCache>
            </c:strRef>
          </c:tx>
          <c:spPr>
            <a:solidFill>
              <a:srgbClr val="FF0000"/>
            </a:solidFill>
            <a:ln>
              <a:noFill/>
            </a:ln>
            <a:effectLst/>
            <a:scene3d>
              <a:camera prst="orthographicFront"/>
              <a:lightRig rig="threePt" dir="t"/>
            </a:scene3d>
            <a:sp3d>
              <a:bevelT w="0" h="0"/>
              <a:bevelB w="0" h="0"/>
            </a:sp3d>
          </c:spPr>
          <c:invertIfNegative val="0"/>
          <c:cat>
            <c:strRef>
              <c:f>Inversión!$C$8:$E$8</c:f>
              <c:strCache>
                <c:ptCount val="3"/>
                <c:pt idx="0">
                  <c:v>Equipamiento</c:v>
                </c:pt>
                <c:pt idx="1">
                  <c:v>Obra Física</c:v>
                </c:pt>
                <c:pt idx="2">
                  <c:v>Transferencias de Capital</c:v>
                </c:pt>
              </c:strCache>
            </c:strRef>
          </c:cat>
          <c:val>
            <c:numRef>
              <c:f>Inversión!$C$10:$E$10</c:f>
              <c:numCache>
                <c:formatCode>_(* #,##0.00_);_(* \(#,##0.00\);_(* "-"??_);_(@_)</c:formatCode>
                <c:ptCount val="3"/>
                <c:pt idx="0">
                  <c:v>14.066604539999998</c:v>
                </c:pt>
                <c:pt idx="1">
                  <c:v>0</c:v>
                </c:pt>
                <c:pt idx="2">
                  <c:v>0</c:v>
                </c:pt>
              </c:numCache>
            </c:numRef>
          </c:val>
          <c:extLst>
            <c:ext xmlns:c16="http://schemas.microsoft.com/office/drawing/2014/chart" uri="{C3380CC4-5D6E-409C-BE32-E72D297353CC}">
              <c16:uniqueId val="{00000001-8E1C-43CA-A0C7-22F2CFF4730A}"/>
            </c:ext>
          </c:extLst>
        </c:ser>
        <c:ser>
          <c:idx val="2"/>
          <c:order val="2"/>
          <c:tx>
            <c:strRef>
              <c:f>Inversión!$B$11</c:f>
              <c:strCache>
                <c:ptCount val="1"/>
                <c:pt idx="0">
                  <c:v>Saldo por ejecutar</c:v>
                </c:pt>
              </c:strCache>
            </c:strRef>
          </c:tx>
          <c:spPr>
            <a:solidFill>
              <a:srgbClr val="0070C0"/>
            </a:solidFill>
            <a:ln>
              <a:noFill/>
            </a:ln>
            <a:effectLst/>
            <a:scene3d>
              <a:camera prst="orthographicFront"/>
              <a:lightRig rig="threePt" dir="t"/>
            </a:scene3d>
            <a:sp3d>
              <a:bevelT w="0" h="0"/>
            </a:sp3d>
          </c:spPr>
          <c:invertIfNegative val="0"/>
          <c:cat>
            <c:strRef>
              <c:f>Inversión!$C$8:$E$8</c:f>
              <c:strCache>
                <c:ptCount val="3"/>
                <c:pt idx="0">
                  <c:v>Equipamiento</c:v>
                </c:pt>
                <c:pt idx="1">
                  <c:v>Obra Física</c:v>
                </c:pt>
                <c:pt idx="2">
                  <c:v>Transferencias de Capital</c:v>
                </c:pt>
              </c:strCache>
            </c:strRef>
          </c:cat>
          <c:val>
            <c:numRef>
              <c:f>Inversión!$C$11:$E$11</c:f>
              <c:numCache>
                <c:formatCode>_(* #,##0.00_);_(* \(#,##0.00\);_(* "-"??_);_(@_)</c:formatCode>
                <c:ptCount val="3"/>
                <c:pt idx="0">
                  <c:v>85.852706749999996</c:v>
                </c:pt>
                <c:pt idx="1">
                  <c:v>63.639851</c:v>
                </c:pt>
                <c:pt idx="2">
                  <c:v>5.9030950000000004</c:v>
                </c:pt>
              </c:numCache>
            </c:numRef>
          </c:val>
          <c:extLst>
            <c:ext xmlns:c16="http://schemas.microsoft.com/office/drawing/2014/chart" uri="{C3380CC4-5D6E-409C-BE32-E72D297353CC}">
              <c16:uniqueId val="{00000002-8E1C-43CA-A0C7-22F2CFF4730A}"/>
            </c:ext>
          </c:extLst>
        </c:ser>
        <c:dLbls>
          <c:showLegendKey val="0"/>
          <c:showVal val="0"/>
          <c:showCatName val="0"/>
          <c:showSerName val="0"/>
          <c:showPercent val="0"/>
          <c:showBubbleSize val="0"/>
        </c:dLbls>
        <c:gapWidth val="150"/>
        <c:shape val="box"/>
        <c:axId val="-1175655984"/>
        <c:axId val="-1175657072"/>
        <c:axId val="0"/>
      </c:bar3DChart>
      <c:catAx>
        <c:axId val="-117565598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1175657072"/>
        <c:crosses val="autoZero"/>
        <c:auto val="1"/>
        <c:lblAlgn val="ctr"/>
        <c:lblOffset val="100"/>
        <c:noMultiLvlLbl val="0"/>
      </c:catAx>
      <c:valAx>
        <c:axId val="-1175657072"/>
        <c:scaling>
          <c:orientation val="minMax"/>
        </c:scaling>
        <c:delete val="0"/>
        <c:axPos val="l"/>
        <c:majorGridlines>
          <c:spPr>
            <a:ln w="9525" cap="flat" cmpd="sng" algn="ctr">
              <a:solidFill>
                <a:schemeClr val="tx2">
                  <a:lumMod val="60000"/>
                  <a:lumOff val="40000"/>
                </a:schemeClr>
              </a:solidFill>
              <a:round/>
            </a:ln>
            <a:effectLst/>
          </c:spPr>
        </c:majorGridlines>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crossAx val="-1175655984"/>
        <c:crosses val="autoZero"/>
        <c:crossBetween val="between"/>
      </c:valAx>
      <c:dTable>
        <c:showHorzBorder val="1"/>
        <c:showVertBorder val="1"/>
        <c:showOutline val="1"/>
        <c:showKeys val="1"/>
        <c:spPr>
          <a:noFill/>
          <a:ln w="9525" cap="flat" cmpd="sng" algn="ctr">
            <a:solidFill>
              <a:schemeClr val="tx2">
                <a:lumMod val="60000"/>
                <a:lumOff val="40000"/>
              </a:schemeClr>
            </a:solidFill>
            <a:round/>
          </a:ln>
          <a:effectLst/>
        </c:spPr>
        <c:txPr>
          <a:bodyPr rot="0" spcFirstLastPara="1" vertOverflow="ellipsis" vert="horz" wrap="square" anchor="ctr" anchorCtr="1"/>
          <a:lstStyle/>
          <a:p>
            <a:pPr rtl="0">
              <a:defRPr sz="8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dTable>
      <c:spPr>
        <a:noFill/>
        <a:ln w="25400">
          <a:noFill/>
        </a:ln>
        <a:effectLst/>
      </c:spPr>
    </c:plotArea>
    <c:plotVisOnly val="1"/>
    <c:dispBlanksAs val="gap"/>
    <c:showDLblsOverMax val="0"/>
  </c:chart>
  <c:spPr>
    <a:gradFill flip="none" rotWithShape="1">
      <a:gsLst>
        <a:gs pos="58000">
          <a:schemeClr val="accent5">
            <a:lumMod val="0"/>
            <a:lumOff val="100000"/>
          </a:schemeClr>
        </a:gs>
        <a:gs pos="77000">
          <a:schemeClr val="accent5">
            <a:lumMod val="30000"/>
            <a:lumOff val="70000"/>
          </a:schemeClr>
        </a:gs>
        <a:gs pos="100000">
          <a:schemeClr val="accent5">
            <a:lumMod val="42000"/>
            <a:lumOff val="58000"/>
          </a:schemeClr>
        </a:gs>
      </a:gsLst>
      <a:lin ang="5400000" scaled="1"/>
      <a:tileRect/>
    </a:gra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cuatrimestrales.xlsx]Subdivision Grupo 3'!$D$6:$D$7</c:f>
              <c:strCache>
                <c:ptCount val="1"/>
                <c:pt idx="0">
                  <c:v>Presupuesto Vigente</c:v>
                </c:pt>
              </c:strCache>
            </c:strRef>
          </c:tx>
          <c:spPr>
            <a:solidFill>
              <a:srgbClr val="FFFF00"/>
            </a:solidFill>
            <a:ln>
              <a:noFill/>
            </a:ln>
            <a:effectLst/>
            <a:sp3d/>
          </c:spPr>
          <c:invertIfNegative val="0"/>
          <c:cat>
            <c:strRef>
              <c:f>'[graficas cuatrimestrales.xlsx]Subdivision Grupo 3'!$C$8:$C$9</c:f>
              <c:strCache>
                <c:ptCount val="2"/>
                <c:pt idx="0">
                  <c:v>Maquinaria y Equipo</c:v>
                </c:pt>
                <c:pt idx="1">
                  <c:v>Construcciones por Contrato</c:v>
                </c:pt>
              </c:strCache>
            </c:strRef>
          </c:cat>
          <c:val>
            <c:numRef>
              <c:f>'[graficas cuatrimestrales.xlsx]Subdivision Grupo 3'!$D$8:$D$9</c:f>
              <c:numCache>
                <c:formatCode>_(* #,##0.00_);_(* \(#,##0.00\);_(* "-"??_);_(@_)</c:formatCode>
                <c:ptCount val="2"/>
                <c:pt idx="0">
                  <c:v>99.91931129000001</c:v>
                </c:pt>
                <c:pt idx="1">
                  <c:v>63.639851</c:v>
                </c:pt>
              </c:numCache>
            </c:numRef>
          </c:val>
          <c:extLst>
            <c:ext xmlns:c16="http://schemas.microsoft.com/office/drawing/2014/chart" uri="{C3380CC4-5D6E-409C-BE32-E72D297353CC}">
              <c16:uniqueId val="{00000000-A859-4B30-B5ED-99768F12EFD4}"/>
            </c:ext>
          </c:extLst>
        </c:ser>
        <c:ser>
          <c:idx val="1"/>
          <c:order val="1"/>
          <c:tx>
            <c:strRef>
              <c:f>'[graficas cuatrimestrales.xlsx]Subdivision Grupo 3'!$E$6:$E$7</c:f>
              <c:strCache>
                <c:ptCount val="1"/>
                <c:pt idx="0">
                  <c:v>Presupuesto Ejecutado</c:v>
                </c:pt>
              </c:strCache>
            </c:strRef>
          </c:tx>
          <c:spPr>
            <a:solidFill>
              <a:srgbClr val="FF0000"/>
            </a:solidFill>
            <a:ln>
              <a:noFill/>
            </a:ln>
            <a:effectLst/>
            <a:sp3d/>
          </c:spPr>
          <c:invertIfNegative val="0"/>
          <c:cat>
            <c:strRef>
              <c:f>'[graficas cuatrimestrales.xlsx]Subdivision Grupo 3'!$C$8:$C$9</c:f>
              <c:strCache>
                <c:ptCount val="2"/>
                <c:pt idx="0">
                  <c:v>Maquinaria y Equipo</c:v>
                </c:pt>
                <c:pt idx="1">
                  <c:v>Construcciones por Contrato</c:v>
                </c:pt>
              </c:strCache>
            </c:strRef>
          </c:cat>
          <c:val>
            <c:numRef>
              <c:f>'[graficas cuatrimestrales.xlsx]Subdivision Grupo 3'!$E$8:$E$9</c:f>
              <c:numCache>
                <c:formatCode>_(* #,##0.00_);_(* \(#,##0.00\);_(* "-"??_);_(@_)</c:formatCode>
                <c:ptCount val="2"/>
                <c:pt idx="0">
                  <c:v>14.066604539999998</c:v>
                </c:pt>
                <c:pt idx="1">
                  <c:v>0</c:v>
                </c:pt>
              </c:numCache>
            </c:numRef>
          </c:val>
          <c:extLst>
            <c:ext xmlns:c16="http://schemas.microsoft.com/office/drawing/2014/chart" uri="{C3380CC4-5D6E-409C-BE32-E72D297353CC}">
              <c16:uniqueId val="{00000001-A859-4B30-B5ED-99768F12EFD4}"/>
            </c:ext>
          </c:extLst>
        </c:ser>
        <c:ser>
          <c:idx val="2"/>
          <c:order val="2"/>
          <c:tx>
            <c:strRef>
              <c:f>'[graficas cuatrimestrales.xlsx]Subdivision Grupo 3'!$F$6:$F$7</c:f>
              <c:strCache>
                <c:ptCount val="1"/>
                <c:pt idx="0">
                  <c:v>Saldo por Ejecutar</c:v>
                </c:pt>
              </c:strCache>
            </c:strRef>
          </c:tx>
          <c:spPr>
            <a:solidFill>
              <a:srgbClr val="0070C0"/>
            </a:solidFill>
            <a:ln>
              <a:noFill/>
            </a:ln>
            <a:effectLst/>
            <a:sp3d/>
          </c:spPr>
          <c:invertIfNegative val="0"/>
          <c:cat>
            <c:strRef>
              <c:f>'[graficas cuatrimestrales.xlsx]Subdivision Grupo 3'!$C$8:$C$9</c:f>
              <c:strCache>
                <c:ptCount val="2"/>
                <c:pt idx="0">
                  <c:v>Maquinaria y Equipo</c:v>
                </c:pt>
                <c:pt idx="1">
                  <c:v>Construcciones por Contrato</c:v>
                </c:pt>
              </c:strCache>
            </c:strRef>
          </c:cat>
          <c:val>
            <c:numRef>
              <c:f>'[graficas cuatrimestrales.xlsx]Subdivision Grupo 3'!$F$8:$F$9</c:f>
              <c:numCache>
                <c:formatCode>_(* #,##0.00_);_(* \(#,##0.00\);_(* "-"??_);_(@_)</c:formatCode>
                <c:ptCount val="2"/>
                <c:pt idx="0">
                  <c:v>85.852706749999996</c:v>
                </c:pt>
                <c:pt idx="1">
                  <c:v>63.639851</c:v>
                </c:pt>
              </c:numCache>
            </c:numRef>
          </c:val>
          <c:extLst>
            <c:ext xmlns:c16="http://schemas.microsoft.com/office/drawing/2014/chart" uri="{C3380CC4-5D6E-409C-BE32-E72D297353CC}">
              <c16:uniqueId val="{00000002-A859-4B30-B5ED-99768F12EFD4}"/>
            </c:ext>
          </c:extLst>
        </c:ser>
        <c:dLbls>
          <c:showLegendKey val="0"/>
          <c:showVal val="0"/>
          <c:showCatName val="0"/>
          <c:showSerName val="0"/>
          <c:showPercent val="0"/>
          <c:showBubbleSize val="0"/>
        </c:dLbls>
        <c:gapWidth val="150"/>
        <c:shape val="box"/>
        <c:axId val="-1175666864"/>
        <c:axId val="-1175666320"/>
        <c:axId val="0"/>
      </c:bar3DChart>
      <c:catAx>
        <c:axId val="-1175666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1175666320"/>
        <c:crosses val="autoZero"/>
        <c:auto val="1"/>
        <c:lblAlgn val="ctr"/>
        <c:lblOffset val="100"/>
        <c:noMultiLvlLbl val="0"/>
      </c:catAx>
      <c:valAx>
        <c:axId val="-1175666320"/>
        <c:scaling>
          <c:orientation val="minMax"/>
        </c:scaling>
        <c:delete val="0"/>
        <c:axPos val="l"/>
        <c:majorGridlines>
          <c:spPr>
            <a:ln w="9525" cap="flat" cmpd="sng" algn="ctr">
              <a:solidFill>
                <a:schemeClr val="tx2">
                  <a:lumMod val="60000"/>
                  <a:lumOff val="40000"/>
                </a:schemeClr>
              </a:solidFill>
              <a:round/>
            </a:ln>
            <a:effectLst/>
          </c:spPr>
        </c:majorGridlines>
        <c:numFmt formatCode="_(* #,##0.00_);_(* \(#,##0.0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crossAx val="-1175666864"/>
        <c:crosses val="autoZero"/>
        <c:crossBetween val="between"/>
      </c:valAx>
      <c:dTable>
        <c:showHorzBorder val="1"/>
        <c:showVertBorder val="1"/>
        <c:showOutline val="1"/>
        <c:showKeys val="1"/>
        <c:spPr>
          <a:noFill/>
          <a:ln w="9525" cap="flat" cmpd="sng" algn="ctr">
            <a:solidFill>
              <a:schemeClr val="tx2">
                <a:lumMod val="60000"/>
                <a:lumOff val="40000"/>
              </a:schemeClr>
            </a:solidFill>
            <a:round/>
          </a:ln>
          <a:effectLst/>
        </c:spPr>
        <c:txPr>
          <a:bodyPr rot="0" spcFirstLastPara="1" vertOverflow="ellipsis" vert="horz" wrap="square" anchor="ctr" anchorCtr="1"/>
          <a:lstStyle/>
          <a:p>
            <a:pPr rtl="0">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dTable>
      <c:spPr>
        <a:noFill/>
        <a:ln>
          <a:noFill/>
        </a:ln>
        <a:effectLst/>
      </c:spPr>
    </c:plotArea>
    <c:plotVisOnly val="1"/>
    <c:dispBlanksAs val="gap"/>
    <c:showDLblsOverMax val="0"/>
  </c:chart>
  <c:spPr>
    <a:gradFill>
      <a:gsLst>
        <a:gs pos="58000">
          <a:schemeClr val="accent5">
            <a:lumMod val="0"/>
            <a:lumOff val="100000"/>
          </a:schemeClr>
        </a:gs>
        <a:gs pos="77000">
          <a:schemeClr val="accent5">
            <a:lumMod val="30000"/>
            <a:lumOff val="70000"/>
          </a:schemeClr>
        </a:gs>
        <a:gs pos="100000">
          <a:schemeClr val="accent5">
            <a:lumMod val="42000"/>
            <a:lumOff val="58000"/>
          </a:schemeClr>
        </a:gs>
      </a:gsLst>
      <a:lin ang="5400000" scaled="1"/>
    </a:gradFill>
    <a:ln w="9525" cap="flat" cmpd="sng" algn="ctr">
      <a:noFill/>
      <a:round/>
    </a:ln>
    <a:effectLst/>
  </c:spPr>
  <c:txPr>
    <a:bodyPr/>
    <a:lstStyle/>
    <a:p>
      <a:pPr>
        <a:defRPr sz="1100" b="1">
          <a:latin typeface="Arial" panose="020B0604020202020204" pitchFamily="34" charset="0"/>
          <a:cs typeface="Arial" panose="020B0604020202020204" pitchFamily="34" charset="0"/>
        </a:defRPr>
      </a:pPr>
      <a:endParaRPr lang="es-G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 cuatrimestrales.xlsx]finalidad'!$C$7</c:f>
              <c:strCache>
                <c:ptCount val="1"/>
                <c:pt idx="0">
                  <c:v>Presupuesto Vigente</c:v>
                </c:pt>
              </c:strCache>
            </c:strRef>
          </c:tx>
          <c:spPr>
            <a:solidFill>
              <a:srgbClr val="FFFF00"/>
            </a:solidFill>
            <a:ln>
              <a:noFill/>
            </a:ln>
            <a:effectLst/>
            <a:sp3d/>
          </c:spPr>
          <c:invertIfNegative val="0"/>
          <c:cat>
            <c:strRef>
              <c:f>'[graficas cuatrimestrales.xlsx]finalidad'!$B$8:$B$9</c:f>
              <c:strCache>
                <c:ptCount val="2"/>
                <c:pt idx="0">
                  <c:v>Educación</c:v>
                </c:pt>
                <c:pt idx="1">
                  <c:v>Servicios Públicos Generales</c:v>
                </c:pt>
              </c:strCache>
            </c:strRef>
          </c:cat>
          <c:val>
            <c:numRef>
              <c:f>'[graficas cuatrimestrales.xlsx]finalidad'!$C$8:$C$9</c:f>
              <c:numCache>
                <c:formatCode>_(* #,##0.00_);_(* \(#,##0.00\);_(* "-"??_);_(@_)</c:formatCode>
                <c:ptCount val="2"/>
                <c:pt idx="0">
                  <c:v>17581.113589000001</c:v>
                </c:pt>
                <c:pt idx="1">
                  <c:v>16.972836000000001</c:v>
                </c:pt>
              </c:numCache>
            </c:numRef>
          </c:val>
          <c:extLst>
            <c:ext xmlns:c16="http://schemas.microsoft.com/office/drawing/2014/chart" uri="{C3380CC4-5D6E-409C-BE32-E72D297353CC}">
              <c16:uniqueId val="{00000000-A859-4B30-B5ED-99768F12EFD4}"/>
            </c:ext>
          </c:extLst>
        </c:ser>
        <c:ser>
          <c:idx val="1"/>
          <c:order val="1"/>
          <c:tx>
            <c:strRef>
              <c:f>'[graficas cuatrimestrales.xlsx]finalidad'!$D$7</c:f>
              <c:strCache>
                <c:ptCount val="1"/>
                <c:pt idx="0">
                  <c:v>Presupuesto Ejecutado</c:v>
                </c:pt>
              </c:strCache>
            </c:strRef>
          </c:tx>
          <c:spPr>
            <a:solidFill>
              <a:srgbClr val="FF0000"/>
            </a:solidFill>
            <a:ln>
              <a:noFill/>
            </a:ln>
            <a:effectLst/>
            <a:sp3d/>
          </c:spPr>
          <c:invertIfNegative val="0"/>
          <c:cat>
            <c:strRef>
              <c:f>'[graficas cuatrimestrales.xlsx]finalidad'!$B$8:$B$9</c:f>
              <c:strCache>
                <c:ptCount val="2"/>
                <c:pt idx="0">
                  <c:v>Educación</c:v>
                </c:pt>
                <c:pt idx="1">
                  <c:v>Servicios Públicos Generales</c:v>
                </c:pt>
              </c:strCache>
            </c:strRef>
          </c:cat>
          <c:val>
            <c:numRef>
              <c:f>'[graficas cuatrimestrales.xlsx]finalidad'!$D$8:$D$9</c:f>
              <c:numCache>
                <c:formatCode>_(* #,##0.00_);_(* \(#,##0.00\);_(* "-"??_);_(@_)</c:formatCode>
                <c:ptCount val="2"/>
                <c:pt idx="0">
                  <c:v>5535.4528818599993</c:v>
                </c:pt>
                <c:pt idx="1">
                  <c:v>6.3900937999999998</c:v>
                </c:pt>
              </c:numCache>
            </c:numRef>
          </c:val>
          <c:extLst>
            <c:ext xmlns:c16="http://schemas.microsoft.com/office/drawing/2014/chart" uri="{C3380CC4-5D6E-409C-BE32-E72D297353CC}">
              <c16:uniqueId val="{00000001-A859-4B30-B5ED-99768F12EFD4}"/>
            </c:ext>
          </c:extLst>
        </c:ser>
        <c:ser>
          <c:idx val="2"/>
          <c:order val="2"/>
          <c:tx>
            <c:strRef>
              <c:f>'[graficas cuatrimestrales.xlsx]finalidad'!$E$7</c:f>
              <c:strCache>
                <c:ptCount val="1"/>
                <c:pt idx="0">
                  <c:v>Saldo por Ejecutar</c:v>
                </c:pt>
              </c:strCache>
            </c:strRef>
          </c:tx>
          <c:spPr>
            <a:solidFill>
              <a:srgbClr val="0070C0"/>
            </a:solidFill>
            <a:ln>
              <a:noFill/>
            </a:ln>
            <a:effectLst/>
            <a:sp3d/>
          </c:spPr>
          <c:invertIfNegative val="0"/>
          <c:cat>
            <c:strRef>
              <c:f>'[graficas cuatrimestrales.xlsx]finalidad'!$B$8:$B$9</c:f>
              <c:strCache>
                <c:ptCount val="2"/>
                <c:pt idx="0">
                  <c:v>Educación</c:v>
                </c:pt>
                <c:pt idx="1">
                  <c:v>Servicios Públicos Generales</c:v>
                </c:pt>
              </c:strCache>
            </c:strRef>
          </c:cat>
          <c:val>
            <c:numRef>
              <c:f>'[graficas cuatrimestrales.xlsx]finalidad'!$E$8:$E$9</c:f>
              <c:numCache>
                <c:formatCode>_(* #,##0.00_);_(* \(#,##0.00\);_(* "-"??_);_(@_)</c:formatCode>
                <c:ptCount val="2"/>
                <c:pt idx="0">
                  <c:v>12045.660707139999</c:v>
                </c:pt>
                <c:pt idx="1">
                  <c:v>10.582742199999998</c:v>
                </c:pt>
              </c:numCache>
            </c:numRef>
          </c:val>
          <c:extLst>
            <c:ext xmlns:c16="http://schemas.microsoft.com/office/drawing/2014/chart" uri="{C3380CC4-5D6E-409C-BE32-E72D297353CC}">
              <c16:uniqueId val="{00000002-A859-4B30-B5ED-99768F12EFD4}"/>
            </c:ext>
          </c:extLst>
        </c:ser>
        <c:dLbls>
          <c:showLegendKey val="0"/>
          <c:showVal val="0"/>
          <c:showCatName val="0"/>
          <c:showSerName val="0"/>
          <c:showPercent val="0"/>
          <c:showBubbleSize val="0"/>
        </c:dLbls>
        <c:gapWidth val="150"/>
        <c:shape val="box"/>
        <c:axId val="-1171871904"/>
        <c:axId val="-1171865920"/>
        <c:axId val="0"/>
      </c:bar3DChart>
      <c:catAx>
        <c:axId val="-1171871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GT"/>
          </a:p>
        </c:txPr>
        <c:crossAx val="-1171865920"/>
        <c:crosses val="autoZero"/>
        <c:auto val="1"/>
        <c:lblAlgn val="ctr"/>
        <c:lblOffset val="100"/>
        <c:noMultiLvlLbl val="0"/>
      </c:catAx>
      <c:valAx>
        <c:axId val="-1171865920"/>
        <c:scaling>
          <c:orientation val="minMax"/>
        </c:scaling>
        <c:delete val="0"/>
        <c:axPos val="l"/>
        <c:majorGridlines>
          <c:spPr>
            <a:ln w="9525" cap="flat" cmpd="sng" algn="ctr">
              <a:solidFill>
                <a:schemeClr val="tx2">
                  <a:lumMod val="60000"/>
                  <a:lumOff val="40000"/>
                </a:schemeClr>
              </a:solidFill>
              <a:round/>
            </a:ln>
            <a:effectLst/>
          </c:spPr>
        </c:majorGridlines>
        <c:numFmt formatCode="_(* #,##0.00_);_(* \(#,##0.0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crossAx val="-1171871904"/>
        <c:crosses val="autoZero"/>
        <c:crossBetween val="between"/>
      </c:valAx>
      <c:dTable>
        <c:showHorzBorder val="1"/>
        <c:showVertBorder val="1"/>
        <c:showOutline val="1"/>
        <c:showKeys val="1"/>
        <c:spPr>
          <a:noFill/>
          <a:ln w="9525" cap="flat" cmpd="sng" algn="ctr">
            <a:solidFill>
              <a:schemeClr val="tx2">
                <a:lumMod val="60000"/>
                <a:lumOff val="40000"/>
              </a:schemeClr>
            </a:solidFill>
            <a:round/>
          </a:ln>
          <a:effectLst/>
        </c:spPr>
        <c:txPr>
          <a:bodyPr rot="0" spcFirstLastPara="1" vertOverflow="ellipsis" vert="horz" wrap="square" anchor="ctr" anchorCtr="1"/>
          <a:lstStyle/>
          <a:p>
            <a:pPr rtl="0">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s-GT"/>
          </a:p>
        </c:txPr>
      </c:dTable>
      <c:spPr>
        <a:noFill/>
        <a:ln>
          <a:noFill/>
        </a:ln>
        <a:effectLst/>
      </c:spPr>
    </c:plotArea>
    <c:plotVisOnly val="1"/>
    <c:dispBlanksAs val="gap"/>
    <c:showDLblsOverMax val="0"/>
  </c:chart>
  <c:spPr>
    <a:gradFill>
      <a:gsLst>
        <a:gs pos="58000">
          <a:schemeClr val="accent5">
            <a:lumMod val="0"/>
            <a:lumOff val="100000"/>
          </a:schemeClr>
        </a:gs>
        <a:gs pos="77000">
          <a:schemeClr val="accent5">
            <a:lumMod val="30000"/>
            <a:lumOff val="70000"/>
          </a:schemeClr>
        </a:gs>
        <a:gs pos="100000">
          <a:schemeClr val="accent5">
            <a:lumMod val="42000"/>
            <a:lumOff val="58000"/>
          </a:schemeClr>
        </a:gs>
      </a:gsLst>
      <a:lin ang="5400000" scaled="1"/>
    </a:gradFill>
    <a:ln w="9525" cap="flat" cmpd="sng" algn="ctr">
      <a:noFill/>
      <a:round/>
    </a:ln>
    <a:effectLst/>
  </c:spPr>
  <c:txPr>
    <a:bodyPr/>
    <a:lstStyle/>
    <a:p>
      <a:pPr>
        <a:defRPr sz="1100" b="1">
          <a:latin typeface="Arial" panose="020B0604020202020204" pitchFamily="34" charset="0"/>
          <a:cs typeface="Arial" panose="020B0604020202020204" pitchFamily="34" charset="0"/>
        </a:defRPr>
      </a:pPr>
      <a:endParaRPr lang="es-GT"/>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CAB37BC18844448978DEA73AD18A2D" ma:contentTypeVersion="13" ma:contentTypeDescription="Create a new document." ma:contentTypeScope="" ma:versionID="1c8a13b0261e4d5fb311912304b52d0a">
  <xsd:schema xmlns:xsd="http://www.w3.org/2001/XMLSchema" xmlns:xs="http://www.w3.org/2001/XMLSchema" xmlns:p="http://schemas.microsoft.com/office/2006/metadata/properties" xmlns:ns3="12747dc2-0e9c-49c5-8e6d-078438150224" xmlns:ns4="d0969b1c-1526-400d-9d68-0865f6e766bc" targetNamespace="http://schemas.microsoft.com/office/2006/metadata/properties" ma:root="true" ma:fieldsID="ec0a7ab6e13904d7bfdc6a948d878b6e" ns3:_="" ns4:_="">
    <xsd:import namespace="12747dc2-0e9c-49c5-8e6d-078438150224"/>
    <xsd:import namespace="d0969b1c-1526-400d-9d68-0865f6e766b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747dc2-0e9c-49c5-8e6d-0784381502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69b1c-1526-400d-9d68-0865f6e76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FCFEA-28AF-46D6-8747-7B31B64198CD}">
  <ds:schemaRefs>
    <ds:schemaRef ds:uri="http://schemas.microsoft.com/sharepoint/v3/contenttype/forms"/>
  </ds:schemaRefs>
</ds:datastoreItem>
</file>

<file path=customXml/itemProps2.xml><?xml version="1.0" encoding="utf-8"?>
<ds:datastoreItem xmlns:ds="http://schemas.openxmlformats.org/officeDocument/2006/customXml" ds:itemID="{A8D462F7-F0E7-4E52-BE8A-C24AA5A94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747dc2-0e9c-49c5-8e6d-078438150224"/>
    <ds:schemaRef ds:uri="d0969b1c-1526-400d-9d68-0865f6e76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E1F0F-7D3B-45AF-B58E-4A90FBE860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E23E29B-C450-49BA-AD9B-AE33C7FD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6792</Words>
  <Characters>37361</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del Cid</dc:creator>
  <cp:keywords/>
  <dc:description/>
  <cp:lastModifiedBy>Erick Mauricio Fuentes Leiva</cp:lastModifiedBy>
  <cp:revision>2</cp:revision>
  <cp:lastPrinted>2021-05-12T17:48:00Z</cp:lastPrinted>
  <dcterms:created xsi:type="dcterms:W3CDTF">2021-05-12T17:56:00Z</dcterms:created>
  <dcterms:modified xsi:type="dcterms:W3CDTF">2021-05-12T17:56:00Z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0x010100C2CAB37BC18844448978DEA73AD18A2D</vt:lpwstr>
  </property>
</Properties>
</file>